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-195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71"/>
        <w:gridCol w:w="7488"/>
      </w:tblGrid>
      <w:tr w:rsidR="003C3B9A" w:rsidRPr="002F7A9F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C3B9A" w:rsidRPr="002F7A9F" w:rsidRDefault="003C3B9A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F7A9F">
              <w:rPr>
                <w:rFonts w:ascii="Times New Roman" w:hAnsi="Times New Roman"/>
                <w:b/>
                <w:sz w:val="22"/>
                <w:szCs w:val="22"/>
              </w:rPr>
              <w:t>PROCESSO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C3B9A" w:rsidRPr="002F7A9F" w:rsidRDefault="002B5CD3" w:rsidP="00DB4279">
            <w:pPr>
              <w:rPr>
                <w:rFonts w:ascii="Times New Roman" w:hAnsi="Times New Roman"/>
                <w:sz w:val="22"/>
                <w:szCs w:val="22"/>
              </w:rPr>
            </w:pPr>
            <w:r w:rsidRPr="002F7A9F">
              <w:rPr>
                <w:rFonts w:ascii="Times New Roman" w:hAnsi="Times New Roman"/>
                <w:bCs/>
                <w:sz w:val="22"/>
                <w:szCs w:val="22"/>
              </w:rPr>
              <w:t>Processo de notificação preventiva</w:t>
            </w:r>
            <w:r w:rsidR="0013263C" w:rsidRPr="002F7A9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13263C" w:rsidRPr="002F7A9F">
              <w:rPr>
                <w:rFonts w:ascii="Times New Roman" w:hAnsi="Times New Roman"/>
                <w:sz w:val="22"/>
                <w:szCs w:val="22"/>
              </w:rPr>
              <w:t xml:space="preserve">n.º </w:t>
            </w:r>
            <w:r w:rsidR="002F7A9F" w:rsidRPr="002F7A9F">
              <w:rPr>
                <w:rFonts w:ascii="Times New Roman" w:hAnsi="Times New Roman"/>
                <w:sz w:val="22"/>
                <w:szCs w:val="22"/>
              </w:rPr>
              <w:t>1000016776</w:t>
            </w:r>
            <w:r w:rsidRPr="002F7A9F">
              <w:rPr>
                <w:rFonts w:ascii="Times New Roman" w:eastAsia="Times New Roman" w:hAnsi="Times New Roman"/>
                <w:sz w:val="22"/>
                <w:szCs w:val="22"/>
              </w:rPr>
              <w:t>/201</w:t>
            </w:r>
            <w:r w:rsidR="00DB4279" w:rsidRPr="002F7A9F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  <w:r w:rsidR="00A85D7E" w:rsidRPr="002F7A9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2F7A9F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2F7A9F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F7A9F">
              <w:rPr>
                <w:rFonts w:ascii="Times New Roman" w:hAnsi="Times New Roman"/>
                <w:b/>
                <w:sz w:val="22"/>
                <w:szCs w:val="22"/>
              </w:rPr>
              <w:t>INTERESSADO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2F7A9F" w:rsidRDefault="002F7A9F" w:rsidP="002F7A9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F7A9F">
              <w:rPr>
                <w:rFonts w:ascii="Times New Roman" w:hAnsi="Times New Roman"/>
                <w:sz w:val="22"/>
                <w:szCs w:val="22"/>
              </w:rPr>
              <w:t>Save</w:t>
            </w:r>
            <w:proofErr w:type="spellEnd"/>
            <w:r w:rsidRPr="002F7A9F">
              <w:rPr>
                <w:rFonts w:ascii="Times New Roman" w:hAnsi="Times New Roman"/>
                <w:sz w:val="22"/>
                <w:szCs w:val="22"/>
              </w:rPr>
              <w:t xml:space="preserve"> Material de Construção Ltda.</w:t>
            </w:r>
            <w:r w:rsidR="00D31D46" w:rsidRPr="002F7A9F">
              <w:rPr>
                <w:rFonts w:ascii="Times New Roman" w:hAnsi="Times New Roman"/>
                <w:sz w:val="22"/>
                <w:szCs w:val="22"/>
              </w:rPr>
              <w:t xml:space="preserve">, CNPJ n.º </w:t>
            </w:r>
            <w:r w:rsidRPr="002F7A9F">
              <w:rPr>
                <w:rFonts w:ascii="Times New Roman" w:hAnsi="Times New Roman"/>
                <w:sz w:val="22"/>
                <w:szCs w:val="22"/>
              </w:rPr>
              <w:t>10.158.542</w:t>
            </w:r>
            <w:r w:rsidR="00D31D46" w:rsidRPr="002F7A9F">
              <w:rPr>
                <w:rFonts w:ascii="Times New Roman" w:hAnsi="Times New Roman"/>
                <w:sz w:val="22"/>
                <w:szCs w:val="22"/>
              </w:rPr>
              <w:t>/0001-</w:t>
            </w:r>
            <w:r w:rsidRPr="002F7A9F">
              <w:rPr>
                <w:rFonts w:ascii="Times New Roman" w:hAnsi="Times New Roman"/>
                <w:sz w:val="22"/>
                <w:szCs w:val="22"/>
              </w:rPr>
              <w:t>40</w:t>
            </w:r>
            <w:r w:rsidR="009A6084" w:rsidRPr="002F7A9F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367F03" w:rsidRPr="002F7A9F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2F7A9F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F7A9F">
              <w:rPr>
                <w:rFonts w:ascii="Times New Roman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2F7A9F" w:rsidRDefault="002B5CD3" w:rsidP="00D31D46">
            <w:pPr>
              <w:rPr>
                <w:rFonts w:ascii="Times New Roman" w:hAnsi="Times New Roman"/>
                <w:sz w:val="22"/>
                <w:szCs w:val="22"/>
              </w:rPr>
            </w:pPr>
            <w:r w:rsidRPr="002F7A9F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Ausência de </w:t>
            </w:r>
            <w:r w:rsidR="00D31D46" w:rsidRPr="002F7A9F">
              <w:rPr>
                <w:rFonts w:ascii="Times New Roman" w:eastAsia="Times New Roman" w:hAnsi="Times New Roman"/>
                <w:bCs/>
                <w:sz w:val="22"/>
                <w:szCs w:val="22"/>
              </w:rPr>
              <w:t>registro junto ao CAU</w:t>
            </w:r>
            <w:r w:rsidR="0013263C" w:rsidRPr="002F7A9F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</w:tr>
    </w:tbl>
    <w:p w:rsidR="003C3B9A" w:rsidRPr="002F7A9F" w:rsidRDefault="003C3B9A" w:rsidP="003C3B9A">
      <w:pPr>
        <w:jc w:val="both"/>
        <w:rPr>
          <w:rFonts w:ascii="Times New Roman" w:hAnsi="Times New Roman"/>
          <w:sz w:val="22"/>
          <w:szCs w:val="22"/>
        </w:rPr>
      </w:pPr>
      <w:r w:rsidRPr="002F7A9F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Tabelacomgrade"/>
        <w:tblW w:w="0" w:type="auto"/>
        <w:jc w:val="center"/>
        <w:tblInd w:w="-212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3C3B9A" w:rsidRPr="002F7A9F" w:rsidTr="001A6B11">
        <w:trPr>
          <w:trHeight w:val="283"/>
          <w:jc w:val="center"/>
        </w:trPr>
        <w:tc>
          <w:tcPr>
            <w:tcW w:w="9676" w:type="dxa"/>
            <w:shd w:val="clear" w:color="auto" w:fill="F2F2F2" w:themeFill="background1" w:themeFillShade="F2"/>
            <w:vAlign w:val="center"/>
          </w:tcPr>
          <w:p w:rsidR="003C3B9A" w:rsidRPr="002F7A9F" w:rsidRDefault="003C3B9A" w:rsidP="002B5CD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7A9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DELIBERAÇÃO </w:t>
            </w:r>
            <w:r w:rsidRPr="002F7A9F">
              <w:rPr>
                <w:rFonts w:ascii="Times New Roman" w:hAnsi="Times New Roman"/>
                <w:b/>
                <w:sz w:val="22"/>
                <w:szCs w:val="22"/>
              </w:rPr>
              <w:t>CEP-201</w:t>
            </w:r>
            <w:r w:rsidR="00133B97" w:rsidRPr="002F7A9F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2F7A9F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2B5CD3" w:rsidRPr="002F7A9F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Pr="002F7A9F">
              <w:rPr>
                <w:rFonts w:ascii="Times New Roman" w:hAnsi="Times New Roman"/>
                <w:b/>
                <w:sz w:val="22"/>
                <w:szCs w:val="22"/>
              </w:rPr>
              <w:t>O-</w:t>
            </w:r>
            <w:r w:rsidR="005A48F9" w:rsidRPr="002F7A9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2F7A9F" w:rsidRPr="002F7A9F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</w:tr>
    </w:tbl>
    <w:p w:rsidR="009B3A8F" w:rsidRPr="002F7A9F" w:rsidRDefault="009B3A8F" w:rsidP="008C09B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1210" w:rsidRPr="002F7A9F" w:rsidRDefault="002D148E" w:rsidP="00E25AA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3201B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EXERCÍCIO PROFISSIONAL DO CONSELHO DE ARQUITETURA E URBANISMO DO DISTRITO FEDERAL – CEP-CAU/DF –, reunida </w:t>
      </w:r>
      <w:bookmarkStart w:id="0" w:name="_GoBack"/>
      <w:bookmarkEnd w:id="0"/>
      <w:r w:rsidRPr="0043201B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em Brasília-DF, na sede do CAU/DF, no dia </w:t>
      </w:r>
      <w:r w:rsidR="00281FD3" w:rsidRPr="00602EB8">
        <w:rPr>
          <w:rFonts w:ascii="Times New Roman" w:eastAsia="Times New Roman" w:hAnsi="Times New Roman"/>
          <w:sz w:val="22"/>
          <w:szCs w:val="22"/>
          <w:lang w:eastAsia="pt-BR"/>
        </w:rPr>
        <w:t xml:space="preserve">29 de setembro </w:t>
      </w:r>
      <w:r w:rsidRPr="0043201B">
        <w:rPr>
          <w:rFonts w:ascii="Times New Roman" w:eastAsia="Times New Roman" w:hAnsi="Times New Roman"/>
          <w:sz w:val="22"/>
          <w:szCs w:val="22"/>
          <w:lang w:eastAsia="pt-BR"/>
        </w:rPr>
        <w:t>de 2015, no uso das competências que lhe conferem o Regimento Interno do CAU/DF conforme artigo 21, XI e art. 31, III, V e VI após análise do assunto em epígrafe, e:</w:t>
      </w:r>
    </w:p>
    <w:p w:rsidR="00390C3A" w:rsidRPr="002F7A9F" w:rsidRDefault="00083E71" w:rsidP="00E43A42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F7A9F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art. 24, § 1º da Lei n.º 12.378, de 31 de dezembro de 2010, </w:t>
      </w:r>
      <w:r w:rsidRPr="002F7A9F">
        <w:rPr>
          <w:rFonts w:ascii="Times New Roman" w:hAnsi="Times New Roman"/>
          <w:sz w:val="22"/>
          <w:szCs w:val="22"/>
        </w:rPr>
        <w:t xml:space="preserve">que estabelece ser competência do CAU/BR e dos </w:t>
      </w:r>
      <w:proofErr w:type="spellStart"/>
      <w:r w:rsidRPr="002F7A9F">
        <w:rPr>
          <w:rFonts w:ascii="Times New Roman" w:hAnsi="Times New Roman"/>
          <w:sz w:val="22"/>
          <w:szCs w:val="22"/>
        </w:rPr>
        <w:t>CAUs</w:t>
      </w:r>
      <w:proofErr w:type="spellEnd"/>
      <w:r w:rsidRPr="002F7A9F">
        <w:rPr>
          <w:rFonts w:ascii="Times New Roman" w:hAnsi="Times New Roman"/>
          <w:sz w:val="22"/>
          <w:szCs w:val="22"/>
        </w:rPr>
        <w:t xml:space="preserve"> “</w:t>
      </w:r>
      <w:r w:rsidRPr="002F7A9F">
        <w:rPr>
          <w:rFonts w:ascii="Times New Roman" w:hAnsi="Times New Roman"/>
          <w:color w:val="000000"/>
          <w:sz w:val="22"/>
          <w:szCs w:val="22"/>
        </w:rPr>
        <w:t>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urbanismo”;</w:t>
      </w:r>
    </w:p>
    <w:p w:rsidR="00E25AAB" w:rsidRPr="002F7A9F" w:rsidRDefault="00E25AAB" w:rsidP="00E43A42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F7A9F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n.º 22, de </w:t>
      </w:r>
      <w:proofErr w:type="gramStart"/>
      <w:r w:rsidRPr="002F7A9F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proofErr w:type="gramEnd"/>
      <w:r w:rsidRPr="002F7A9F">
        <w:rPr>
          <w:rFonts w:ascii="Times New Roman" w:eastAsia="Times New Roman" w:hAnsi="Times New Roman"/>
          <w:sz w:val="22"/>
          <w:szCs w:val="22"/>
          <w:lang w:eastAsia="pt-BR"/>
        </w:rPr>
        <w:t xml:space="preserve"> de maio de 2012, que dispõe sobre a fiscalização do exercício profissional da Arquitetura e Urbanismo;</w:t>
      </w:r>
    </w:p>
    <w:p w:rsidR="00DB4279" w:rsidRPr="002F7A9F" w:rsidRDefault="002B5CD3" w:rsidP="00E43A42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F7A9F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lavratura da notificação preventiva n.º </w:t>
      </w:r>
      <w:r w:rsidR="002F7A9F" w:rsidRPr="002F7A9F">
        <w:rPr>
          <w:rFonts w:ascii="Times New Roman" w:hAnsi="Times New Roman"/>
          <w:sz w:val="22"/>
          <w:szCs w:val="22"/>
        </w:rPr>
        <w:t>1000016776</w:t>
      </w:r>
      <w:r w:rsidRPr="002F7A9F">
        <w:rPr>
          <w:rFonts w:ascii="Times New Roman" w:eastAsia="Times New Roman" w:hAnsi="Times New Roman"/>
          <w:sz w:val="22"/>
          <w:szCs w:val="22"/>
          <w:lang w:eastAsia="pt-BR"/>
        </w:rPr>
        <w:t>/201</w:t>
      </w:r>
      <w:r w:rsidR="00DB4279" w:rsidRPr="002F7A9F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2F7A9F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proofErr w:type="gramStart"/>
      <w:r w:rsidRPr="002F7A9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B4279" w:rsidRPr="002F7A9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gramEnd"/>
      <w:r w:rsidR="00DB4279" w:rsidRPr="002F7A9F">
        <w:rPr>
          <w:rFonts w:ascii="Times New Roman" w:eastAsia="Times New Roman" w:hAnsi="Times New Roman"/>
          <w:sz w:val="22"/>
          <w:szCs w:val="22"/>
          <w:lang w:eastAsia="pt-BR"/>
        </w:rPr>
        <w:t xml:space="preserve">em desfavor </w:t>
      </w:r>
      <w:r w:rsidR="00D31D46" w:rsidRPr="002F7A9F">
        <w:rPr>
          <w:rFonts w:ascii="Times New Roman" w:eastAsia="Times New Roman" w:hAnsi="Times New Roman"/>
          <w:sz w:val="22"/>
          <w:szCs w:val="22"/>
          <w:lang w:eastAsia="pt-BR"/>
        </w:rPr>
        <w:t xml:space="preserve">da empresa </w:t>
      </w:r>
      <w:proofErr w:type="spellStart"/>
      <w:r w:rsidR="002F7A9F" w:rsidRPr="002F7A9F">
        <w:rPr>
          <w:rFonts w:ascii="Times New Roman" w:hAnsi="Times New Roman"/>
          <w:sz w:val="22"/>
          <w:szCs w:val="22"/>
        </w:rPr>
        <w:t>Save</w:t>
      </w:r>
      <w:proofErr w:type="spellEnd"/>
      <w:r w:rsidR="002F7A9F" w:rsidRPr="002F7A9F">
        <w:rPr>
          <w:rFonts w:ascii="Times New Roman" w:hAnsi="Times New Roman"/>
          <w:sz w:val="22"/>
          <w:szCs w:val="22"/>
        </w:rPr>
        <w:t xml:space="preserve"> Material de Construção Ltda., CNPJ n.º 10.158.542/0001-40</w:t>
      </w:r>
      <w:r w:rsidR="00DB4279" w:rsidRPr="002F7A9F">
        <w:rPr>
          <w:rFonts w:ascii="Times New Roman" w:hAnsi="Times New Roman"/>
          <w:sz w:val="22"/>
          <w:szCs w:val="22"/>
        </w:rPr>
        <w:t xml:space="preserve">, por </w:t>
      </w:r>
      <w:r w:rsidR="00D31D46" w:rsidRPr="002F7A9F">
        <w:rPr>
          <w:rFonts w:ascii="Times New Roman" w:eastAsia="Times New Roman" w:hAnsi="Times New Roman"/>
          <w:bCs/>
          <w:sz w:val="22"/>
          <w:szCs w:val="22"/>
        </w:rPr>
        <w:t>ausência de registro junto ao CAU</w:t>
      </w:r>
      <w:r w:rsidR="00DB4279" w:rsidRPr="002F7A9F">
        <w:rPr>
          <w:rFonts w:ascii="Times New Roman" w:hAnsi="Times New Roman"/>
          <w:sz w:val="22"/>
          <w:szCs w:val="22"/>
        </w:rPr>
        <w:t>;</w:t>
      </w:r>
    </w:p>
    <w:p w:rsidR="00E43A42" w:rsidRPr="002F7A9F" w:rsidRDefault="00D31D46" w:rsidP="00E43A42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F7A9F">
        <w:rPr>
          <w:rFonts w:ascii="Times New Roman" w:hAnsi="Times New Roman"/>
          <w:sz w:val="22"/>
          <w:szCs w:val="22"/>
        </w:rPr>
        <w:t xml:space="preserve">Considerando que </w:t>
      </w:r>
      <w:r w:rsidR="002F7A9F">
        <w:rPr>
          <w:rFonts w:ascii="Times New Roman" w:hAnsi="Times New Roman"/>
          <w:sz w:val="22"/>
          <w:szCs w:val="22"/>
        </w:rPr>
        <w:t>o</w:t>
      </w:r>
      <w:r w:rsidRPr="002F7A9F">
        <w:rPr>
          <w:rFonts w:ascii="Times New Roman" w:hAnsi="Times New Roman"/>
          <w:sz w:val="22"/>
          <w:szCs w:val="22"/>
        </w:rPr>
        <w:t xml:space="preserve"> representante legal da referida empresa </w:t>
      </w:r>
      <w:r w:rsidR="00E43A42" w:rsidRPr="002F7A9F">
        <w:rPr>
          <w:rFonts w:ascii="Times New Roman" w:eastAsia="Times New Roman" w:hAnsi="Times New Roman"/>
          <w:sz w:val="22"/>
          <w:szCs w:val="22"/>
          <w:lang w:eastAsia="pt-BR"/>
        </w:rPr>
        <w:t xml:space="preserve">não apresentou defesa </w:t>
      </w:r>
      <w:proofErr w:type="gramStart"/>
      <w:r w:rsidR="00E43A42" w:rsidRPr="002F7A9F">
        <w:rPr>
          <w:rFonts w:ascii="Times New Roman" w:eastAsia="Times New Roman" w:hAnsi="Times New Roman"/>
          <w:sz w:val="22"/>
          <w:szCs w:val="22"/>
          <w:lang w:eastAsia="pt-BR"/>
        </w:rPr>
        <w:t>perante à</w:t>
      </w:r>
      <w:proofErr w:type="gramEnd"/>
      <w:r w:rsidR="00E43A42" w:rsidRPr="002F7A9F">
        <w:rPr>
          <w:rFonts w:ascii="Times New Roman" w:eastAsia="Times New Roman" w:hAnsi="Times New Roman"/>
          <w:sz w:val="22"/>
          <w:szCs w:val="22"/>
          <w:lang w:eastAsia="pt-BR"/>
        </w:rPr>
        <w:t xml:space="preserve"> CEP-CAU/DF, no prazo legal de 10 (dez) dias, conforme determina o inciso VII do art. 16 da Resolução n.º 22 do CAU/BR; </w:t>
      </w:r>
    </w:p>
    <w:p w:rsidR="002B5CD3" w:rsidRPr="00602EB8" w:rsidRDefault="00E43A42" w:rsidP="00E43A42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F7A9F">
        <w:rPr>
          <w:rFonts w:ascii="Times New Roman" w:eastAsia="Times New Roman" w:hAnsi="Times New Roman"/>
          <w:sz w:val="22"/>
          <w:szCs w:val="22"/>
        </w:rPr>
        <w:t>Considerando o art. 21 da Resolução n.º 22 do CAU/BR, que determina que “a</w:t>
      </w:r>
      <w:r w:rsidRPr="002F7A9F">
        <w:rPr>
          <w:rFonts w:ascii="Times New Roman" w:hAnsi="Times New Roman"/>
          <w:sz w:val="22"/>
          <w:szCs w:val="22"/>
        </w:rPr>
        <w:t xml:space="preserve"> Comissão</w:t>
      </w:r>
      <w:r w:rsidRPr="00602EB8">
        <w:rPr>
          <w:rFonts w:ascii="Times New Roman" w:hAnsi="Times New Roman"/>
          <w:sz w:val="22"/>
          <w:szCs w:val="22"/>
        </w:rPr>
        <w:t xml:space="preserve"> de Exercício Profissional do CAU/UF julgará à revelia a pessoa física ou jurídica autuada que não apresentar defesa tempestiva ao auto de infração, sendo garantido amplo direito de defesa nas fases subsequentes do processo”</w:t>
      </w:r>
      <w:r w:rsidRPr="00602EB8">
        <w:rPr>
          <w:rFonts w:ascii="Times New Roman" w:eastAsia="Times New Roman" w:hAnsi="Times New Roman"/>
          <w:sz w:val="22"/>
          <w:szCs w:val="22"/>
        </w:rPr>
        <w:t>;</w:t>
      </w:r>
    </w:p>
    <w:p w:rsidR="009B3A8F" w:rsidRPr="00602EB8" w:rsidRDefault="009B3A8F" w:rsidP="00AB4D58">
      <w:pPr>
        <w:jc w:val="both"/>
        <w:rPr>
          <w:rFonts w:ascii="Times New Roman" w:hAnsi="Times New Roman"/>
          <w:sz w:val="22"/>
          <w:szCs w:val="22"/>
        </w:rPr>
      </w:pPr>
    </w:p>
    <w:p w:rsidR="00817DEC" w:rsidRPr="00602EB8" w:rsidRDefault="00817DEC" w:rsidP="00E25AAB">
      <w:pPr>
        <w:spacing w:before="120" w:after="12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02EB8">
        <w:rPr>
          <w:rFonts w:ascii="Times New Roman" w:eastAsia="Times New Roman" w:hAnsi="Times New Roman"/>
          <w:b/>
          <w:sz w:val="22"/>
          <w:szCs w:val="22"/>
          <w:lang w:eastAsia="pt-BR"/>
        </w:rPr>
        <w:t>DELIBEROU</w:t>
      </w:r>
      <w:r w:rsidR="003C3B9A" w:rsidRPr="00602EB8">
        <w:rPr>
          <w:rFonts w:ascii="Times New Roman" w:eastAsia="Times New Roman" w:hAnsi="Times New Roman"/>
          <w:b/>
          <w:sz w:val="22"/>
          <w:szCs w:val="22"/>
          <w:lang w:eastAsia="pt-BR"/>
        </w:rPr>
        <w:t>, POR UNANIMIDADE</w:t>
      </w:r>
      <w:r w:rsidRPr="00602EB8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D80C2E" w:rsidRPr="00602EB8" w:rsidRDefault="00D80C2E" w:rsidP="00AB4D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43A42" w:rsidRPr="00602EB8" w:rsidRDefault="00602EB8" w:rsidP="00602EB8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02EB8">
        <w:rPr>
          <w:rFonts w:ascii="Times New Roman" w:hAnsi="Times New Roman"/>
          <w:sz w:val="22"/>
          <w:szCs w:val="22"/>
        </w:rPr>
        <w:t xml:space="preserve">Pelo cumprimento do disposto no </w:t>
      </w:r>
      <w:r w:rsidRPr="00602EB8">
        <w:rPr>
          <w:rFonts w:ascii="Times New Roman" w:eastAsia="Times New Roman" w:hAnsi="Times New Roman"/>
          <w:sz w:val="22"/>
          <w:szCs w:val="22"/>
          <w:lang w:eastAsia="pt-BR"/>
        </w:rPr>
        <w:t xml:space="preserve">art. 43 da Resolução n.º 22 do CAU/BR, de </w:t>
      </w:r>
      <w:proofErr w:type="gramStart"/>
      <w:r w:rsidRPr="00602EB8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proofErr w:type="gramEnd"/>
      <w:r w:rsidRPr="00602EB8">
        <w:rPr>
          <w:rFonts w:ascii="Times New Roman" w:eastAsia="Times New Roman" w:hAnsi="Times New Roman"/>
          <w:sz w:val="22"/>
          <w:szCs w:val="22"/>
          <w:lang w:eastAsia="pt-BR"/>
        </w:rPr>
        <w:t xml:space="preserve"> de maio de 2012, que estabelece que “e</w:t>
      </w:r>
      <w:r w:rsidRPr="00602EB8">
        <w:rPr>
          <w:rFonts w:ascii="Times New Roman" w:hAnsi="Times New Roman"/>
          <w:sz w:val="22"/>
          <w:szCs w:val="22"/>
        </w:rPr>
        <w:t>m qualquer fase do processo, não sendo encontrada a pessoa física ou jurídica responsável pela atividade fiscalizada ou seu representante, ou ainda, em caso de recusa do recebimento da notificação ou do auto de infração, o extrato destes atos processuais será divulgado em publicaçã</w:t>
      </w:r>
      <w:r w:rsidR="0092185D">
        <w:rPr>
          <w:rFonts w:ascii="Times New Roman" w:hAnsi="Times New Roman"/>
          <w:sz w:val="22"/>
          <w:szCs w:val="22"/>
        </w:rPr>
        <w:t>o do CAU/DF”, devendo o nome d</w:t>
      </w:r>
      <w:r w:rsidRPr="00602EB8">
        <w:rPr>
          <w:rFonts w:ascii="Times New Roman" w:hAnsi="Times New Roman"/>
          <w:sz w:val="22"/>
          <w:szCs w:val="22"/>
        </w:rPr>
        <w:t>a notificada ser publicado no Diário Oficial do Distrito Federal.</w:t>
      </w:r>
    </w:p>
    <w:p w:rsidR="002B5CD3" w:rsidRPr="00602EB8" w:rsidRDefault="002B5CD3" w:rsidP="005F22B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17DEC" w:rsidRPr="00602EB8" w:rsidRDefault="00817DEC" w:rsidP="009A6084">
      <w:pPr>
        <w:spacing w:before="120"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602EB8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- DF, </w:t>
      </w:r>
      <w:r w:rsidR="002B5CD3" w:rsidRPr="00602EB8">
        <w:rPr>
          <w:rFonts w:ascii="Times New Roman" w:eastAsia="Times New Roman" w:hAnsi="Times New Roman"/>
          <w:sz w:val="22"/>
          <w:szCs w:val="22"/>
          <w:lang w:eastAsia="pt-BR"/>
        </w:rPr>
        <w:t>29 de setembro</w:t>
      </w:r>
      <w:r w:rsidR="00E25AAB" w:rsidRPr="00602EB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C30E4" w:rsidRPr="00602EB8">
        <w:rPr>
          <w:rFonts w:ascii="Times New Roman" w:eastAsia="Times New Roman" w:hAnsi="Times New Roman"/>
          <w:sz w:val="22"/>
          <w:szCs w:val="22"/>
          <w:lang w:eastAsia="pt-BR"/>
        </w:rPr>
        <w:t>de 201</w:t>
      </w:r>
      <w:r w:rsidR="00133B97" w:rsidRPr="00602EB8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602EB8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B5CD3" w:rsidRDefault="002B5CD3" w:rsidP="009A608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B4279" w:rsidRDefault="00DB4279" w:rsidP="009A608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B5CD3" w:rsidRPr="00281FD3" w:rsidRDefault="002B5CD3" w:rsidP="002B5CD3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281FD3">
        <w:rPr>
          <w:rFonts w:ascii="Times New Roman" w:eastAsia="Arial Unicode MS" w:hAnsi="Times New Roman"/>
          <w:b/>
          <w:sz w:val="22"/>
          <w:szCs w:val="22"/>
        </w:rPr>
        <w:t>IGOR CAMPOS</w:t>
      </w:r>
      <w:r w:rsidRPr="00281FD3">
        <w:rPr>
          <w:rFonts w:ascii="Times New Roman" w:eastAsia="Arial Unicode MS" w:hAnsi="Times New Roman"/>
          <w:b/>
          <w:sz w:val="22"/>
          <w:szCs w:val="22"/>
        </w:rPr>
        <w:tab/>
      </w:r>
      <w:r w:rsidRPr="00281FD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281FD3">
        <w:rPr>
          <w:rFonts w:ascii="Times New Roman" w:eastAsia="Calibri" w:hAnsi="Times New Roman"/>
          <w:b/>
          <w:sz w:val="22"/>
          <w:szCs w:val="22"/>
        </w:rPr>
        <w:tab/>
      </w:r>
      <w:r w:rsidRPr="00281FD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D31D46" w:rsidRPr="00281FD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281FD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2B5CD3" w:rsidRPr="00281FD3" w:rsidRDefault="002B5CD3" w:rsidP="002B5CD3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81FD3">
        <w:rPr>
          <w:rFonts w:ascii="Times New Roman" w:hAnsi="Times New Roman"/>
          <w:sz w:val="22"/>
          <w:szCs w:val="22"/>
        </w:rPr>
        <w:t>Coordenador</w:t>
      </w:r>
    </w:p>
    <w:p w:rsidR="002B5CD3" w:rsidRPr="00281FD3" w:rsidRDefault="002B5CD3" w:rsidP="002B5CD3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281FD3">
        <w:rPr>
          <w:rFonts w:ascii="Times New Roman" w:hAnsi="Times New Roman"/>
          <w:b/>
          <w:sz w:val="22"/>
          <w:szCs w:val="22"/>
        </w:rPr>
        <w:t>ROGÉRIO MARKIEWICZ</w:t>
      </w:r>
      <w:r w:rsidRPr="00281FD3">
        <w:rPr>
          <w:rFonts w:ascii="Times New Roman" w:hAnsi="Times New Roman"/>
          <w:b/>
          <w:sz w:val="22"/>
          <w:szCs w:val="22"/>
        </w:rPr>
        <w:tab/>
      </w:r>
      <w:r w:rsidRPr="00281FD3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D31D46" w:rsidRPr="00281FD3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281FD3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281FD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2B5CD3" w:rsidRPr="00281FD3" w:rsidRDefault="002B5CD3" w:rsidP="002B5CD3">
      <w:pPr>
        <w:suppressLineNumber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281FD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281FD3">
        <w:rPr>
          <w:rFonts w:ascii="Times New Roman" w:eastAsia="Arial Unicode MS" w:hAnsi="Times New Roman"/>
          <w:b/>
          <w:sz w:val="22"/>
          <w:szCs w:val="22"/>
        </w:rPr>
        <w:t xml:space="preserve"> </w:t>
      </w:r>
    </w:p>
    <w:p w:rsidR="002B5CD3" w:rsidRPr="00281FD3" w:rsidRDefault="002B5CD3" w:rsidP="002B5CD3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281FD3">
        <w:rPr>
          <w:rFonts w:ascii="Times New Roman" w:hAnsi="Times New Roman"/>
          <w:b/>
          <w:sz w:val="22"/>
          <w:szCs w:val="22"/>
        </w:rPr>
        <w:t>SAMUEL LEANDRO DE SANTANA</w:t>
      </w:r>
      <w:r w:rsidRPr="00281FD3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D31D46" w:rsidRPr="00281FD3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281FD3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281FD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2B5CD3" w:rsidRPr="00281FD3" w:rsidRDefault="002B5CD3" w:rsidP="002B5CD3">
      <w:pPr>
        <w:suppressLineNumbers/>
        <w:spacing w:line="360" w:lineRule="auto"/>
        <w:jc w:val="both"/>
        <w:rPr>
          <w:rFonts w:ascii="Times New Roman" w:hAnsi="Times New Roman"/>
          <w:snapToGrid w:val="0"/>
          <w:sz w:val="22"/>
          <w:szCs w:val="22"/>
        </w:rPr>
      </w:pPr>
      <w:r w:rsidRPr="00281FD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47CF5" w:rsidRPr="00D13AAA" w:rsidRDefault="00CE5F36" w:rsidP="00E25AAB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D4574C">
        <w:rPr>
          <w:rFonts w:ascii="Times New Roman" w:hAnsi="Times New Roman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C16F2" wp14:editId="0058FF22">
                <wp:simplePos x="0" y="0"/>
                <wp:positionH relativeFrom="column">
                  <wp:posOffset>5649875</wp:posOffset>
                </wp:positionH>
                <wp:positionV relativeFrom="paragraph">
                  <wp:posOffset>5095686</wp:posOffset>
                </wp:positionV>
                <wp:extent cx="380365" cy="1403985"/>
                <wp:effectExtent l="0" t="0" r="0" b="444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F36" w:rsidRPr="00306BE2" w:rsidRDefault="00CE5F36" w:rsidP="00CE5F36">
                            <w:pPr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  <w:t>2</w:t>
                            </w:r>
                            <w:r w:rsidRPr="00306BE2"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Garamond" w:eastAsia="Arial Unicode MS" w:hAnsi="Garamond" w:cs="Arial Unicode MS"/>
                                <w:color w:val="000000" w:themeColor="text1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4.85pt;margin-top:401.25pt;width:29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" filled="f" stroked="f">
                <v:textbox style="mso-fit-shape-to-text:t">
                  <w:txbxContent>
                    <w:p w:rsidR="00CE5F36" w:rsidRPr="00306BE2" w:rsidRDefault="00CE5F36" w:rsidP="00CE5F36">
                      <w:pPr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  <w:t>2</w:t>
                      </w:r>
                      <w:r w:rsidRPr="00306BE2"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  <w:t>/</w:t>
                      </w:r>
                      <w:r>
                        <w:rPr>
                          <w:rFonts w:ascii="Garamond" w:eastAsia="Arial Unicode MS" w:hAnsi="Garamond" w:cs="Arial Unicode MS"/>
                          <w:color w:val="000000" w:themeColor="text1"/>
                          <w:sz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7CF5" w:rsidRPr="00D13AAA" w:rsidSect="001A6B1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992" w:right="985" w:bottom="993" w:left="1276" w:header="45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B2" w:rsidRDefault="00DD57B2" w:rsidP="00EE4FDD">
      <w:r>
        <w:separator/>
      </w:r>
    </w:p>
  </w:endnote>
  <w:endnote w:type="continuationSeparator" w:id="0">
    <w:p w:rsidR="00DD57B2" w:rsidRDefault="00DD57B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</w:rPr>
    </w:pPr>
    <w:r w:rsidRPr="00A807C9">
      <w:rPr>
        <w:rFonts w:ascii="DaxCondensed" w:hAnsi="DaxCondensed"/>
        <w:noProof/>
        <w:color w:val="006666"/>
        <w:sz w:val="2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8CDC20" wp14:editId="13E56DA7">
              <wp:simplePos x="0" y="0"/>
              <wp:positionH relativeFrom="column">
                <wp:posOffset>-544830</wp:posOffset>
              </wp:positionH>
              <wp:positionV relativeFrom="paragraph">
                <wp:posOffset>-88578</wp:posOffset>
              </wp:positionV>
              <wp:extent cx="6480000" cy="0"/>
              <wp:effectExtent l="0" t="0" r="1651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pt,-6.95pt" to="467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" strokecolor="#066" strokeweight="1.5pt"/>
          </w:pict>
        </mc:Fallback>
      </mc:AlternateContent>
    </w:r>
    <w:r w:rsidRPr="00A807C9">
      <w:rPr>
        <w:rFonts w:ascii="DaxCondensed" w:hAnsi="DaxCondensed"/>
        <w:color w:val="006666"/>
        <w:sz w:val="20"/>
      </w:rPr>
      <w:t>SEPS 705/905 Bloco A Sala 406 Centro Empresarial Santa Cruz CEP 70.390-055 Brasília (DF) | (61) 3222-5176/3222-5179</w:t>
    </w:r>
  </w:p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  <w:sz w:val="22"/>
      </w:rPr>
    </w:pPr>
    <w:r w:rsidRPr="00A807C9">
      <w:rPr>
        <w:rFonts w:ascii="DaxCondensed" w:hAnsi="DaxCondensed"/>
        <w:color w:val="006666"/>
        <w:sz w:val="20"/>
      </w:rPr>
      <w:t>www.caudf.gov.br | atendimento@caudf.gov.br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B2" w:rsidRDefault="00DD57B2" w:rsidP="00EE4FDD">
      <w:r>
        <w:separator/>
      </w:r>
    </w:p>
  </w:footnote>
  <w:footnote w:type="continuationSeparator" w:id="0">
    <w:p w:rsidR="00DD57B2" w:rsidRDefault="00DD57B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C7667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9E4E5A" w:rsidRDefault="00DD57B2" w:rsidP="00832ACD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A10F912" wp14:editId="182FEC67">
          <wp:extent cx="6480000" cy="947976"/>
          <wp:effectExtent l="0" t="0" r="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7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C7667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E3"/>
    <w:multiLevelType w:val="hybridMultilevel"/>
    <w:tmpl w:val="8A823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27F"/>
    <w:multiLevelType w:val="hybridMultilevel"/>
    <w:tmpl w:val="76924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C1A"/>
    <w:multiLevelType w:val="hybridMultilevel"/>
    <w:tmpl w:val="AE0A38DA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5047EB"/>
    <w:multiLevelType w:val="hybridMultilevel"/>
    <w:tmpl w:val="82E8A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1288"/>
    <w:multiLevelType w:val="hybridMultilevel"/>
    <w:tmpl w:val="4F664AAE"/>
    <w:lvl w:ilvl="0" w:tplc="041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C0AA5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340A2B"/>
    <w:multiLevelType w:val="hybridMultilevel"/>
    <w:tmpl w:val="39F85A2A"/>
    <w:lvl w:ilvl="0" w:tplc="1F30BF4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E6E0B8A"/>
    <w:multiLevelType w:val="hybridMultilevel"/>
    <w:tmpl w:val="080AE47E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2387477"/>
    <w:multiLevelType w:val="hybridMultilevel"/>
    <w:tmpl w:val="DE4A5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1ED6"/>
    <w:multiLevelType w:val="hybridMultilevel"/>
    <w:tmpl w:val="17A2E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AE1"/>
    <w:multiLevelType w:val="hybridMultilevel"/>
    <w:tmpl w:val="42F62962"/>
    <w:lvl w:ilvl="0" w:tplc="9A1CC51E">
      <w:start w:val="1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3B02718"/>
    <w:multiLevelType w:val="hybridMultilevel"/>
    <w:tmpl w:val="D0A4B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4479A"/>
    <w:multiLevelType w:val="hybridMultilevel"/>
    <w:tmpl w:val="7F0A491A"/>
    <w:lvl w:ilvl="0" w:tplc="C5247CA6">
      <w:start w:val="1"/>
      <w:numFmt w:val="lowerLetter"/>
      <w:lvlText w:val="%1)"/>
      <w:lvlJc w:val="left"/>
      <w:pPr>
        <w:ind w:left="11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DE11018"/>
    <w:multiLevelType w:val="hybridMultilevel"/>
    <w:tmpl w:val="A8AE8CD4"/>
    <w:lvl w:ilvl="0" w:tplc="16785A4C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4320" w:hanging="360"/>
      </w:pPr>
    </w:lvl>
    <w:lvl w:ilvl="2" w:tplc="0416001B">
      <w:start w:val="1"/>
      <w:numFmt w:val="lowerRoman"/>
      <w:lvlText w:val="%3."/>
      <w:lvlJc w:val="right"/>
      <w:pPr>
        <w:ind w:left="5040" w:hanging="180"/>
      </w:pPr>
    </w:lvl>
    <w:lvl w:ilvl="3" w:tplc="0416000F">
      <w:start w:val="1"/>
      <w:numFmt w:val="decimal"/>
      <w:lvlText w:val="%4."/>
      <w:lvlJc w:val="left"/>
      <w:pPr>
        <w:ind w:left="5760" w:hanging="360"/>
      </w:pPr>
    </w:lvl>
    <w:lvl w:ilvl="4" w:tplc="04160019">
      <w:start w:val="1"/>
      <w:numFmt w:val="lowerLetter"/>
      <w:lvlText w:val="%5."/>
      <w:lvlJc w:val="left"/>
      <w:pPr>
        <w:ind w:left="6480" w:hanging="360"/>
      </w:pPr>
    </w:lvl>
    <w:lvl w:ilvl="5" w:tplc="0416001B">
      <w:start w:val="1"/>
      <w:numFmt w:val="lowerRoman"/>
      <w:lvlText w:val="%6."/>
      <w:lvlJc w:val="right"/>
      <w:pPr>
        <w:ind w:left="7200" w:hanging="180"/>
      </w:pPr>
    </w:lvl>
    <w:lvl w:ilvl="6" w:tplc="0416000F">
      <w:start w:val="1"/>
      <w:numFmt w:val="decimal"/>
      <w:lvlText w:val="%7."/>
      <w:lvlJc w:val="left"/>
      <w:pPr>
        <w:ind w:left="7920" w:hanging="360"/>
      </w:pPr>
    </w:lvl>
    <w:lvl w:ilvl="7" w:tplc="04160019">
      <w:start w:val="1"/>
      <w:numFmt w:val="lowerLetter"/>
      <w:lvlText w:val="%8."/>
      <w:lvlJc w:val="left"/>
      <w:pPr>
        <w:ind w:left="8640" w:hanging="360"/>
      </w:pPr>
    </w:lvl>
    <w:lvl w:ilvl="8" w:tplc="0416001B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F252BBB"/>
    <w:multiLevelType w:val="hybridMultilevel"/>
    <w:tmpl w:val="14B6F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7A4F"/>
    <w:multiLevelType w:val="hybridMultilevel"/>
    <w:tmpl w:val="9FE0BABC"/>
    <w:lvl w:ilvl="0" w:tplc="9A1CC51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805C10"/>
    <w:multiLevelType w:val="hybridMultilevel"/>
    <w:tmpl w:val="12BAD1C2"/>
    <w:lvl w:ilvl="0" w:tplc="60005918">
      <w:start w:val="1"/>
      <w:numFmt w:val="bullet"/>
      <w:lvlText w:val="-"/>
      <w:lvlJc w:val="left"/>
      <w:pPr>
        <w:ind w:left="947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0523931"/>
    <w:multiLevelType w:val="hybridMultilevel"/>
    <w:tmpl w:val="B66E3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6261F"/>
    <w:multiLevelType w:val="hybridMultilevel"/>
    <w:tmpl w:val="F998EB34"/>
    <w:lvl w:ilvl="0" w:tplc="B5C25E98">
      <w:start w:val="1"/>
      <w:numFmt w:val="decimal"/>
      <w:lvlText w:val="%1)"/>
      <w:lvlJc w:val="left"/>
      <w:pPr>
        <w:ind w:left="2478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3198" w:hanging="360"/>
      </w:pPr>
    </w:lvl>
    <w:lvl w:ilvl="2" w:tplc="0416001B" w:tentative="1">
      <w:start w:val="1"/>
      <w:numFmt w:val="lowerRoman"/>
      <w:lvlText w:val="%3."/>
      <w:lvlJc w:val="right"/>
      <w:pPr>
        <w:ind w:left="3918" w:hanging="180"/>
      </w:pPr>
    </w:lvl>
    <w:lvl w:ilvl="3" w:tplc="0416000F" w:tentative="1">
      <w:start w:val="1"/>
      <w:numFmt w:val="decimal"/>
      <w:lvlText w:val="%4."/>
      <w:lvlJc w:val="left"/>
      <w:pPr>
        <w:ind w:left="4638" w:hanging="360"/>
      </w:pPr>
    </w:lvl>
    <w:lvl w:ilvl="4" w:tplc="04160019" w:tentative="1">
      <w:start w:val="1"/>
      <w:numFmt w:val="lowerLetter"/>
      <w:lvlText w:val="%5."/>
      <w:lvlJc w:val="left"/>
      <w:pPr>
        <w:ind w:left="5358" w:hanging="360"/>
      </w:pPr>
    </w:lvl>
    <w:lvl w:ilvl="5" w:tplc="0416001B" w:tentative="1">
      <w:start w:val="1"/>
      <w:numFmt w:val="lowerRoman"/>
      <w:lvlText w:val="%6."/>
      <w:lvlJc w:val="right"/>
      <w:pPr>
        <w:ind w:left="6078" w:hanging="180"/>
      </w:pPr>
    </w:lvl>
    <w:lvl w:ilvl="6" w:tplc="0416000F" w:tentative="1">
      <w:start w:val="1"/>
      <w:numFmt w:val="decimal"/>
      <w:lvlText w:val="%7."/>
      <w:lvlJc w:val="left"/>
      <w:pPr>
        <w:ind w:left="6798" w:hanging="360"/>
      </w:pPr>
    </w:lvl>
    <w:lvl w:ilvl="7" w:tplc="04160019" w:tentative="1">
      <w:start w:val="1"/>
      <w:numFmt w:val="lowerLetter"/>
      <w:lvlText w:val="%8."/>
      <w:lvlJc w:val="left"/>
      <w:pPr>
        <w:ind w:left="7518" w:hanging="360"/>
      </w:pPr>
    </w:lvl>
    <w:lvl w:ilvl="8" w:tplc="0416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0">
    <w:nsid w:val="428B106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514C0F09"/>
    <w:multiLevelType w:val="hybridMultilevel"/>
    <w:tmpl w:val="F856B952"/>
    <w:lvl w:ilvl="0" w:tplc="215AD30C">
      <w:start w:val="1"/>
      <w:numFmt w:val="decimal"/>
      <w:lvlText w:val="%1)"/>
      <w:lvlJc w:val="left"/>
      <w:pPr>
        <w:ind w:left="3453" w:hanging="1695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838" w:hanging="360"/>
      </w:pPr>
    </w:lvl>
    <w:lvl w:ilvl="2" w:tplc="0416001B" w:tentative="1">
      <w:start w:val="1"/>
      <w:numFmt w:val="lowerRoman"/>
      <w:lvlText w:val="%3."/>
      <w:lvlJc w:val="right"/>
      <w:pPr>
        <w:ind w:left="3558" w:hanging="180"/>
      </w:pPr>
    </w:lvl>
    <w:lvl w:ilvl="3" w:tplc="0416000F" w:tentative="1">
      <w:start w:val="1"/>
      <w:numFmt w:val="decimal"/>
      <w:lvlText w:val="%4."/>
      <w:lvlJc w:val="left"/>
      <w:pPr>
        <w:ind w:left="4278" w:hanging="360"/>
      </w:pPr>
    </w:lvl>
    <w:lvl w:ilvl="4" w:tplc="04160019" w:tentative="1">
      <w:start w:val="1"/>
      <w:numFmt w:val="lowerLetter"/>
      <w:lvlText w:val="%5."/>
      <w:lvlJc w:val="left"/>
      <w:pPr>
        <w:ind w:left="4998" w:hanging="360"/>
      </w:pPr>
    </w:lvl>
    <w:lvl w:ilvl="5" w:tplc="0416001B" w:tentative="1">
      <w:start w:val="1"/>
      <w:numFmt w:val="lowerRoman"/>
      <w:lvlText w:val="%6."/>
      <w:lvlJc w:val="right"/>
      <w:pPr>
        <w:ind w:left="5718" w:hanging="180"/>
      </w:pPr>
    </w:lvl>
    <w:lvl w:ilvl="6" w:tplc="0416000F" w:tentative="1">
      <w:start w:val="1"/>
      <w:numFmt w:val="decimal"/>
      <w:lvlText w:val="%7."/>
      <w:lvlJc w:val="left"/>
      <w:pPr>
        <w:ind w:left="6438" w:hanging="360"/>
      </w:pPr>
    </w:lvl>
    <w:lvl w:ilvl="7" w:tplc="04160019" w:tentative="1">
      <w:start w:val="1"/>
      <w:numFmt w:val="lowerLetter"/>
      <w:lvlText w:val="%8."/>
      <w:lvlJc w:val="left"/>
      <w:pPr>
        <w:ind w:left="7158" w:hanging="360"/>
      </w:pPr>
    </w:lvl>
    <w:lvl w:ilvl="8" w:tplc="0416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2">
    <w:nsid w:val="52055804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510160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559B6599"/>
    <w:multiLevelType w:val="hybridMultilevel"/>
    <w:tmpl w:val="578611C0"/>
    <w:lvl w:ilvl="0" w:tplc="7AAA3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666C6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F674188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A440ED5"/>
    <w:multiLevelType w:val="hybridMultilevel"/>
    <w:tmpl w:val="4D949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62259"/>
    <w:multiLevelType w:val="hybridMultilevel"/>
    <w:tmpl w:val="D1F2C236"/>
    <w:lvl w:ilvl="0" w:tplc="8812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B005A"/>
    <w:multiLevelType w:val="hybridMultilevel"/>
    <w:tmpl w:val="30C66B22"/>
    <w:lvl w:ilvl="0" w:tplc="04160011">
      <w:start w:val="1"/>
      <w:numFmt w:val="decimal"/>
      <w:lvlText w:val="%1)"/>
      <w:lvlJc w:val="left"/>
      <w:pPr>
        <w:ind w:left="3725" w:hanging="360"/>
      </w:pPr>
    </w:lvl>
    <w:lvl w:ilvl="1" w:tplc="04160019" w:tentative="1">
      <w:start w:val="1"/>
      <w:numFmt w:val="lowerLetter"/>
      <w:lvlText w:val="%2."/>
      <w:lvlJc w:val="left"/>
      <w:pPr>
        <w:ind w:left="4445" w:hanging="360"/>
      </w:pPr>
    </w:lvl>
    <w:lvl w:ilvl="2" w:tplc="0416001B" w:tentative="1">
      <w:start w:val="1"/>
      <w:numFmt w:val="lowerRoman"/>
      <w:lvlText w:val="%3."/>
      <w:lvlJc w:val="right"/>
      <w:pPr>
        <w:ind w:left="5165" w:hanging="180"/>
      </w:pPr>
    </w:lvl>
    <w:lvl w:ilvl="3" w:tplc="0416000F" w:tentative="1">
      <w:start w:val="1"/>
      <w:numFmt w:val="decimal"/>
      <w:lvlText w:val="%4."/>
      <w:lvlJc w:val="left"/>
      <w:pPr>
        <w:ind w:left="5885" w:hanging="360"/>
      </w:pPr>
    </w:lvl>
    <w:lvl w:ilvl="4" w:tplc="04160019" w:tentative="1">
      <w:start w:val="1"/>
      <w:numFmt w:val="lowerLetter"/>
      <w:lvlText w:val="%5."/>
      <w:lvlJc w:val="left"/>
      <w:pPr>
        <w:ind w:left="6605" w:hanging="360"/>
      </w:pPr>
    </w:lvl>
    <w:lvl w:ilvl="5" w:tplc="0416001B" w:tentative="1">
      <w:start w:val="1"/>
      <w:numFmt w:val="lowerRoman"/>
      <w:lvlText w:val="%6."/>
      <w:lvlJc w:val="right"/>
      <w:pPr>
        <w:ind w:left="7325" w:hanging="180"/>
      </w:pPr>
    </w:lvl>
    <w:lvl w:ilvl="6" w:tplc="0416000F" w:tentative="1">
      <w:start w:val="1"/>
      <w:numFmt w:val="decimal"/>
      <w:lvlText w:val="%7."/>
      <w:lvlJc w:val="left"/>
      <w:pPr>
        <w:ind w:left="8045" w:hanging="360"/>
      </w:pPr>
    </w:lvl>
    <w:lvl w:ilvl="7" w:tplc="04160019" w:tentative="1">
      <w:start w:val="1"/>
      <w:numFmt w:val="lowerLetter"/>
      <w:lvlText w:val="%8."/>
      <w:lvlJc w:val="left"/>
      <w:pPr>
        <w:ind w:left="8765" w:hanging="360"/>
      </w:pPr>
    </w:lvl>
    <w:lvl w:ilvl="8" w:tplc="0416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30">
    <w:nsid w:val="7C133C20"/>
    <w:multiLevelType w:val="hybridMultilevel"/>
    <w:tmpl w:val="C4F0D2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"/>
  </w:num>
  <w:num w:numId="5">
    <w:abstractNumId w:val="30"/>
  </w:num>
  <w:num w:numId="6">
    <w:abstractNumId w:val="5"/>
  </w:num>
  <w:num w:numId="7">
    <w:abstractNumId w:val="9"/>
  </w:num>
  <w:num w:numId="8">
    <w:abstractNumId w:val="12"/>
  </w:num>
  <w:num w:numId="9">
    <w:abstractNumId w:val="24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29"/>
  </w:num>
  <w:num w:numId="15">
    <w:abstractNumId w:val="19"/>
  </w:num>
  <w:num w:numId="16">
    <w:abstractNumId w:val="21"/>
  </w:num>
  <w:num w:numId="17">
    <w:abstractNumId w:val="17"/>
  </w:num>
  <w:num w:numId="18">
    <w:abstractNumId w:val="13"/>
  </w:num>
  <w:num w:numId="19">
    <w:abstractNumId w:val="23"/>
  </w:num>
  <w:num w:numId="20">
    <w:abstractNumId w:val="22"/>
  </w:num>
  <w:num w:numId="21">
    <w:abstractNumId w:val="20"/>
  </w:num>
  <w:num w:numId="22">
    <w:abstractNumId w:val="3"/>
  </w:num>
  <w:num w:numId="23">
    <w:abstractNumId w:val="26"/>
  </w:num>
  <w:num w:numId="24">
    <w:abstractNumId w:val="6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75"/>
    <w:rsid w:val="0000434D"/>
    <w:rsid w:val="00004E56"/>
    <w:rsid w:val="0001104F"/>
    <w:rsid w:val="00017297"/>
    <w:rsid w:val="00017D1E"/>
    <w:rsid w:val="00020F83"/>
    <w:rsid w:val="000218BC"/>
    <w:rsid w:val="00034656"/>
    <w:rsid w:val="00043F87"/>
    <w:rsid w:val="00053985"/>
    <w:rsid w:val="00053B76"/>
    <w:rsid w:val="000561CB"/>
    <w:rsid w:val="00056AD8"/>
    <w:rsid w:val="000607C0"/>
    <w:rsid w:val="000828C2"/>
    <w:rsid w:val="00083E71"/>
    <w:rsid w:val="00090B5F"/>
    <w:rsid w:val="00096674"/>
    <w:rsid w:val="000A4D1E"/>
    <w:rsid w:val="000A770C"/>
    <w:rsid w:val="000C30E4"/>
    <w:rsid w:val="000C4989"/>
    <w:rsid w:val="000C6D9B"/>
    <w:rsid w:val="000D0061"/>
    <w:rsid w:val="000D29B7"/>
    <w:rsid w:val="000D572A"/>
    <w:rsid w:val="000E6686"/>
    <w:rsid w:val="000E6FB9"/>
    <w:rsid w:val="000F1DD5"/>
    <w:rsid w:val="000F430E"/>
    <w:rsid w:val="000F55AA"/>
    <w:rsid w:val="000F5F75"/>
    <w:rsid w:val="00106A9F"/>
    <w:rsid w:val="0012160A"/>
    <w:rsid w:val="00121A2D"/>
    <w:rsid w:val="001315CB"/>
    <w:rsid w:val="0013263C"/>
    <w:rsid w:val="00133B97"/>
    <w:rsid w:val="00140711"/>
    <w:rsid w:val="00152206"/>
    <w:rsid w:val="001668D9"/>
    <w:rsid w:val="0017181D"/>
    <w:rsid w:val="00177D06"/>
    <w:rsid w:val="0018017D"/>
    <w:rsid w:val="00181FA7"/>
    <w:rsid w:val="0018243B"/>
    <w:rsid w:val="001848E6"/>
    <w:rsid w:val="00185077"/>
    <w:rsid w:val="00195BB9"/>
    <w:rsid w:val="001A4349"/>
    <w:rsid w:val="001A6B11"/>
    <w:rsid w:val="001A6CAA"/>
    <w:rsid w:val="001B3BED"/>
    <w:rsid w:val="001C088F"/>
    <w:rsid w:val="001C212A"/>
    <w:rsid w:val="001D4AAA"/>
    <w:rsid w:val="001D7B9E"/>
    <w:rsid w:val="00201E52"/>
    <w:rsid w:val="002033AD"/>
    <w:rsid w:val="0024575E"/>
    <w:rsid w:val="002458C5"/>
    <w:rsid w:val="00245F7E"/>
    <w:rsid w:val="00250BB3"/>
    <w:rsid w:val="00250CB9"/>
    <w:rsid w:val="002522F6"/>
    <w:rsid w:val="002578DB"/>
    <w:rsid w:val="00262CC1"/>
    <w:rsid w:val="00263523"/>
    <w:rsid w:val="002654CD"/>
    <w:rsid w:val="002666EF"/>
    <w:rsid w:val="00281FD3"/>
    <w:rsid w:val="00283AE1"/>
    <w:rsid w:val="00283CA7"/>
    <w:rsid w:val="00287B59"/>
    <w:rsid w:val="002966C1"/>
    <w:rsid w:val="002976EE"/>
    <w:rsid w:val="002A4E76"/>
    <w:rsid w:val="002B2D2A"/>
    <w:rsid w:val="002B5CD3"/>
    <w:rsid w:val="002C4F50"/>
    <w:rsid w:val="002D148E"/>
    <w:rsid w:val="002D50C4"/>
    <w:rsid w:val="002E331A"/>
    <w:rsid w:val="002E41F5"/>
    <w:rsid w:val="002F42FC"/>
    <w:rsid w:val="002F6B0F"/>
    <w:rsid w:val="002F7A9F"/>
    <w:rsid w:val="00314339"/>
    <w:rsid w:val="003163BB"/>
    <w:rsid w:val="00324CF3"/>
    <w:rsid w:val="0032624F"/>
    <w:rsid w:val="003351B3"/>
    <w:rsid w:val="00337683"/>
    <w:rsid w:val="00344B82"/>
    <w:rsid w:val="00346F6F"/>
    <w:rsid w:val="00347890"/>
    <w:rsid w:val="00351D3B"/>
    <w:rsid w:val="00361240"/>
    <w:rsid w:val="003614BB"/>
    <w:rsid w:val="00364B3A"/>
    <w:rsid w:val="00367F03"/>
    <w:rsid w:val="003752F7"/>
    <w:rsid w:val="003832FB"/>
    <w:rsid w:val="00384018"/>
    <w:rsid w:val="00390C3A"/>
    <w:rsid w:val="00391E7E"/>
    <w:rsid w:val="003A61D3"/>
    <w:rsid w:val="003C1325"/>
    <w:rsid w:val="003C34E3"/>
    <w:rsid w:val="003C3B9A"/>
    <w:rsid w:val="003C54E2"/>
    <w:rsid w:val="003E20C9"/>
    <w:rsid w:val="003E526F"/>
    <w:rsid w:val="003F398C"/>
    <w:rsid w:val="003F52AC"/>
    <w:rsid w:val="004060C5"/>
    <w:rsid w:val="00413998"/>
    <w:rsid w:val="00416EC0"/>
    <w:rsid w:val="00432F66"/>
    <w:rsid w:val="00435CED"/>
    <w:rsid w:val="00436F80"/>
    <w:rsid w:val="004460A1"/>
    <w:rsid w:val="00446AFC"/>
    <w:rsid w:val="0045791C"/>
    <w:rsid w:val="0046061B"/>
    <w:rsid w:val="00461A66"/>
    <w:rsid w:val="00467E4D"/>
    <w:rsid w:val="00471D35"/>
    <w:rsid w:val="004806AA"/>
    <w:rsid w:val="00480F32"/>
    <w:rsid w:val="00487D69"/>
    <w:rsid w:val="004A4590"/>
    <w:rsid w:val="004B052A"/>
    <w:rsid w:val="004B1A61"/>
    <w:rsid w:val="004B5553"/>
    <w:rsid w:val="004B702D"/>
    <w:rsid w:val="004B750B"/>
    <w:rsid w:val="004C39AB"/>
    <w:rsid w:val="004C541F"/>
    <w:rsid w:val="004C7890"/>
    <w:rsid w:val="004D16BE"/>
    <w:rsid w:val="004E20AD"/>
    <w:rsid w:val="004E5B40"/>
    <w:rsid w:val="004F34A2"/>
    <w:rsid w:val="004F706C"/>
    <w:rsid w:val="0050200D"/>
    <w:rsid w:val="005075B8"/>
    <w:rsid w:val="00515D1A"/>
    <w:rsid w:val="005234DA"/>
    <w:rsid w:val="0053259A"/>
    <w:rsid w:val="00537A03"/>
    <w:rsid w:val="00541090"/>
    <w:rsid w:val="00557AC9"/>
    <w:rsid w:val="00564A93"/>
    <w:rsid w:val="005661FF"/>
    <w:rsid w:val="00595A72"/>
    <w:rsid w:val="005A48F9"/>
    <w:rsid w:val="005A717F"/>
    <w:rsid w:val="005B22BF"/>
    <w:rsid w:val="005B407C"/>
    <w:rsid w:val="005B5009"/>
    <w:rsid w:val="005C40E5"/>
    <w:rsid w:val="005C7DC3"/>
    <w:rsid w:val="005D251A"/>
    <w:rsid w:val="005D4978"/>
    <w:rsid w:val="005D605D"/>
    <w:rsid w:val="005E7474"/>
    <w:rsid w:val="005F22BD"/>
    <w:rsid w:val="005F4515"/>
    <w:rsid w:val="00602EB8"/>
    <w:rsid w:val="00606635"/>
    <w:rsid w:val="00613D54"/>
    <w:rsid w:val="00622A78"/>
    <w:rsid w:val="00626018"/>
    <w:rsid w:val="00630D90"/>
    <w:rsid w:val="0063474A"/>
    <w:rsid w:val="00643D9F"/>
    <w:rsid w:val="00647EC2"/>
    <w:rsid w:val="006528DB"/>
    <w:rsid w:val="0065562D"/>
    <w:rsid w:val="00661D22"/>
    <w:rsid w:val="0066274E"/>
    <w:rsid w:val="00662BB0"/>
    <w:rsid w:val="00665B60"/>
    <w:rsid w:val="00671B4D"/>
    <w:rsid w:val="00684AE8"/>
    <w:rsid w:val="0068593C"/>
    <w:rsid w:val="006A004D"/>
    <w:rsid w:val="006A4DA3"/>
    <w:rsid w:val="006A5A3E"/>
    <w:rsid w:val="006A6E50"/>
    <w:rsid w:val="006B0939"/>
    <w:rsid w:val="006B4935"/>
    <w:rsid w:val="006B7F22"/>
    <w:rsid w:val="006C4525"/>
    <w:rsid w:val="006D27C7"/>
    <w:rsid w:val="006E18DA"/>
    <w:rsid w:val="006F229E"/>
    <w:rsid w:val="007160EC"/>
    <w:rsid w:val="007177F0"/>
    <w:rsid w:val="00726A60"/>
    <w:rsid w:val="00727EF2"/>
    <w:rsid w:val="007409E5"/>
    <w:rsid w:val="0074693E"/>
    <w:rsid w:val="007544E5"/>
    <w:rsid w:val="00760BAA"/>
    <w:rsid w:val="007720D0"/>
    <w:rsid w:val="00772A59"/>
    <w:rsid w:val="007740AA"/>
    <w:rsid w:val="00775272"/>
    <w:rsid w:val="00781313"/>
    <w:rsid w:val="00783CAF"/>
    <w:rsid w:val="007931F3"/>
    <w:rsid w:val="007954B5"/>
    <w:rsid w:val="00796C6A"/>
    <w:rsid w:val="007A2E97"/>
    <w:rsid w:val="007A7E89"/>
    <w:rsid w:val="007B1247"/>
    <w:rsid w:val="007B72AA"/>
    <w:rsid w:val="007C19AB"/>
    <w:rsid w:val="007C7A19"/>
    <w:rsid w:val="007D1C96"/>
    <w:rsid w:val="007D3F87"/>
    <w:rsid w:val="007D6E2E"/>
    <w:rsid w:val="007E538F"/>
    <w:rsid w:val="007F6680"/>
    <w:rsid w:val="00804832"/>
    <w:rsid w:val="008049EF"/>
    <w:rsid w:val="00816076"/>
    <w:rsid w:val="00817DEC"/>
    <w:rsid w:val="0082646A"/>
    <w:rsid w:val="00832ACD"/>
    <w:rsid w:val="008334C6"/>
    <w:rsid w:val="008335A9"/>
    <w:rsid w:val="0083454A"/>
    <w:rsid w:val="00836379"/>
    <w:rsid w:val="0084098D"/>
    <w:rsid w:val="00851CAD"/>
    <w:rsid w:val="00860253"/>
    <w:rsid w:val="00864D4E"/>
    <w:rsid w:val="00871A71"/>
    <w:rsid w:val="00874FE1"/>
    <w:rsid w:val="00876E50"/>
    <w:rsid w:val="0088598C"/>
    <w:rsid w:val="00890D4A"/>
    <w:rsid w:val="008A30C0"/>
    <w:rsid w:val="008C09BD"/>
    <w:rsid w:val="008C377B"/>
    <w:rsid w:val="008D600E"/>
    <w:rsid w:val="008E1B30"/>
    <w:rsid w:val="008E5D34"/>
    <w:rsid w:val="009052E1"/>
    <w:rsid w:val="0090621D"/>
    <w:rsid w:val="00907043"/>
    <w:rsid w:val="00913823"/>
    <w:rsid w:val="0091532C"/>
    <w:rsid w:val="00916160"/>
    <w:rsid w:val="0092185D"/>
    <w:rsid w:val="00925912"/>
    <w:rsid w:val="00925DB0"/>
    <w:rsid w:val="009271E0"/>
    <w:rsid w:val="00930A2E"/>
    <w:rsid w:val="00936262"/>
    <w:rsid w:val="009422CA"/>
    <w:rsid w:val="00943463"/>
    <w:rsid w:val="009510EE"/>
    <w:rsid w:val="00954CBA"/>
    <w:rsid w:val="00957EC5"/>
    <w:rsid w:val="00962BD0"/>
    <w:rsid w:val="00971F99"/>
    <w:rsid w:val="00974779"/>
    <w:rsid w:val="0097569F"/>
    <w:rsid w:val="00977BB4"/>
    <w:rsid w:val="00981AB4"/>
    <w:rsid w:val="00990127"/>
    <w:rsid w:val="00992EAD"/>
    <w:rsid w:val="009A0E3E"/>
    <w:rsid w:val="009A6084"/>
    <w:rsid w:val="009B16E1"/>
    <w:rsid w:val="009B3A8F"/>
    <w:rsid w:val="009B6B8F"/>
    <w:rsid w:val="009C3738"/>
    <w:rsid w:val="009D6894"/>
    <w:rsid w:val="009E37C8"/>
    <w:rsid w:val="009F0EA3"/>
    <w:rsid w:val="009F2CB6"/>
    <w:rsid w:val="009F55FE"/>
    <w:rsid w:val="009F7A9C"/>
    <w:rsid w:val="00A0300B"/>
    <w:rsid w:val="00A0422D"/>
    <w:rsid w:val="00A143FB"/>
    <w:rsid w:val="00A23CE9"/>
    <w:rsid w:val="00A25F86"/>
    <w:rsid w:val="00A3440B"/>
    <w:rsid w:val="00A41210"/>
    <w:rsid w:val="00A438F0"/>
    <w:rsid w:val="00A47CF5"/>
    <w:rsid w:val="00A5329C"/>
    <w:rsid w:val="00A5329E"/>
    <w:rsid w:val="00A54EAD"/>
    <w:rsid w:val="00A55092"/>
    <w:rsid w:val="00A6027C"/>
    <w:rsid w:val="00A6634A"/>
    <w:rsid w:val="00A66CE2"/>
    <w:rsid w:val="00A70AB8"/>
    <w:rsid w:val="00A714E1"/>
    <w:rsid w:val="00A77644"/>
    <w:rsid w:val="00A801AD"/>
    <w:rsid w:val="00A807C9"/>
    <w:rsid w:val="00A81FFF"/>
    <w:rsid w:val="00A85D7E"/>
    <w:rsid w:val="00A86370"/>
    <w:rsid w:val="00A92D8F"/>
    <w:rsid w:val="00AA0B3F"/>
    <w:rsid w:val="00AB4CA2"/>
    <w:rsid w:val="00AB4D58"/>
    <w:rsid w:val="00AB7098"/>
    <w:rsid w:val="00AC5CBB"/>
    <w:rsid w:val="00AC678D"/>
    <w:rsid w:val="00AD51DC"/>
    <w:rsid w:val="00AE3144"/>
    <w:rsid w:val="00AE3DE3"/>
    <w:rsid w:val="00AF1F02"/>
    <w:rsid w:val="00AF3A94"/>
    <w:rsid w:val="00B13F23"/>
    <w:rsid w:val="00B15EA8"/>
    <w:rsid w:val="00B3012D"/>
    <w:rsid w:val="00B31A3C"/>
    <w:rsid w:val="00B37583"/>
    <w:rsid w:val="00B410DF"/>
    <w:rsid w:val="00B429BB"/>
    <w:rsid w:val="00B5219A"/>
    <w:rsid w:val="00B62714"/>
    <w:rsid w:val="00B65350"/>
    <w:rsid w:val="00B727D7"/>
    <w:rsid w:val="00B81678"/>
    <w:rsid w:val="00BA6E06"/>
    <w:rsid w:val="00BA73CD"/>
    <w:rsid w:val="00BA797E"/>
    <w:rsid w:val="00BA7E5F"/>
    <w:rsid w:val="00BD0DB8"/>
    <w:rsid w:val="00BE4AE4"/>
    <w:rsid w:val="00BF2A5D"/>
    <w:rsid w:val="00BF39B9"/>
    <w:rsid w:val="00C11A39"/>
    <w:rsid w:val="00C11FAA"/>
    <w:rsid w:val="00C1579D"/>
    <w:rsid w:val="00C17255"/>
    <w:rsid w:val="00C172BE"/>
    <w:rsid w:val="00C25597"/>
    <w:rsid w:val="00C36972"/>
    <w:rsid w:val="00C45547"/>
    <w:rsid w:val="00C525A3"/>
    <w:rsid w:val="00C60201"/>
    <w:rsid w:val="00C65E61"/>
    <w:rsid w:val="00C670BC"/>
    <w:rsid w:val="00C736C7"/>
    <w:rsid w:val="00C76675"/>
    <w:rsid w:val="00C85AC8"/>
    <w:rsid w:val="00C867D1"/>
    <w:rsid w:val="00C87119"/>
    <w:rsid w:val="00C94599"/>
    <w:rsid w:val="00C96FA0"/>
    <w:rsid w:val="00CD169A"/>
    <w:rsid w:val="00CD4742"/>
    <w:rsid w:val="00CD668E"/>
    <w:rsid w:val="00CE5E8C"/>
    <w:rsid w:val="00CE5F36"/>
    <w:rsid w:val="00CE75CF"/>
    <w:rsid w:val="00CF04DC"/>
    <w:rsid w:val="00CF56DE"/>
    <w:rsid w:val="00CF6EC6"/>
    <w:rsid w:val="00D13AAA"/>
    <w:rsid w:val="00D207E2"/>
    <w:rsid w:val="00D20DA7"/>
    <w:rsid w:val="00D22799"/>
    <w:rsid w:val="00D31D46"/>
    <w:rsid w:val="00D419C2"/>
    <w:rsid w:val="00D42689"/>
    <w:rsid w:val="00D5367C"/>
    <w:rsid w:val="00D62AB7"/>
    <w:rsid w:val="00D72218"/>
    <w:rsid w:val="00D773B0"/>
    <w:rsid w:val="00D80C2E"/>
    <w:rsid w:val="00D86F82"/>
    <w:rsid w:val="00D906EB"/>
    <w:rsid w:val="00D90B63"/>
    <w:rsid w:val="00DA0125"/>
    <w:rsid w:val="00DA09B9"/>
    <w:rsid w:val="00DA3294"/>
    <w:rsid w:val="00DB4279"/>
    <w:rsid w:val="00DB699D"/>
    <w:rsid w:val="00DB7AA4"/>
    <w:rsid w:val="00DC0911"/>
    <w:rsid w:val="00DC4F12"/>
    <w:rsid w:val="00DD2010"/>
    <w:rsid w:val="00DD57B2"/>
    <w:rsid w:val="00DE21AB"/>
    <w:rsid w:val="00DE262A"/>
    <w:rsid w:val="00DF1475"/>
    <w:rsid w:val="00DF6A91"/>
    <w:rsid w:val="00E00589"/>
    <w:rsid w:val="00E13693"/>
    <w:rsid w:val="00E173B0"/>
    <w:rsid w:val="00E17A25"/>
    <w:rsid w:val="00E234F7"/>
    <w:rsid w:val="00E25AAB"/>
    <w:rsid w:val="00E42F22"/>
    <w:rsid w:val="00E43A42"/>
    <w:rsid w:val="00E44497"/>
    <w:rsid w:val="00E460B7"/>
    <w:rsid w:val="00E553B1"/>
    <w:rsid w:val="00E57EBD"/>
    <w:rsid w:val="00E67CC9"/>
    <w:rsid w:val="00E67D7E"/>
    <w:rsid w:val="00E71E50"/>
    <w:rsid w:val="00E758AB"/>
    <w:rsid w:val="00E76660"/>
    <w:rsid w:val="00E85E27"/>
    <w:rsid w:val="00EA4B83"/>
    <w:rsid w:val="00EB14E3"/>
    <w:rsid w:val="00EE4FDD"/>
    <w:rsid w:val="00F03EB0"/>
    <w:rsid w:val="00F12B9B"/>
    <w:rsid w:val="00F15F06"/>
    <w:rsid w:val="00F34286"/>
    <w:rsid w:val="00F3501E"/>
    <w:rsid w:val="00F36A0A"/>
    <w:rsid w:val="00F42E75"/>
    <w:rsid w:val="00F47782"/>
    <w:rsid w:val="00F55942"/>
    <w:rsid w:val="00F62174"/>
    <w:rsid w:val="00F6226F"/>
    <w:rsid w:val="00F85B2E"/>
    <w:rsid w:val="00F90A3F"/>
    <w:rsid w:val="00F93B94"/>
    <w:rsid w:val="00F93F4F"/>
    <w:rsid w:val="00FA3250"/>
    <w:rsid w:val="00FB3749"/>
    <w:rsid w:val="00FB6248"/>
    <w:rsid w:val="00FC391D"/>
    <w:rsid w:val="00FC6098"/>
    <w:rsid w:val="00FD1740"/>
    <w:rsid w:val="00FD2B93"/>
    <w:rsid w:val="00FD479D"/>
    <w:rsid w:val="00FD4BAF"/>
    <w:rsid w:val="00FE2C6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4ª SESSÃO PLENÁRIA DO CONSELHO DE ARQUITETURA E URBANISMO DO DISTRITO FEDERAL, REALIZADA NO DIA 16 DE FEVEREIRO DE 20</vt:lpstr>
    </vt:vector>
  </TitlesOfParts>
  <Company>Comunica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4ª SESSÃO PLENÁRIA DO CONSELHO DE ARQUITETURA E URBANISMO DO DISTRITO FEDERAL, REALIZADA NO DIA 16 DE FEVEREIRO DE 20</dc:title>
  <dc:creator>Paula Vianna</dc:creator>
  <cp:lastModifiedBy>Ricardo Suriani</cp:lastModifiedBy>
  <cp:revision>17</cp:revision>
  <cp:lastPrinted>2016-07-27T17:08:00Z</cp:lastPrinted>
  <dcterms:created xsi:type="dcterms:W3CDTF">2016-11-03T12:38:00Z</dcterms:created>
  <dcterms:modified xsi:type="dcterms:W3CDTF">2016-11-24T17:14:00Z</dcterms:modified>
</cp:coreProperties>
</file>