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4978CB" w:rsidP="00BE36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S/N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4978CB" w:rsidP="00471D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de Arquitetura e Urbanismo do Distrito Federal – CAU/DF.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4978CB" w:rsidP="004978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Criação de evento para se discutir atividades técnicas em áreas não regulares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BE36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E36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978C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BE36E3" w:rsidP="004978C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de 2015, no uso </w:t>
      </w:r>
      <w:r w:rsidR="004978CB">
        <w:rPr>
          <w:rFonts w:ascii="Times New Roman" w:eastAsia="Times New Roman" w:hAnsi="Times New Roman"/>
          <w:sz w:val="22"/>
          <w:szCs w:val="22"/>
          <w:lang w:eastAsia="pt-BR"/>
        </w:rPr>
        <w:t xml:space="preserve">de suas competências,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após análise do assunto em epígrafe, e:</w:t>
      </w:r>
    </w:p>
    <w:p w:rsidR="00390C3A" w:rsidRPr="005F22BD" w:rsidRDefault="00083E71" w:rsidP="004978C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</w:t>
      </w:r>
      <w:r w:rsidR="004978CB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</w:t>
      </w:r>
      <w:r w:rsidR="004978CB">
        <w:rPr>
          <w:rFonts w:ascii="Times New Roman" w:hAnsi="Times New Roman"/>
          <w:sz w:val="22"/>
          <w:szCs w:val="22"/>
        </w:rPr>
        <w:t>“</w:t>
      </w:r>
      <w:r w:rsidR="004978CB">
        <w:rPr>
          <w:rFonts w:ascii="Times New Roman" w:hAnsi="Times New Roman"/>
          <w:sz w:val="22"/>
        </w:rPr>
        <w:t>r</w:t>
      </w:r>
      <w:r w:rsidR="004978CB" w:rsidRPr="001165BE">
        <w:rPr>
          <w:rFonts w:ascii="Times New Roman" w:hAnsi="Times New Roman"/>
          <w:sz w:val="22"/>
        </w:rPr>
        <w:t>egulamenta o exercício da Arquitetura e Urbanismo,</w:t>
      </w:r>
      <w:proofErr w:type="gramStart"/>
      <w:r w:rsidR="004978CB" w:rsidRPr="001165BE">
        <w:rPr>
          <w:rFonts w:ascii="Times New Roman" w:hAnsi="Times New Roman"/>
          <w:sz w:val="22"/>
        </w:rPr>
        <w:t xml:space="preserve">  </w:t>
      </w:r>
      <w:proofErr w:type="gramEnd"/>
      <w:r w:rsidR="004978CB" w:rsidRPr="001165BE">
        <w:rPr>
          <w:rFonts w:ascii="Times New Roman" w:hAnsi="Times New Roman"/>
          <w:sz w:val="22"/>
        </w:rPr>
        <w:t>cria o Conselho de Arqu</w:t>
      </w:r>
      <w:r w:rsidR="004978CB">
        <w:rPr>
          <w:rFonts w:ascii="Times New Roman" w:hAnsi="Times New Roman"/>
          <w:sz w:val="22"/>
        </w:rPr>
        <w:t xml:space="preserve">itetura e Urbanismo do Brasil – </w:t>
      </w:r>
      <w:r w:rsidR="004978CB" w:rsidRPr="001165BE">
        <w:rPr>
          <w:rFonts w:ascii="Times New Roman" w:hAnsi="Times New Roman"/>
          <w:sz w:val="22"/>
        </w:rPr>
        <w:t xml:space="preserve">CAU/BR </w:t>
      </w:r>
      <w:r w:rsidR="004978CB">
        <w:rPr>
          <w:rFonts w:ascii="Times New Roman" w:hAnsi="Times New Roman"/>
          <w:sz w:val="22"/>
        </w:rPr>
        <w:t xml:space="preserve">– </w:t>
      </w:r>
      <w:r w:rsidR="004978CB" w:rsidRPr="001165BE">
        <w:rPr>
          <w:rFonts w:ascii="Times New Roman" w:hAnsi="Times New Roman"/>
          <w:sz w:val="22"/>
        </w:rPr>
        <w:t xml:space="preserve">e os Conselhos de Arquitetura e Urbanismo dos Estados e do Distrito Federal </w:t>
      </w:r>
      <w:r w:rsidR="004978CB" w:rsidRPr="001165BE">
        <w:rPr>
          <w:rFonts w:ascii="Times New Roman" w:hAnsi="Times New Roman"/>
          <w:sz w:val="22"/>
        </w:rPr>
        <w:softHyphen/>
      </w:r>
      <w:r w:rsidR="004978CB">
        <w:rPr>
          <w:rFonts w:ascii="Times New Roman" w:hAnsi="Times New Roman"/>
          <w:sz w:val="22"/>
        </w:rPr>
        <w:t xml:space="preserve">– </w:t>
      </w:r>
      <w:proofErr w:type="spellStart"/>
      <w:r w:rsidR="004978CB">
        <w:rPr>
          <w:rFonts w:ascii="Times New Roman" w:hAnsi="Times New Roman"/>
          <w:sz w:val="22"/>
        </w:rPr>
        <w:t>CAUs</w:t>
      </w:r>
      <w:proofErr w:type="spellEnd"/>
      <w:r w:rsidR="004978CB">
        <w:rPr>
          <w:rFonts w:ascii="Times New Roman" w:hAnsi="Times New Roman"/>
          <w:sz w:val="22"/>
        </w:rPr>
        <w:t xml:space="preserve"> –, </w:t>
      </w:r>
      <w:r w:rsidR="004978CB" w:rsidRPr="001165BE">
        <w:rPr>
          <w:rFonts w:ascii="Times New Roman" w:hAnsi="Times New Roman"/>
          <w:sz w:val="22"/>
        </w:rPr>
        <w:t>e dá outras providências</w:t>
      </w:r>
      <w:r w:rsidRPr="005F22BD">
        <w:rPr>
          <w:rFonts w:ascii="Times New Roman" w:hAnsi="Times New Roman"/>
          <w:color w:val="000000"/>
          <w:sz w:val="22"/>
          <w:szCs w:val="22"/>
        </w:rPr>
        <w:t>”;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hAnsi="Times New Roman"/>
          <w:sz w:val="22"/>
        </w:rPr>
        <w:t xml:space="preserve">Considerando o art. 17 e seu parágrafo único da Lei n.º 12.378/2010 que </w:t>
      </w:r>
      <w:r>
        <w:rPr>
          <w:rFonts w:ascii="Times New Roman" w:hAnsi="Times New Roman"/>
          <w:sz w:val="22"/>
        </w:rPr>
        <w:t>estabelece</w:t>
      </w:r>
      <w:r w:rsidRPr="001165BE">
        <w:rPr>
          <w:rFonts w:ascii="Times New Roman" w:hAnsi="Times New Roman"/>
          <w:sz w:val="22"/>
        </w:rPr>
        <w:t xml:space="preserve"> que “no exercício da profissão, o arquiteto e urbanista deve pautar sua conduta pelos parâmetros a serem definidos no Código de Ética e Disciplina do CAU/BR”, Devendo o Código de Ética e Disciplina “regular também os deveres do arquiteto e urbanista para com a comunidade, a sua relação com os demais profissionais, o dever geral de urbanidade e, ainda, os respectivos procedimentos </w:t>
      </w:r>
      <w:proofErr w:type="gramStart"/>
      <w:r w:rsidRPr="001165BE">
        <w:rPr>
          <w:rFonts w:ascii="Times New Roman" w:hAnsi="Times New Roman"/>
          <w:sz w:val="22"/>
        </w:rPr>
        <w:t>disciplinares, observado</w:t>
      </w:r>
      <w:proofErr w:type="gramEnd"/>
      <w:r w:rsidRPr="001165BE">
        <w:rPr>
          <w:rFonts w:ascii="Times New Roman" w:hAnsi="Times New Roman"/>
          <w:sz w:val="22"/>
        </w:rPr>
        <w:t xml:space="preserve"> o disposto nesta Lei”;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>Considerando o art. 18 da Lei n.º 12.378/2010 que versa “</w:t>
      </w:r>
      <w:r w:rsidRPr="001165BE">
        <w:rPr>
          <w:rFonts w:ascii="Times New Roman" w:eastAsia="Times New Roman" w:hAnsi="Times New Roman"/>
          <w:b/>
          <w:sz w:val="22"/>
          <w:lang w:eastAsia="pt-BR"/>
        </w:rPr>
        <w:t xml:space="preserve">constituem-se infrações disciplinares, além de outras definidas pelo Código de Ética e Disciplina:” (...) IX - deixar de observar as normas legais e técnicas pertinentes na execução de atividades de arquitetura e urbanismo </w:t>
      </w:r>
      <w:r w:rsidRPr="001165BE">
        <w:rPr>
          <w:rFonts w:ascii="Times New Roman" w:eastAsia="Times New Roman" w:hAnsi="Times New Roman"/>
          <w:sz w:val="22"/>
          <w:lang w:eastAsia="pt-BR"/>
        </w:rPr>
        <w:t>(grifou-se)</w:t>
      </w:r>
      <w:proofErr w:type="gramStart"/>
      <w:r w:rsidRPr="001165BE">
        <w:rPr>
          <w:rFonts w:ascii="Times New Roman" w:eastAsia="Times New Roman" w:hAnsi="Times New Roman"/>
          <w:sz w:val="22"/>
          <w:lang w:eastAsia="pt-BR"/>
        </w:rPr>
        <w:t>;</w:t>
      </w:r>
      <w:proofErr w:type="gramEnd"/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 xml:space="preserve">Considerando o art. 24, §1, da Lei n.º 12.378/2010 que versa que o “CAU/BR e os </w:t>
      </w:r>
      <w:proofErr w:type="spellStart"/>
      <w:r w:rsidRPr="001165BE">
        <w:rPr>
          <w:rFonts w:ascii="Times New Roman" w:eastAsia="Times New Roman" w:hAnsi="Times New Roman"/>
          <w:sz w:val="22"/>
          <w:lang w:eastAsia="pt-BR"/>
        </w:rPr>
        <w:t>CAUs</w:t>
      </w:r>
      <w:proofErr w:type="spellEnd"/>
      <w:r w:rsidRPr="001165BE">
        <w:rPr>
          <w:rFonts w:ascii="Times New Roman" w:eastAsia="Times New Roman" w:hAnsi="Times New Roman"/>
          <w:sz w:val="22"/>
          <w:lang w:eastAsia="pt-BR"/>
        </w:rPr>
        <w:t xml:space="preserve"> têm como função </w:t>
      </w:r>
      <w:r w:rsidRPr="001165BE">
        <w:rPr>
          <w:rFonts w:ascii="Times New Roman" w:eastAsia="Times New Roman" w:hAnsi="Times New Roman"/>
          <w:b/>
          <w:sz w:val="22"/>
          <w:lang w:eastAsia="pt-BR"/>
        </w:rPr>
        <w:t>orientar</w:t>
      </w:r>
      <w:r w:rsidRPr="001165BE">
        <w:rPr>
          <w:rFonts w:ascii="Times New Roman" w:eastAsia="Times New Roman" w:hAnsi="Times New Roman"/>
          <w:sz w:val="22"/>
          <w:lang w:eastAsia="pt-BR"/>
        </w:rPr>
        <w:t xml:space="preserve">, disciplinar e fiscalizar o exercício da profissão de arquitetura e urbanismo, zelar pela fiel observância dos princípios de ética e disciplina da classe em todo o território nacional, bem como pugnar pelo aperfeiçoamento do exercício da arquitetura e urbanismo” (grifou-se); 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 xml:space="preserve">Considerando o art. 2º da Resolução CAU/BR n.º 22, de </w:t>
      </w:r>
      <w:proofErr w:type="gramStart"/>
      <w:r w:rsidRPr="001165BE">
        <w:rPr>
          <w:rFonts w:ascii="Times New Roman" w:eastAsia="Times New Roman" w:hAnsi="Times New Roman"/>
          <w:sz w:val="22"/>
          <w:lang w:eastAsia="pt-BR"/>
        </w:rPr>
        <w:t>4</w:t>
      </w:r>
      <w:proofErr w:type="gramEnd"/>
      <w:r w:rsidRPr="001165BE">
        <w:rPr>
          <w:rFonts w:ascii="Times New Roman" w:eastAsia="Times New Roman" w:hAnsi="Times New Roman"/>
          <w:sz w:val="22"/>
          <w:lang w:eastAsia="pt-BR"/>
        </w:rPr>
        <w:t xml:space="preserve"> de maio de 2012, que versa que “a fiscalização do exercício da Arquitetura e Urbanismo prevista nesta Resolução visa garantir à sociedade serviços de Arquitetura e Urbanismo de qualidade, com as condições de segurança e bem estar à altura de suas necessidades, a serem prestados por profissionais habilitados com a devida formação acadêmica e qualificação técnica, </w:t>
      </w:r>
      <w:r w:rsidRPr="001165BE">
        <w:rPr>
          <w:rFonts w:ascii="Times New Roman" w:eastAsia="Times New Roman" w:hAnsi="Times New Roman"/>
          <w:b/>
          <w:sz w:val="22"/>
          <w:lang w:eastAsia="pt-BR"/>
        </w:rPr>
        <w:t>em conformidade com as disposições da legislação em vigor</w:t>
      </w:r>
      <w:r w:rsidRPr="001165BE">
        <w:rPr>
          <w:rFonts w:ascii="Times New Roman" w:eastAsia="Times New Roman" w:hAnsi="Times New Roman"/>
          <w:sz w:val="22"/>
          <w:lang w:eastAsia="pt-BR"/>
        </w:rPr>
        <w:t>” (grifou-se);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 xml:space="preserve">Considerando a Resolução CAU/BR n.º 52, de </w:t>
      </w:r>
      <w:proofErr w:type="gramStart"/>
      <w:r w:rsidRPr="001165BE">
        <w:rPr>
          <w:rFonts w:ascii="Times New Roman" w:eastAsia="Times New Roman" w:hAnsi="Times New Roman"/>
          <w:sz w:val="22"/>
          <w:lang w:eastAsia="pt-BR"/>
        </w:rPr>
        <w:t>6</w:t>
      </w:r>
      <w:proofErr w:type="gramEnd"/>
      <w:r w:rsidRPr="001165BE">
        <w:rPr>
          <w:rFonts w:ascii="Times New Roman" w:eastAsia="Times New Roman" w:hAnsi="Times New Roman"/>
          <w:sz w:val="22"/>
          <w:lang w:eastAsia="pt-BR"/>
        </w:rPr>
        <w:t xml:space="preserve"> de setembro de 2013,  que aprova o Código de Ética e Disciplina do Conselho de Arquitetura e Urbanismo do Brasil (CAU/BR);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 xml:space="preserve">Considerando a redação do Código de Ética e Disciplina do Conselho de Arquitetura e Urbanismo do Brasil (CAU/BR) em seu item </w:t>
      </w:r>
      <w:r w:rsidRPr="001165BE">
        <w:rPr>
          <w:rFonts w:ascii="Times New Roman" w:hAnsi="Times New Roman"/>
          <w:sz w:val="22"/>
        </w:rPr>
        <w:t xml:space="preserve">2.1.1. </w:t>
      </w:r>
      <w:proofErr w:type="gramStart"/>
      <w:r w:rsidRPr="001165BE">
        <w:rPr>
          <w:rFonts w:ascii="Times New Roman" w:hAnsi="Times New Roman"/>
          <w:sz w:val="22"/>
        </w:rPr>
        <w:t>que</w:t>
      </w:r>
      <w:proofErr w:type="gramEnd"/>
      <w:r w:rsidRPr="001165BE">
        <w:rPr>
          <w:rFonts w:ascii="Times New Roman" w:hAnsi="Times New Roman"/>
          <w:sz w:val="22"/>
        </w:rPr>
        <w:t xml:space="preserve"> determina que o “arquiteto e urbanista deve defender o interesse público e respeitar o teor das leis que regem o exercício profissional, considerando as consequências de suas atividades segundo os princípios de sustentabilidade socioambiental e contribuindo para a boa qualidade das cidades, das edificações e sua inserção harmoniosa na circunvizinhança, e do ordenamento territorial, em respeito às paisagens naturais, rurais e urbanas.”;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 xml:space="preserve">Considerando o teor do item 2.3.2. </w:t>
      </w:r>
      <w:proofErr w:type="gramStart"/>
      <w:r w:rsidRPr="001165BE">
        <w:rPr>
          <w:rFonts w:ascii="Times New Roman" w:eastAsia="Times New Roman" w:hAnsi="Times New Roman"/>
          <w:sz w:val="22"/>
          <w:lang w:eastAsia="pt-BR"/>
        </w:rPr>
        <w:t>do</w:t>
      </w:r>
      <w:proofErr w:type="gramEnd"/>
      <w:r w:rsidRPr="001165BE">
        <w:rPr>
          <w:rFonts w:ascii="Times New Roman" w:eastAsia="Times New Roman" w:hAnsi="Times New Roman"/>
          <w:sz w:val="22"/>
          <w:lang w:eastAsia="pt-BR"/>
        </w:rPr>
        <w:t xml:space="preserve"> Código de Ética e Disciplina do Conselho de Arquitetura e Urbanismo do Brasil (CAU/BR) que diz: “O arquiteto e urbanista deve considerar e interpretar as necessidades das pessoas, da coletividade e dos grupos sociais, relativas ao ordenamento do espaço, à concepção e execução das construções, à preservação e valorização do patrimônio arquitetônico, urbanístico, paisagístico e natural.”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6F980" wp14:editId="6DAE8D39">
                <wp:simplePos x="0" y="0"/>
                <wp:positionH relativeFrom="column">
                  <wp:posOffset>5659120</wp:posOffset>
                </wp:positionH>
                <wp:positionV relativeFrom="paragraph">
                  <wp:posOffset>514160</wp:posOffset>
                </wp:positionV>
                <wp:extent cx="380365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CB" w:rsidRPr="00306BE2" w:rsidRDefault="004978CB" w:rsidP="004978CB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6pt;margin-top:40.5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IwEQIAAPgDAAAOAAAAZHJzL2Uyb0RvYy54bWysU9tu2zAMfR+wfxD0vti5dYkRp+jSZRjQ&#10;XYB2H8DIcixMFjVJiZ19fSk5TYPtbZgfBNEkD3kOqdVt32p2lM4rNCUfj3LOpBFYKbMv+Y+n7bsF&#10;Zz6AqUCjkSU/Sc9v12/frDpbyAk2qCvpGIEYX3S25E0ItsgyLxrZgh+hlYacNboWAplun1UOOkJv&#10;dTbJ85usQ1dZh0J6T3/vBydfJ/y6liJ8q2svA9Mlp95COl06d/HM1iso9g5so8S5DfiHLlpQhope&#10;oO4hADs49RdUq4RDj3UYCWwzrGslZOJAbMb5H2weG7AycSFxvL3I5P8frPh6/O6Yqko+4cxASyPa&#10;gOqBVZI9yT4gm0SNOusLCn20FBz6D9jTrBNfbx9Q/PTM4KYBs5d3zmHXSKiox3HMzK5SBxwfQXbd&#10;F6yoGBwCJqC+dm0UkCRhhE6zOl3mQ30wQT+ni3x6M+dMkGs8y6fLxTyVgOIl2zofPklsWbyU3NH8&#10;EzocH3yI3UDxEhKLGdwqrdMOaMO6ki/nk3lKuPK0KtCKatWWfJHHb1iaSPKjqVJyAKWHOxXQ5sw6&#10;Eh0oh37XU2CUYofVifg7HFaRng5dGnS/OetoDUvufx3ASc70Z0MaLsezWdzbZMzm7ydkuGvP7toD&#10;RhBUyQNnw3UT0q5Hrt7ekdZblWR47eTcK61XUuf8FOL+Xtsp6vXBrp8BAAD//wMAUEsDBBQABgAI&#10;AAAAIQB7vTRV3gAAAAoBAAAPAAAAZHJzL2Rvd25yZXYueG1sTI/BTsMwDIbvSLxDZCRuLEkRsJWm&#10;04S2cQRGxTlrQlvROFGSdeXtMSe42fKn399frWc3ssnGNHhUIBcCmMXWmwE7Bc377mYJLGWNRo8e&#10;rYJvm2BdX15UujT+jG92OuSOUQimUivocw4l56ntrdNp4YNFun366HSmNXbcRH2mcDfyQoh77vSA&#10;9KHXwT71tv06nJyCkMP+4Tm+vG62u0k0H/umGLqtUtdX8+YRWLZz/oPhV5/UoSanoz+hSWxUsFzJ&#10;glAaJHUiYHUnJbCjgltRSOB1xf9XqH8AAAD//wMAUEsBAi0AFAAGAAgAAAAhALaDOJL+AAAA4QEA&#10;ABMAAAAAAAAAAAAAAAAAAAAAAFtDb250ZW50X1R5cGVzXS54bWxQSwECLQAUAAYACAAAACEAOP0h&#10;/9YAAACUAQAACwAAAAAAAAAAAAAAAAAvAQAAX3JlbHMvLnJlbHNQSwECLQAUAAYACAAAACEA44ty&#10;MBECAAD4AwAADgAAAAAAAAAAAAAAAAAuAgAAZHJzL2Uyb0RvYy54bWxQSwECLQAUAAYACAAAACEA&#10;e700Vd4AAAAKAQAADwAAAAAAAAAAAAAAAABrBAAAZHJzL2Rvd25yZXYueG1sUEsFBgAAAAAEAAQA&#10;8wAAAHYFAAAAAA==&#10;" filled="f" stroked="f">
                <v:textbox style="mso-fit-shape-to-text:t">
                  <w:txbxContent>
                    <w:p w:rsidR="004978CB" w:rsidRPr="00306BE2" w:rsidRDefault="004978CB" w:rsidP="004978CB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1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165BE">
        <w:rPr>
          <w:rFonts w:ascii="Times New Roman" w:eastAsia="Times New Roman" w:hAnsi="Times New Roman"/>
          <w:sz w:val="22"/>
          <w:lang w:eastAsia="pt-BR"/>
        </w:rPr>
        <w:t xml:space="preserve">Considerando o Código de Ética e Disciplina do Conselho de Arquitetura e Urbanismo do Brasil (CAU/BR) cujo teor do item 2.3.5. </w:t>
      </w:r>
      <w:proofErr w:type="gramStart"/>
      <w:r w:rsidRPr="001165BE">
        <w:rPr>
          <w:rFonts w:ascii="Times New Roman" w:eastAsia="Times New Roman" w:hAnsi="Times New Roman"/>
          <w:sz w:val="22"/>
          <w:lang w:eastAsia="pt-BR"/>
        </w:rPr>
        <w:t>é</w:t>
      </w:r>
      <w:proofErr w:type="gramEnd"/>
      <w:r w:rsidRPr="001165BE">
        <w:rPr>
          <w:rFonts w:ascii="Times New Roman" w:eastAsia="Times New Roman" w:hAnsi="Times New Roman"/>
          <w:sz w:val="22"/>
          <w:lang w:eastAsia="pt-BR"/>
        </w:rPr>
        <w:t xml:space="preserve"> “O arquiteto e urbanista deve promover e divulgar a Arquitetura e Urbanismo colaborando para o desenvolvimento cultural e para a formação da consciência pública sobre os valores éticos</w:t>
      </w:r>
      <w:r w:rsidRPr="001165BE">
        <w:rPr>
          <w:rFonts w:ascii="Times New Roman" w:eastAsia="Times New Roman" w:hAnsi="Times New Roman"/>
          <w:b/>
          <w:sz w:val="22"/>
          <w:lang w:eastAsia="pt-BR"/>
        </w:rPr>
        <w:t>, técnicos</w:t>
      </w:r>
      <w:r w:rsidRPr="001165BE">
        <w:rPr>
          <w:rFonts w:ascii="Times New Roman" w:eastAsia="Times New Roman" w:hAnsi="Times New Roman"/>
          <w:sz w:val="22"/>
          <w:lang w:eastAsia="pt-BR"/>
        </w:rPr>
        <w:t xml:space="preserve"> e estéticos da atividade profissional” (grifou-se); 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lastRenderedPageBreak/>
        <w:t xml:space="preserve">Considerando o teor do item 2.3.6. </w:t>
      </w:r>
      <w:proofErr w:type="gramStart"/>
      <w:r w:rsidRPr="001165BE">
        <w:rPr>
          <w:rFonts w:ascii="Times New Roman" w:eastAsia="Times New Roman" w:hAnsi="Times New Roman"/>
          <w:sz w:val="22"/>
          <w:lang w:eastAsia="pt-BR"/>
        </w:rPr>
        <w:t>do</w:t>
      </w:r>
      <w:proofErr w:type="gramEnd"/>
      <w:r w:rsidRPr="001165BE">
        <w:rPr>
          <w:rFonts w:ascii="Times New Roman" w:eastAsia="Times New Roman" w:hAnsi="Times New Roman"/>
          <w:sz w:val="22"/>
          <w:lang w:eastAsia="pt-BR"/>
        </w:rPr>
        <w:t xml:space="preserve"> referido código de ética e disciplina: “O arquiteto e urbanista deve respeitar a legislação urbanística e ambiental e colaborar para o seu aperfeiçoamento”;</w:t>
      </w:r>
    </w:p>
    <w:p w:rsidR="004978CB" w:rsidRPr="001165BE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 xml:space="preserve">Considerando o item 4.2.8. </w:t>
      </w:r>
      <w:proofErr w:type="gramStart"/>
      <w:r w:rsidRPr="001165BE">
        <w:rPr>
          <w:rFonts w:ascii="Times New Roman" w:eastAsia="Times New Roman" w:hAnsi="Times New Roman"/>
          <w:sz w:val="22"/>
          <w:lang w:eastAsia="pt-BR"/>
        </w:rPr>
        <w:t>do</w:t>
      </w:r>
      <w:proofErr w:type="gramEnd"/>
      <w:r w:rsidRPr="001165BE">
        <w:rPr>
          <w:rFonts w:ascii="Times New Roman" w:eastAsia="Times New Roman" w:hAnsi="Times New Roman"/>
          <w:sz w:val="22"/>
          <w:lang w:eastAsia="pt-BR"/>
        </w:rPr>
        <w:t xml:space="preserve"> Código de Ética e Disciplina do CAU/BR que diz “O arquiteto e urbanista, quando chamado a cumprir tarefas de fiscalização, controle ou gerenciamento técnico de contratos de serviços de Arquitetura e Urbanismo, deve abster-se de qualquer atitude motivada por interesses privados que comprometam seus deveres profissionais, </w:t>
      </w:r>
      <w:r w:rsidRPr="001165BE">
        <w:rPr>
          <w:rFonts w:ascii="Times New Roman" w:eastAsia="Times New Roman" w:hAnsi="Times New Roman"/>
          <w:b/>
          <w:sz w:val="22"/>
          <w:lang w:eastAsia="pt-BR"/>
        </w:rPr>
        <w:t>devendo sempre fundamentar claramente suas decisões e pareceres em critérios estritamente técnicos e funcionais</w:t>
      </w:r>
      <w:r w:rsidRPr="001165BE">
        <w:rPr>
          <w:rFonts w:ascii="Times New Roman" w:eastAsia="Times New Roman" w:hAnsi="Times New Roman"/>
          <w:sz w:val="22"/>
          <w:lang w:eastAsia="pt-BR"/>
        </w:rPr>
        <w:t>” (grifou-se);</w:t>
      </w:r>
    </w:p>
    <w:p w:rsidR="00BE36E3" w:rsidRPr="00BE36E3" w:rsidRDefault="004978CB" w:rsidP="004978C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>Considerando as reiteradas manifestações do MPDFT no sentido do cumprimento das legislações urbanísticas por parte dos profissionais arquitetos e urbanistas e ainda, da assunção, por parte do CAU/DF em fiscalizar o exercício profissional desses profissionais;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4978CB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65BE">
        <w:rPr>
          <w:rFonts w:ascii="Times New Roman" w:eastAsia="Times New Roman" w:hAnsi="Times New Roman"/>
          <w:sz w:val="22"/>
          <w:lang w:eastAsia="pt-BR"/>
        </w:rPr>
        <w:t>Por encaminhar</w:t>
      </w:r>
      <w:r>
        <w:rPr>
          <w:rFonts w:ascii="Times New Roman" w:eastAsia="Times New Roman" w:hAnsi="Times New Roman"/>
          <w:sz w:val="22"/>
          <w:lang w:eastAsia="pt-BR"/>
        </w:rPr>
        <w:t>,</w:t>
      </w:r>
      <w:r w:rsidRPr="001165BE">
        <w:rPr>
          <w:rFonts w:ascii="Times New Roman" w:eastAsia="Times New Roman" w:hAnsi="Times New Roman"/>
          <w:sz w:val="22"/>
          <w:lang w:eastAsia="pt-BR"/>
        </w:rPr>
        <w:t xml:space="preserve"> ao Plenário</w:t>
      </w:r>
      <w:r>
        <w:rPr>
          <w:rFonts w:ascii="Times New Roman" w:eastAsia="Times New Roman" w:hAnsi="Times New Roman"/>
          <w:sz w:val="22"/>
          <w:lang w:eastAsia="pt-BR"/>
        </w:rPr>
        <w:t xml:space="preserve"> do CAU/DF,</w:t>
      </w:r>
      <w:r w:rsidRPr="001165BE">
        <w:rPr>
          <w:rFonts w:ascii="Times New Roman" w:eastAsia="Times New Roman" w:hAnsi="Times New Roman"/>
          <w:sz w:val="22"/>
          <w:lang w:eastAsia="pt-BR"/>
        </w:rPr>
        <w:t xml:space="preserve"> a proposta de realização de evento aberto</w:t>
      </w:r>
      <w:r>
        <w:rPr>
          <w:rFonts w:ascii="Times New Roman" w:eastAsia="Times New Roman" w:hAnsi="Times New Roman"/>
          <w:sz w:val="22"/>
          <w:lang w:eastAsia="pt-BR"/>
        </w:rPr>
        <w:t>,</w:t>
      </w:r>
      <w:r w:rsidRPr="001165BE">
        <w:rPr>
          <w:rFonts w:ascii="Times New Roman" w:eastAsia="Times New Roman" w:hAnsi="Times New Roman"/>
          <w:sz w:val="22"/>
          <w:lang w:eastAsia="pt-BR"/>
        </w:rPr>
        <w:t xml:space="preserve"> tendo como convidados demais órgãos da Administração Pública e arquitetos e urbanistas</w:t>
      </w:r>
      <w:r>
        <w:rPr>
          <w:rFonts w:ascii="Times New Roman" w:eastAsia="Times New Roman" w:hAnsi="Times New Roman"/>
          <w:sz w:val="22"/>
          <w:lang w:eastAsia="pt-BR"/>
        </w:rPr>
        <w:t>,</w:t>
      </w:r>
      <w:r w:rsidRPr="001165BE">
        <w:rPr>
          <w:rFonts w:ascii="Times New Roman" w:eastAsia="Times New Roman" w:hAnsi="Times New Roman"/>
          <w:sz w:val="22"/>
          <w:lang w:eastAsia="pt-BR"/>
        </w:rPr>
        <w:t xml:space="preserve"> para debate acerca do desenvolvimento de atividades técnicas em desconformidade com as legislações urbanísticas vigentes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IGOR CAMPOS</w:t>
      </w:r>
      <w:r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36E3" w:rsidRPr="00593EE6" w:rsidRDefault="00BE36E3" w:rsidP="00BE36E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</w:rPr>
        <w:t>Coordenador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hAnsi="Times New Roman"/>
          <w:b/>
        </w:rPr>
        <w:t>ALBERTO DE FARIA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Default="00BE36E3" w:rsidP="00BE36E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AD4448">
        <w:rPr>
          <w:rFonts w:ascii="Times New Roman" w:hAnsi="Times New Roman"/>
          <w:b/>
          <w:lang w:val="es-ES_tradnl"/>
        </w:rPr>
        <w:t>G</w:t>
      </w:r>
      <w:r w:rsidRPr="00AD4448">
        <w:rPr>
          <w:rFonts w:ascii="Times New Roman" w:hAnsi="Times New Roman"/>
          <w:b/>
        </w:rPr>
        <w:t>UNTER KOHLSDORF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Default="00BE36E3" w:rsidP="00BE36E3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hAnsi="Times New Roman"/>
          <w:b/>
        </w:rPr>
        <w:t>ROGÉRIO MARKIEWICZ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Pr="00BE36E3" w:rsidRDefault="004978CB" w:rsidP="00BE36E3">
      <w:pPr>
        <w:suppressLineNumbers/>
        <w:spacing w:line="360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27B0C2" wp14:editId="09B4BF66">
                <wp:simplePos x="0" y="0"/>
                <wp:positionH relativeFrom="column">
                  <wp:posOffset>5659120</wp:posOffset>
                </wp:positionH>
                <wp:positionV relativeFrom="paragraph">
                  <wp:posOffset>3207385</wp:posOffset>
                </wp:positionV>
                <wp:extent cx="380365" cy="1403985"/>
                <wp:effectExtent l="0" t="0" r="0" b="44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CB" w:rsidRPr="00306BE2" w:rsidRDefault="004978CB" w:rsidP="004978CB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6pt;margin-top:252.55pt;width:29.9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eTEQIAAP8DAAAOAAAAZHJzL2Uyb0RvYy54bWysU9tu2zAMfR+wfxD0vti5dYkRp+jSZRjQ&#10;XYB2H8DIcixMEj1JiZ19fSk5TYPtbZgfBNEkD8nDo9VtbzQ7SucV2pKPRzln0gqslN2X/MfT9t2C&#10;Mx/AVqDRypKfpOe367dvVl1byAk2qCvpGIFYX3RtyZsQ2iLLvGikAT/CVlpy1ugMBDLdPqscdIRu&#10;dDbJ85usQ1e1DoX0nv7eD06+Tvh1LUX4VtdeBqZLTr2FdLp07uKZrVdQ7B20jRLnNuAfujCgLBW9&#10;QN1DAHZw6i8oo4RDj3UYCTQZ1rUSMs1A04zzP6Z5bKCVaRYix7cXmvz/gxVfj98dUxXtjjMLhla0&#10;AdUDqyR7kn1ANokcda0vKPSxpeDQf8A+xsd5ffuA4qdnFjcN2L28cw67RkJFPY5jZnaVOuD4CLLr&#10;vmBFxeAQMAH1tTMRkChhhE67Ol32Q30wQT+ni3x6M+dMkGs8y6fLxTyVgOIlu3U+fJJoWLyU3NH+&#10;EzocH3yI3UDxEhKLWdwqrZMGtGVdyZfzyTwlXHmMCiRRrUzJF3n8BtHEIT/aKiUHUHq4UwFtz1PH&#10;QYeRQ7/rzyRTfGRkh9WJaHA4KJJeEF0adL8560iNJfe/DuAkZ/qzJSqX49ksyjcZs/n7CRnu2rO7&#10;9oAVBFXywNlw3YQk+WFhd0T5ViU2Xjs5t0wqSySdX0SU8bWdol7f7foZAAD//wMAUEsDBBQABgAI&#10;AAAAIQDxD7Cv4AAAAAsBAAAPAAAAZHJzL2Rvd25yZXYueG1sTI/LTsMwEEX3SPyDNUjsqB1L6SPE&#10;qSrUliVQItZuPCQR8Tiy3TT8PWYFuxnN0Z1zy+1sBzahD70jBdlCAENqnOmpVVC/Hx7WwELUZPTg&#10;CBV8Y4BtdXtT6sK4K73hdIotSyEUCq2gi3EsOA9Nh1aHhRuR0u3TeatjWn3LjdfXFG4HLoVYcqt7&#10;Sh86PeJTh83X6WIVjHE8rp79y+tuf5hE/XGsZd/ulbq/m3ePwCLO8Q+GX/2kDlVyOrsLmcAGBetN&#10;JhOqIBd5BiwRmzxLw1nBSi4l8Krk/ztUPwAAAP//AwBQSwECLQAUAAYACAAAACEAtoM4kv4AAADh&#10;AQAAEwAAAAAAAAAAAAAAAAAAAAAAW0NvbnRlbnRfVHlwZXNdLnhtbFBLAQItABQABgAIAAAAIQA4&#10;/SH/1gAAAJQBAAALAAAAAAAAAAAAAAAAAC8BAABfcmVscy8ucmVsc1BLAQItABQABgAIAAAAIQBQ&#10;hFeTEQIAAP8DAAAOAAAAAAAAAAAAAAAAAC4CAABkcnMvZTJvRG9jLnhtbFBLAQItABQABgAIAAAA&#10;IQDxD7Cv4AAAAAsBAAAPAAAAAAAAAAAAAAAAAGsEAABkcnMvZG93bnJldi54bWxQSwUGAAAAAAQA&#10;BADzAAAAeAUAAAAA&#10;" filled="f" stroked="f">
                <v:textbox style="mso-fit-shape-to-text:t">
                  <w:txbxContent>
                    <w:p w:rsidR="004978CB" w:rsidRPr="00306BE2" w:rsidRDefault="004978CB" w:rsidP="004978CB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36E3">
        <w:rPr>
          <w:rFonts w:ascii="Times New Roman" w:eastAsia="Times New Roman" w:hAnsi="Times New Roman"/>
          <w:sz w:val="22"/>
          <w:lang w:eastAsia="pt-BR"/>
        </w:rPr>
        <w:t>Membro</w:t>
      </w:r>
    </w:p>
    <w:sectPr w:rsidR="00BE36E3" w:rsidRPr="00BE36E3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2A73C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2A73C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73C5"/>
    <w:rsid w:val="002B2D2A"/>
    <w:rsid w:val="002B508B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978CB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4958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0C4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AF52F5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36E3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11</cp:revision>
  <cp:lastPrinted>2016-07-27T17:08:00Z</cp:lastPrinted>
  <dcterms:created xsi:type="dcterms:W3CDTF">2016-11-03T12:38:00Z</dcterms:created>
  <dcterms:modified xsi:type="dcterms:W3CDTF">2016-11-24T17:15:00Z</dcterms:modified>
</cp:coreProperties>
</file>