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923957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923957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3957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923957" w:rsidRDefault="00A85D7E" w:rsidP="00A41210">
            <w:pPr>
              <w:rPr>
                <w:rFonts w:ascii="Times New Roman" w:hAnsi="Times New Roman"/>
                <w:sz w:val="22"/>
                <w:szCs w:val="22"/>
              </w:rPr>
            </w:pPr>
            <w:r w:rsidRPr="00923957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46061B" w:rsidRPr="00923957">
              <w:rPr>
                <w:rFonts w:ascii="Times New Roman" w:hAnsi="Times New Roman"/>
                <w:sz w:val="22"/>
                <w:szCs w:val="22"/>
              </w:rPr>
              <w:t xml:space="preserve">de notificação preventiva </w:t>
            </w:r>
            <w:r w:rsidRPr="00923957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 w:rsidR="0017713B" w:rsidRPr="00923957">
              <w:rPr>
                <w:rFonts w:ascii="Times New Roman" w:hAnsi="Times New Roman"/>
                <w:sz w:val="22"/>
                <w:szCs w:val="22"/>
              </w:rPr>
              <w:t>1000012184</w:t>
            </w:r>
            <w:r w:rsidR="0046061B" w:rsidRPr="00923957">
              <w:rPr>
                <w:rFonts w:ascii="Times New Roman" w:hAnsi="Times New Roman"/>
                <w:sz w:val="22"/>
                <w:szCs w:val="22"/>
              </w:rPr>
              <w:t>/2015</w:t>
            </w:r>
            <w:r w:rsidRPr="0092395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923957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923957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3957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923957" w:rsidRDefault="0046061B" w:rsidP="00471D35">
            <w:pPr>
              <w:rPr>
                <w:rFonts w:ascii="Times New Roman" w:hAnsi="Times New Roman"/>
                <w:sz w:val="22"/>
                <w:szCs w:val="22"/>
              </w:rPr>
            </w:pPr>
            <w:r w:rsidRPr="00923957">
              <w:rPr>
                <w:rFonts w:ascii="Times New Roman" w:hAnsi="Times New Roman"/>
                <w:sz w:val="22"/>
                <w:szCs w:val="22"/>
              </w:rPr>
              <w:t>Washington Messias Rodrigues de Lima, registro no CAU n.º A77271-2</w:t>
            </w:r>
            <w:r w:rsidR="00A85D7E" w:rsidRPr="0092395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923957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923957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3957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923957" w:rsidRDefault="0046061B" w:rsidP="00471D35">
            <w:pPr>
              <w:rPr>
                <w:rFonts w:ascii="Times New Roman" w:hAnsi="Times New Roman"/>
                <w:sz w:val="22"/>
                <w:szCs w:val="22"/>
              </w:rPr>
            </w:pPr>
            <w:r w:rsidRPr="00923957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Ausência de RRT de </w:t>
            </w:r>
            <w:r w:rsidR="0017713B" w:rsidRPr="00923957">
              <w:rPr>
                <w:rFonts w:ascii="Times New Roman" w:eastAsia="Times New Roman" w:hAnsi="Times New Roman"/>
                <w:bCs/>
                <w:sz w:val="22"/>
                <w:szCs w:val="22"/>
              </w:rPr>
              <w:t>elaboração de projeto arquitetônico</w:t>
            </w:r>
            <w:r w:rsidR="00A85D7E" w:rsidRPr="00923957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923957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923957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923957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923957" w:rsidRDefault="003C3B9A" w:rsidP="001771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395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923957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92395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923957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471D35" w:rsidRPr="0092395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923957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92395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17713B" w:rsidRPr="0092395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:rsidR="009B3A8F" w:rsidRPr="00923957" w:rsidRDefault="009B3A8F" w:rsidP="00A41210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923957" w:rsidRDefault="00A41210" w:rsidP="0046061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r w:rsidR="006A2F62" w:rsidRPr="006A2F62">
        <w:rPr>
          <w:rFonts w:ascii="Times New Roman" w:eastAsia="Times New Roman" w:hAnsi="Times New Roman"/>
          <w:sz w:val="22"/>
          <w:lang w:eastAsia="pt-BR"/>
        </w:rPr>
        <w:t xml:space="preserve">ordinariamente </w:t>
      </w:r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 xml:space="preserve">em Brasília-DF, na sede do CAU/DF, no </w:t>
      </w:r>
      <w:r w:rsidR="006F229E" w:rsidRPr="00923957">
        <w:rPr>
          <w:rFonts w:ascii="Times New Roman" w:eastAsia="Times New Roman" w:hAnsi="Times New Roman"/>
          <w:sz w:val="22"/>
          <w:szCs w:val="22"/>
          <w:lang w:eastAsia="pt-BR"/>
        </w:rPr>
        <w:t>dia 3</w:t>
      </w:r>
      <w:r w:rsidR="00471D35" w:rsidRPr="00923957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6F229E" w:rsidRPr="0092395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55092" w:rsidRPr="00923957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133B97" w:rsidRPr="00923957">
        <w:rPr>
          <w:rFonts w:ascii="Times New Roman" w:eastAsia="Times New Roman" w:hAnsi="Times New Roman"/>
          <w:sz w:val="22"/>
          <w:szCs w:val="22"/>
          <w:lang w:eastAsia="pt-BR"/>
        </w:rPr>
        <w:t xml:space="preserve"> de 2015</w:t>
      </w:r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46061B" w:rsidRPr="00923957" w:rsidRDefault="0046061B" w:rsidP="0046061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>Considerando a lavratura da notificação preventiva e posterior auto de infração n.º 100</w:t>
      </w:r>
      <w:bookmarkStart w:id="0" w:name="_GoBack"/>
      <w:bookmarkEnd w:id="0"/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>001218</w:t>
      </w:r>
      <w:r w:rsidR="0017713B" w:rsidRPr="00923957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 xml:space="preserve">/2014, referente à ausência de Registro de Responsabilidade Técnica – RRT – de </w:t>
      </w:r>
      <w:r w:rsidR="0017713B" w:rsidRPr="00923957">
        <w:rPr>
          <w:rFonts w:ascii="Times New Roman" w:eastAsia="Times New Roman" w:hAnsi="Times New Roman"/>
          <w:sz w:val="22"/>
          <w:szCs w:val="22"/>
          <w:lang w:eastAsia="pt-BR"/>
        </w:rPr>
        <w:t xml:space="preserve">elaboração </w:t>
      </w:r>
      <w:r w:rsidR="0017713B" w:rsidRPr="0092395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projeto arquitetônico para </w:t>
      </w:r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 xml:space="preserve">reforma do apartamento n.º 1109 do Edifício Madison, localizado em Águas Claras, em desfavor do arq. </w:t>
      </w:r>
      <w:proofErr w:type="gramStart"/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 xml:space="preserve"> urb. </w:t>
      </w:r>
      <w:r w:rsidRPr="00923957">
        <w:rPr>
          <w:rFonts w:ascii="Times New Roman" w:hAnsi="Times New Roman"/>
          <w:sz w:val="22"/>
          <w:szCs w:val="22"/>
        </w:rPr>
        <w:t>Washi</w:t>
      </w:r>
      <w:r w:rsidR="0017713B" w:rsidRPr="00923957">
        <w:rPr>
          <w:rFonts w:ascii="Times New Roman" w:hAnsi="Times New Roman"/>
          <w:sz w:val="22"/>
          <w:szCs w:val="22"/>
        </w:rPr>
        <w:t>ngton Messias Rodrigues de Lima</w:t>
      </w:r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46061B" w:rsidRPr="00923957" w:rsidRDefault="0046061B" w:rsidP="0046061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arq. </w:t>
      </w:r>
      <w:proofErr w:type="gramStart"/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 xml:space="preserve"> urb. </w:t>
      </w:r>
      <w:r w:rsidRPr="00923957">
        <w:rPr>
          <w:rFonts w:ascii="Times New Roman" w:hAnsi="Times New Roman"/>
          <w:sz w:val="22"/>
          <w:szCs w:val="22"/>
        </w:rPr>
        <w:t xml:space="preserve">Washington Messias </w:t>
      </w:r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>não apresentou defesa perante a Comissão de Exercício Profissional do Conselho de Arquitetura e Urbanismo do Distrito Federal – CEP-CAU/DF –, no prazo legal de 10 (dez) dias, conforme determina o inciso VII do art. 16 da Resolução n.º 22 do CAU/</w:t>
      </w:r>
      <w:proofErr w:type="spellStart"/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>BR;e</w:t>
      </w:r>
      <w:proofErr w:type="spellEnd"/>
    </w:p>
    <w:p w:rsidR="00471D35" w:rsidRPr="00923957" w:rsidRDefault="0046061B" w:rsidP="0046061B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23957">
        <w:rPr>
          <w:rFonts w:ascii="Times New Roman" w:eastAsia="Times New Roman" w:hAnsi="Times New Roman"/>
          <w:sz w:val="22"/>
          <w:szCs w:val="22"/>
        </w:rPr>
        <w:t>Considerando o art. 21 da Resolução n.º 22 do CAU/BR, que determina que “</w:t>
      </w:r>
      <w:r w:rsidRPr="00923957">
        <w:rPr>
          <w:rFonts w:ascii="Times New Roman" w:eastAsia="Times New Roman" w:hAnsi="Times New Roman"/>
          <w:i/>
          <w:sz w:val="22"/>
          <w:szCs w:val="22"/>
        </w:rPr>
        <w:t>a</w:t>
      </w:r>
      <w:r w:rsidRPr="00923957">
        <w:rPr>
          <w:rFonts w:ascii="Times New Roman" w:hAnsi="Times New Roman"/>
          <w:i/>
          <w:sz w:val="22"/>
          <w:szCs w:val="22"/>
        </w:rPr>
        <w:t xml:space="preserve"> Comissão de Exercício Profissional do CAU/UF julgará à revelia a pessoa física ou jurídica autuada que não apresentar defesa tempestiva ao auto de infração, sendo garantido amplo direito de defesa nas fases subsequentes do processo</w:t>
      </w:r>
      <w:r w:rsidRPr="00923957">
        <w:rPr>
          <w:rFonts w:ascii="Times New Roman" w:hAnsi="Times New Roman"/>
          <w:sz w:val="22"/>
          <w:szCs w:val="22"/>
        </w:rPr>
        <w:t>”</w:t>
      </w:r>
      <w:r w:rsidRPr="00923957">
        <w:rPr>
          <w:rFonts w:ascii="Times New Roman" w:eastAsia="Times New Roman" w:hAnsi="Times New Roman"/>
          <w:sz w:val="22"/>
          <w:szCs w:val="22"/>
        </w:rPr>
        <w:t>;</w:t>
      </w:r>
    </w:p>
    <w:p w:rsidR="009B3A8F" w:rsidRPr="00923957" w:rsidRDefault="009B3A8F" w:rsidP="0046061B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923957" w:rsidRDefault="00817DEC" w:rsidP="0046061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23957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923957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923957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923957" w:rsidRDefault="00D80C2E" w:rsidP="00460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61A66" w:rsidRPr="00923957" w:rsidRDefault="00923957" w:rsidP="0046061B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Por acatar o voto do Conselheiro Relator no sentido de </w:t>
      </w:r>
      <w:r w:rsidR="0046061B" w:rsidRPr="00923957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461A66" w:rsidRPr="00923957">
        <w:rPr>
          <w:rFonts w:ascii="Times New Roman" w:eastAsia="Times New Roman" w:hAnsi="Times New Roman"/>
          <w:sz w:val="22"/>
          <w:szCs w:val="22"/>
          <w:lang w:eastAsia="pt-BR"/>
        </w:rPr>
        <w:t xml:space="preserve">anter o auto de infração e aplicar, à pessoa jurídica autuada por infração à legislação profissional, multa no </w:t>
      </w:r>
      <w:r w:rsidR="0046061B" w:rsidRPr="00923957">
        <w:rPr>
          <w:rFonts w:ascii="Times New Roman" w:eastAsia="Times New Roman" w:hAnsi="Times New Roman"/>
          <w:sz w:val="22"/>
          <w:szCs w:val="22"/>
          <w:lang w:eastAsia="pt-BR"/>
        </w:rPr>
        <w:t>valor de R$ 212,49 (duzentos e doze reais e quarenta e nove centavos), conforme dispõe o artigo 50ª da Lei n.º 12.378, de 31 de dezembro de 2010;</w:t>
      </w:r>
      <w:r w:rsidR="00461A66" w:rsidRPr="0092395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gramStart"/>
      <w:r w:rsidR="00461A66" w:rsidRPr="00923957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461A66" w:rsidRPr="00923957" w:rsidRDefault="0046061B" w:rsidP="005234DA">
      <w:pPr>
        <w:numPr>
          <w:ilvl w:val="0"/>
          <w:numId w:val="30"/>
        </w:numPr>
        <w:spacing w:before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>Por o</w:t>
      </w:r>
      <w:r w:rsidR="00461A66" w:rsidRPr="00923957">
        <w:rPr>
          <w:rFonts w:ascii="Times New Roman" w:eastAsia="Times New Roman" w:hAnsi="Times New Roman"/>
          <w:sz w:val="22"/>
          <w:szCs w:val="22"/>
          <w:lang w:eastAsia="pt-BR"/>
        </w:rPr>
        <w:t xml:space="preserve">ficiar </w:t>
      </w:r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>o interessado</w:t>
      </w:r>
      <w:r w:rsidR="00461A66" w:rsidRPr="00923957">
        <w:rPr>
          <w:rFonts w:ascii="Times New Roman" w:eastAsia="Times New Roman" w:hAnsi="Times New Roman"/>
          <w:sz w:val="22"/>
          <w:szCs w:val="22"/>
          <w:lang w:eastAsia="pt-BR"/>
        </w:rPr>
        <w:t xml:space="preserve"> para que regularize a situação que ensejou a lavratura do auto de infração e tome ciência da penalidade que lhe foi imposta.</w:t>
      </w:r>
    </w:p>
    <w:p w:rsidR="001A6B11" w:rsidRPr="00923957" w:rsidRDefault="001A6B11" w:rsidP="005234D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923957" w:rsidRDefault="00817DEC" w:rsidP="005234D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6F229E" w:rsidRPr="00923957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471D35" w:rsidRPr="00923957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6F229E" w:rsidRPr="0092395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55092" w:rsidRPr="00923957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0C30E4" w:rsidRPr="00923957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133B97" w:rsidRPr="00923957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B3A8F" w:rsidRPr="00923957" w:rsidRDefault="009B3A8F" w:rsidP="00133B97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90127" w:rsidRPr="00923957" w:rsidRDefault="00471D35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92395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ELZA KUNZE</w:t>
      </w:r>
      <w:r w:rsidR="00A55092" w:rsidRPr="0092395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990127" w:rsidRPr="009239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9239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9239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9239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90127" w:rsidRPr="00923957" w:rsidRDefault="00471D35" w:rsidP="00133B97">
      <w:pPr>
        <w:tabs>
          <w:tab w:val="left" w:pos="4651"/>
        </w:tabs>
        <w:spacing w:after="120"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90127" w:rsidRPr="00923957" w:rsidRDefault="00471D35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92395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RICARDO MEIRA</w:t>
      </w:r>
      <w:r w:rsidRPr="0092395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133B97" w:rsidRPr="00923957">
        <w:rPr>
          <w:rFonts w:ascii="Times New Roman" w:eastAsia="Arial Unicode MS" w:hAnsi="Times New Roman"/>
          <w:b/>
          <w:sz w:val="22"/>
          <w:szCs w:val="22"/>
        </w:rPr>
        <w:tab/>
      </w:r>
      <w:r w:rsidR="00990127" w:rsidRPr="00923957">
        <w:rPr>
          <w:rFonts w:ascii="Times New Roman" w:eastAsia="Arial Unicode MS" w:hAnsi="Times New Roman"/>
          <w:b/>
          <w:sz w:val="22"/>
          <w:szCs w:val="22"/>
        </w:rPr>
        <w:tab/>
      </w:r>
      <w:r w:rsidR="00990127" w:rsidRPr="009239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9239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90127" w:rsidRPr="00923957" w:rsidRDefault="00990127" w:rsidP="00133B97">
      <w:pPr>
        <w:tabs>
          <w:tab w:val="left" w:pos="5685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90127" w:rsidRPr="00923957" w:rsidRDefault="00471D35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923957">
        <w:rPr>
          <w:rFonts w:ascii="Times New Roman" w:eastAsia="Arial Unicode MS" w:hAnsi="Times New Roman"/>
          <w:b/>
          <w:sz w:val="22"/>
          <w:szCs w:val="22"/>
        </w:rPr>
        <w:t>ROGÉRIO MARKIEWICZ</w:t>
      </w:r>
      <w:r w:rsidR="00990127" w:rsidRPr="0092395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 w:rsidR="00990127" w:rsidRPr="009239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461A66" w:rsidRPr="009239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9239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9239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90127" w:rsidRPr="00923957" w:rsidRDefault="00990127" w:rsidP="00133B97">
      <w:pPr>
        <w:autoSpaceDE w:val="0"/>
        <w:autoSpaceDN w:val="0"/>
        <w:adjustRightInd w:val="0"/>
        <w:spacing w:after="120" w:line="276" w:lineRule="auto"/>
        <w:rPr>
          <w:rFonts w:ascii="Times New Roman" w:eastAsia="Arial Unicode MS" w:hAnsi="Times New Roman"/>
          <w:b/>
          <w:sz w:val="22"/>
          <w:szCs w:val="22"/>
        </w:rPr>
      </w:pPr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923957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990127" w:rsidRPr="00923957" w:rsidRDefault="00A801AD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923957">
        <w:rPr>
          <w:rFonts w:ascii="Times New Roman" w:eastAsia="Arial Unicode MS" w:hAnsi="Times New Roman"/>
          <w:b/>
          <w:sz w:val="22"/>
          <w:szCs w:val="22"/>
        </w:rPr>
        <w:t>TONY MALHEIROS</w:t>
      </w:r>
      <w:r w:rsidRPr="00923957">
        <w:rPr>
          <w:rFonts w:ascii="Times New Roman" w:eastAsia="Arial Unicode MS" w:hAnsi="Times New Roman"/>
          <w:b/>
          <w:sz w:val="22"/>
          <w:szCs w:val="22"/>
        </w:rPr>
        <w:tab/>
      </w:r>
      <w:r w:rsidRPr="00923957">
        <w:rPr>
          <w:rFonts w:ascii="Times New Roman" w:eastAsia="Arial Unicode MS" w:hAnsi="Times New Roman"/>
          <w:b/>
          <w:sz w:val="22"/>
          <w:szCs w:val="22"/>
        </w:rPr>
        <w:tab/>
      </w:r>
      <w:r w:rsidR="00990127" w:rsidRPr="00923957">
        <w:rPr>
          <w:rFonts w:ascii="Times New Roman" w:eastAsia="Arial Unicode MS" w:hAnsi="Times New Roman"/>
          <w:b/>
          <w:sz w:val="22"/>
          <w:szCs w:val="22"/>
        </w:rPr>
        <w:tab/>
      </w:r>
      <w:r w:rsidR="00461A66" w:rsidRPr="00923957">
        <w:rPr>
          <w:rFonts w:ascii="Times New Roman" w:eastAsia="Arial Unicode MS" w:hAnsi="Times New Roman"/>
          <w:b/>
          <w:sz w:val="22"/>
          <w:szCs w:val="22"/>
        </w:rPr>
        <w:tab/>
      </w:r>
      <w:r w:rsidR="00990127" w:rsidRPr="009239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47CF5" w:rsidRPr="00923957" w:rsidRDefault="00990127" w:rsidP="00133B97">
      <w:pPr>
        <w:tabs>
          <w:tab w:val="left" w:pos="5685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3957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A47CF5" w:rsidRPr="00923957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6A2F6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6A2F6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3B97"/>
    <w:rsid w:val="00140711"/>
    <w:rsid w:val="00152206"/>
    <w:rsid w:val="001668D9"/>
    <w:rsid w:val="0017181D"/>
    <w:rsid w:val="0017713B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8C5"/>
    <w:rsid w:val="00245F7E"/>
    <w:rsid w:val="00250BB3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2F62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3957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241DF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7</cp:revision>
  <cp:lastPrinted>2016-07-27T17:08:00Z</cp:lastPrinted>
  <dcterms:created xsi:type="dcterms:W3CDTF">2016-10-27T11:51:00Z</dcterms:created>
  <dcterms:modified xsi:type="dcterms:W3CDTF">2016-11-24T17:07:00Z</dcterms:modified>
</cp:coreProperties>
</file>