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D13AA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D13AAA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D13AAA" w:rsidRDefault="00A85D7E" w:rsidP="00A41210">
            <w:pPr>
              <w:rPr>
                <w:rFonts w:ascii="Times New Roman" w:hAnsi="Times New Roman"/>
                <w:sz w:val="22"/>
                <w:szCs w:val="22"/>
              </w:rPr>
            </w:pPr>
            <w:r w:rsidRPr="00D13AAA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6061B" w:rsidRPr="00D13AAA">
              <w:rPr>
                <w:rFonts w:ascii="Times New Roman" w:hAnsi="Times New Roman"/>
                <w:sz w:val="22"/>
                <w:szCs w:val="22"/>
              </w:rPr>
              <w:t xml:space="preserve">de notificação preventiva </w:t>
            </w:r>
            <w:r w:rsidRPr="00D13AAA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24575E" w:rsidRPr="00D13AAA">
              <w:rPr>
                <w:rFonts w:ascii="Times New Roman" w:hAnsi="Times New Roman"/>
                <w:sz w:val="22"/>
                <w:szCs w:val="22"/>
              </w:rPr>
              <w:t>1000016727</w:t>
            </w:r>
            <w:r w:rsidR="0046061B" w:rsidRPr="00D13AAA">
              <w:rPr>
                <w:rFonts w:ascii="Times New Roman" w:hAnsi="Times New Roman"/>
                <w:sz w:val="22"/>
                <w:szCs w:val="22"/>
              </w:rPr>
              <w:t>/2015</w:t>
            </w:r>
            <w:r w:rsidRPr="00D13A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D13AA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D13AAA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D13AAA" w:rsidRDefault="00390C3A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D13AAA">
              <w:rPr>
                <w:rFonts w:ascii="Times New Roman" w:hAnsi="Times New Roman"/>
                <w:sz w:val="22"/>
                <w:szCs w:val="22"/>
              </w:rPr>
              <w:t>Luis Eduardo Blamires Komka</w:t>
            </w:r>
            <w:r w:rsidR="00A85D7E" w:rsidRPr="00D13A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D13AA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D13AAA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D13AAA" w:rsidRDefault="00390C3A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D13AAA">
              <w:rPr>
                <w:rFonts w:ascii="Times New Roman" w:eastAsia="Times New Roman" w:hAnsi="Times New Roman"/>
                <w:bCs/>
                <w:sz w:val="22"/>
                <w:szCs w:val="22"/>
              </w:rPr>
              <w:t>Exercício ilegal da profissão</w:t>
            </w:r>
            <w:r w:rsidR="00A85D7E" w:rsidRPr="00D13AA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D13AAA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D13AAA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D13AA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D13AAA" w:rsidRDefault="003C3B9A" w:rsidP="00667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D13AA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667DC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D13AA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13AAA" w:rsidRPr="00D13AA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9B3A8F" w:rsidRPr="00D13AAA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D13AAA" w:rsidRDefault="00A41210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821D3B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D13AAA" w:rsidRPr="00D13AAA">
        <w:rPr>
          <w:rFonts w:ascii="Times New Roman" w:eastAsia="Times New Roman" w:hAnsi="Times New Roman"/>
          <w:sz w:val="22"/>
          <w:szCs w:val="22"/>
          <w:lang w:eastAsia="pt-BR"/>
        </w:rPr>
        <w:t>28 de julho</w:t>
      </w:r>
      <w:r w:rsidR="00133B97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390C3A" w:rsidRPr="00D13AAA" w:rsidRDefault="00DD4DC7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1F6882">
        <w:rPr>
          <w:rFonts w:ascii="Times New Roman" w:hAnsi="Times New Roman"/>
          <w:sz w:val="22"/>
          <w:szCs w:val="22"/>
        </w:rPr>
        <w:t>que estabelece ser competência do CAU/BR e dos CAUs “</w:t>
      </w:r>
      <w:r w:rsidRPr="001F6882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390C3A" w:rsidRPr="00D13AAA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n.º 22, de 4 de maio de 2012, que dispõe sobre a fiscalização do exercício profissional da Arquitetura e Urbanismo;</w:t>
      </w:r>
    </w:p>
    <w:p w:rsidR="00390C3A" w:rsidRPr="00D13AAA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3501E" w:rsidRPr="00D13AAA">
        <w:rPr>
          <w:rFonts w:ascii="Times New Roman" w:eastAsia="Times New Roman" w:hAnsi="Times New Roman"/>
          <w:sz w:val="22"/>
          <w:szCs w:val="22"/>
          <w:lang w:eastAsia="pt-BR"/>
        </w:rPr>
        <w:t>o disposto no artigo 2º, II,  d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a Resolução CAU/BR n.º 51, de 12 de julho de 2013, que</w:t>
      </w:r>
      <w:r w:rsidR="00F3501E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estabelece ser projeto de arquitetura de interiores área de atuação privativa de Arquitetos e</w:t>
      </w:r>
      <w:r w:rsidR="00F3501E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Urbanistas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90C3A" w:rsidRPr="00D13AAA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ART n.º 0720150005950, </w:t>
      </w:r>
      <w:r w:rsidR="00F3501E" w:rsidRPr="00D13AAA">
        <w:rPr>
          <w:rFonts w:ascii="Times New Roman" w:hAnsi="Times New Roman"/>
          <w:sz w:val="22"/>
          <w:szCs w:val="22"/>
        </w:rPr>
        <w:t>de “</w:t>
      </w:r>
      <w:r w:rsidR="00F3501E" w:rsidRPr="00D13AAA">
        <w:rPr>
          <w:rFonts w:ascii="Times New Roman" w:hAnsi="Times New Roman"/>
          <w:i/>
          <w:sz w:val="22"/>
          <w:szCs w:val="22"/>
        </w:rPr>
        <w:t>Projeto Arquitetura de Interiores</w:t>
      </w:r>
      <w:r w:rsidR="00F3501E" w:rsidRPr="00D13AAA">
        <w:rPr>
          <w:rFonts w:ascii="Times New Roman" w:hAnsi="Times New Roman"/>
          <w:sz w:val="22"/>
          <w:szCs w:val="22"/>
        </w:rPr>
        <w:t xml:space="preserve">”, 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registrada pelo </w:t>
      </w:r>
      <w:r w:rsidRPr="00D13AA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Engenheiro Civil </w:t>
      </w:r>
      <w:r w:rsidR="00F3501E" w:rsidRPr="00D13AAA">
        <w:rPr>
          <w:rFonts w:ascii="Times New Roman" w:hAnsi="Times New Roman"/>
          <w:sz w:val="22"/>
          <w:szCs w:val="22"/>
        </w:rPr>
        <w:t>Luis Eduardo Blamires Komka</w:t>
      </w:r>
      <w:r w:rsidRPr="00D13AAA">
        <w:rPr>
          <w:rFonts w:ascii="Times New Roman" w:hAnsi="Times New Roman"/>
          <w:sz w:val="22"/>
          <w:szCs w:val="22"/>
        </w:rPr>
        <w:t>;</w:t>
      </w:r>
    </w:p>
    <w:p w:rsidR="00390C3A" w:rsidRPr="00D13AAA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e posterior auto de infração n.º </w:t>
      </w:r>
      <w:r w:rsidRPr="00D13AAA">
        <w:rPr>
          <w:rFonts w:ascii="Times New Roman" w:hAnsi="Times New Roman"/>
          <w:sz w:val="22"/>
          <w:szCs w:val="22"/>
        </w:rPr>
        <w:t>1000016727/2015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ao exercício ilegal da profissão, em desfavor do </w:t>
      </w:r>
      <w:r w:rsidRPr="00D13AA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Engenheiro Civil </w:t>
      </w:r>
      <w:r w:rsidRPr="00D13AAA">
        <w:rPr>
          <w:rFonts w:ascii="Times New Roman" w:hAnsi="Times New Roman"/>
          <w:sz w:val="22"/>
          <w:szCs w:val="22"/>
        </w:rPr>
        <w:t>Luis Eduardo Blamires Komka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71D35" w:rsidRPr="00D13AAA" w:rsidRDefault="00390C3A" w:rsidP="00390C3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13AA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o recurso apresentado pelo </w:t>
      </w:r>
      <w:r w:rsidR="00DD4DC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interessado</w:t>
      </w:r>
      <w:r w:rsidRPr="00D13AAA">
        <w:rPr>
          <w:rFonts w:ascii="Times New Roman" w:hAnsi="Times New Roman"/>
          <w:sz w:val="22"/>
          <w:szCs w:val="22"/>
        </w:rPr>
        <w:t xml:space="preserve">, no dia 13 de março de 2015; </w:t>
      </w:r>
    </w:p>
    <w:p w:rsidR="009B3A8F" w:rsidRPr="00D13AAA" w:rsidRDefault="009B3A8F" w:rsidP="0046061B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D13AAA" w:rsidRDefault="00817DEC" w:rsidP="0046061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D13AAA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D13AAA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D13AAA" w:rsidRDefault="00D80C2E" w:rsidP="00460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90C3A" w:rsidRPr="00D13AAA" w:rsidRDefault="00F73B87" w:rsidP="00390C3A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</w:t>
      </w:r>
      <w:r w:rsidR="00390C3A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manter o auto de infração e aplicar, à pessoa jurídica autuada por infração à legislação profissional, multa no valor de R$ </w:t>
      </w:r>
      <w:r w:rsidR="005B22BF" w:rsidRPr="00D13AAA">
        <w:rPr>
          <w:rFonts w:ascii="Times New Roman" w:eastAsia="Times New Roman" w:hAnsi="Times New Roman"/>
          <w:sz w:val="22"/>
          <w:szCs w:val="22"/>
          <w:lang w:eastAsia="pt-BR"/>
        </w:rPr>
        <w:t>2.196,90 (dois mil cento e noventa e seis reais e noventa centavos)</w:t>
      </w:r>
      <w:r w:rsidR="00A86370" w:rsidRPr="00D13AAA">
        <w:rPr>
          <w:rFonts w:ascii="Times New Roman" w:eastAsia="Times New Roman" w:hAnsi="Times New Roman"/>
          <w:sz w:val="22"/>
          <w:szCs w:val="22"/>
          <w:lang w:eastAsia="pt-BR"/>
        </w:rPr>
        <w:t>, conforme dispõe o artigo 7ª da Lei n.º 12.378, de 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/12/</w:t>
      </w:r>
      <w:r w:rsidR="00A86370" w:rsidRPr="00D13AAA">
        <w:rPr>
          <w:rFonts w:ascii="Times New Roman" w:eastAsia="Times New Roman" w:hAnsi="Times New Roman"/>
          <w:sz w:val="22"/>
          <w:szCs w:val="22"/>
          <w:lang w:eastAsia="pt-BR"/>
        </w:rPr>
        <w:t>2010</w:t>
      </w:r>
      <w:r w:rsidR="005B22BF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0C3A" w:rsidRPr="00D13AAA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461A66" w:rsidRPr="00D13AAA" w:rsidRDefault="00390C3A" w:rsidP="00390C3A">
      <w:pPr>
        <w:numPr>
          <w:ilvl w:val="0"/>
          <w:numId w:val="30"/>
        </w:numPr>
        <w:spacing w:before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Por oficiar o interessado</w:t>
      </w:r>
      <w:r w:rsidR="008C09BD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para que 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tome ciência da penalidade que lhe foi imposta.</w:t>
      </w:r>
    </w:p>
    <w:p w:rsidR="001A6B11" w:rsidRPr="00D13AAA" w:rsidRDefault="001A6B11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D13AAA" w:rsidRDefault="00817DEC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D13AAA" w:rsidRPr="00D13AAA">
        <w:rPr>
          <w:rFonts w:ascii="Times New Roman" w:eastAsia="Times New Roman" w:hAnsi="Times New Roman"/>
          <w:sz w:val="22"/>
          <w:szCs w:val="22"/>
          <w:lang w:eastAsia="pt-BR"/>
        </w:rPr>
        <w:t>28 de julho</w:t>
      </w:r>
      <w:r w:rsidR="000C30E4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D13AA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D13AAA" w:rsidRDefault="009B3A8F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eastAsia="Arial Unicode MS" w:hAnsi="Times New Roman"/>
          <w:b/>
          <w:sz w:val="22"/>
          <w:szCs w:val="22"/>
        </w:rPr>
        <w:t>ALEIXO FURTADO</w:t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hAnsi="Times New Roman"/>
          <w:sz w:val="22"/>
          <w:szCs w:val="22"/>
        </w:rPr>
        <w:t>Membro</w:t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hAnsi="Times New Roman"/>
          <w:sz w:val="22"/>
          <w:szCs w:val="22"/>
        </w:rPr>
        <w:t>Membro</w:t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hAnsi="Times New Roman"/>
          <w:b/>
          <w:sz w:val="22"/>
          <w:szCs w:val="22"/>
        </w:rPr>
        <w:t>GUNTER KOHLSDORF</w:t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hAnsi="Times New Roman"/>
          <w:sz w:val="22"/>
          <w:szCs w:val="22"/>
        </w:rPr>
        <w:t>Membro</w:t>
      </w:r>
      <w:r>
        <w:rPr>
          <w:rFonts w:ascii="Times New Roman" w:hAnsi="Times New Roman"/>
          <w:sz w:val="22"/>
          <w:szCs w:val="22"/>
        </w:rPr>
        <w:tab/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D13AAA">
        <w:rPr>
          <w:rFonts w:ascii="Times New Roman" w:eastAsia="Arial Unicode MS" w:hAnsi="Times New Roman"/>
          <w:b/>
          <w:sz w:val="22"/>
          <w:szCs w:val="22"/>
        </w:rPr>
        <w:tab/>
      </w:r>
      <w:r w:rsidRPr="00D13AAA">
        <w:rPr>
          <w:rFonts w:ascii="Times New Roman" w:eastAsia="Arial Unicode MS" w:hAnsi="Times New Roman"/>
          <w:b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hAnsi="Times New Roman"/>
          <w:b/>
          <w:sz w:val="22"/>
          <w:szCs w:val="22"/>
        </w:rPr>
        <w:t>ROGÉRIO MARKIEWICZ</w:t>
      </w:r>
      <w:r w:rsidRPr="00D13AAA">
        <w:rPr>
          <w:rFonts w:ascii="Times New Roman" w:hAnsi="Times New Roman"/>
          <w:b/>
          <w:sz w:val="22"/>
          <w:szCs w:val="22"/>
        </w:rPr>
        <w:tab/>
      </w:r>
      <w:r w:rsidRPr="00D13AA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D13AAA" w:rsidRDefault="00D13AAA" w:rsidP="00D13AAA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D13AAA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21D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21D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67DCD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1D3B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4DC7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73B87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10</cp:revision>
  <cp:lastPrinted>2016-07-27T17:08:00Z</cp:lastPrinted>
  <dcterms:created xsi:type="dcterms:W3CDTF">2016-10-27T12:04:00Z</dcterms:created>
  <dcterms:modified xsi:type="dcterms:W3CDTF">2016-11-24T17:11:00Z</dcterms:modified>
</cp:coreProperties>
</file>