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D13AAA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D13AAA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D13AAA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46061B" w:rsidRPr="00D13AAA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="009A6084" w:rsidRPr="008161BB">
              <w:rPr>
                <w:rFonts w:ascii="Times New Roman" w:hAnsi="Times New Roman"/>
                <w:sz w:val="22"/>
                <w:szCs w:val="22"/>
              </w:rPr>
              <w:t>n.º 1000018211/2015</w:t>
            </w:r>
            <w:r w:rsidRPr="00D13A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D13AA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D13AAA" w:rsidRDefault="009A6084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8161BB">
              <w:rPr>
                <w:rFonts w:ascii="Times New Roman" w:eastAsia="Times New Roman" w:hAnsi="Times New Roman"/>
                <w:bCs/>
                <w:sz w:val="22"/>
                <w:szCs w:val="22"/>
              </w:rPr>
              <w:t>Quality Arte e Design Ltda.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, CNPJ n.º 04.917.240/0001-06.</w:t>
            </w:r>
          </w:p>
        </w:tc>
      </w:tr>
      <w:tr w:rsidR="00367F03" w:rsidRPr="00D13AA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D13AA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D13AAA" w:rsidRDefault="009A6084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8161BB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placa de identificação do exercício profissional.</w:t>
            </w:r>
          </w:p>
        </w:tc>
      </w:tr>
    </w:tbl>
    <w:p w:rsidR="003C3B9A" w:rsidRPr="00D13AAA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D13AAA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D13AA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D13AAA" w:rsidRDefault="003C3B9A" w:rsidP="00A16C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3AA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D13AA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A16C6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13AAA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D13AA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A608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</w:tbl>
    <w:p w:rsidR="009B3A8F" w:rsidRPr="00D13AAA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D13AAA" w:rsidRDefault="00A41210" w:rsidP="009A6084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3F56D1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D13AAA" w:rsidRPr="00D13AAA">
        <w:rPr>
          <w:rFonts w:ascii="Times New Roman" w:eastAsia="Times New Roman" w:hAnsi="Times New Roman"/>
          <w:sz w:val="22"/>
          <w:szCs w:val="22"/>
          <w:lang w:eastAsia="pt-BR"/>
        </w:rPr>
        <w:t>28 de julho</w:t>
      </w:r>
      <w:r w:rsidR="00133B97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D13AAA" w:rsidRDefault="00F275D2" w:rsidP="009A6084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F68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F6882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1F6882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9A6084" w:rsidRPr="008161BB" w:rsidRDefault="009A6084" w:rsidP="009A6084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lavratura da notificação preventiva e posterior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 xml:space="preserve"> auto de infração n.º </w:t>
      </w:r>
      <w:r w:rsidRPr="008161BB">
        <w:rPr>
          <w:rFonts w:ascii="Times New Roman" w:eastAsia="Times New Roman" w:hAnsi="Times New Roman"/>
          <w:bCs/>
          <w:sz w:val="22"/>
          <w:szCs w:val="22"/>
        </w:rPr>
        <w:t>1000018211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>/2015, referente à ausência de placa de identificação do exercício profissional</w:t>
      </w:r>
      <w:r w:rsidRPr="008161B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>para a reforma do estabelecimento comercial localizado na CLS 406, bloco A, loja 03, Brasília/DF;</w:t>
      </w:r>
    </w:p>
    <w:p w:rsidR="009A6084" w:rsidRPr="008161BB" w:rsidRDefault="009A6084" w:rsidP="009A6084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empresa </w:t>
      </w:r>
      <w:r w:rsidRPr="008161BB">
        <w:rPr>
          <w:rFonts w:ascii="Times New Roman" w:eastAsia="Times New Roman" w:hAnsi="Times New Roman"/>
          <w:bCs/>
          <w:sz w:val="22"/>
          <w:szCs w:val="22"/>
        </w:rPr>
        <w:t>Quality Arte e Design Ltda.</w:t>
      </w:r>
      <w:r>
        <w:rPr>
          <w:rFonts w:ascii="Times New Roman" w:eastAsia="Times New Roman" w:hAnsi="Times New Roman"/>
          <w:bCs/>
          <w:sz w:val="22"/>
          <w:szCs w:val="22"/>
        </w:rPr>
        <w:t>, CNPJ n.º 04.917.240/0001-06,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 xml:space="preserve"> não apresentou defesa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auto de infração 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>perante a CEP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-CAU/DF</w:t>
      </w:r>
      <w:r w:rsidRPr="008161BB">
        <w:rPr>
          <w:rFonts w:ascii="Times New Roman" w:eastAsia="Times New Roman" w:hAnsi="Times New Roman"/>
          <w:sz w:val="22"/>
          <w:szCs w:val="22"/>
          <w:lang w:eastAsia="pt-BR"/>
        </w:rPr>
        <w:t xml:space="preserve"> no prazo legal de 10 (dez) dias, conforme determina o inciso VII do art. 16 da Resolução n.º 22 do CAU/BR; e</w:t>
      </w:r>
    </w:p>
    <w:p w:rsidR="00471D35" w:rsidRPr="00D13AAA" w:rsidRDefault="009A6084" w:rsidP="009A608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161BB">
        <w:rPr>
          <w:rFonts w:ascii="Times New Roman" w:eastAsia="Times New Roman" w:hAnsi="Times New Roman"/>
          <w:sz w:val="22"/>
          <w:szCs w:val="22"/>
        </w:rPr>
        <w:t>Considerando 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161BB">
        <w:rPr>
          <w:rFonts w:ascii="Times New Roman" w:eastAsia="Times New Roman" w:hAnsi="Times New Roman"/>
          <w:sz w:val="22"/>
          <w:szCs w:val="22"/>
        </w:rPr>
        <w:t>art. 21 da Resolução n.º 22 do CAU/BR, que determina que “</w:t>
      </w:r>
      <w:r w:rsidRPr="008161BB">
        <w:rPr>
          <w:rFonts w:ascii="Times New Roman" w:eastAsia="Times New Roman" w:hAnsi="Times New Roman"/>
          <w:i/>
          <w:sz w:val="22"/>
          <w:szCs w:val="22"/>
        </w:rPr>
        <w:t>a</w:t>
      </w:r>
      <w:r w:rsidRPr="008161BB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CEP-CAU/UF </w:t>
      </w:r>
      <w:r w:rsidRPr="008161BB">
        <w:rPr>
          <w:rFonts w:ascii="Times New Roman" w:hAnsi="Times New Roman"/>
          <w:i/>
          <w:sz w:val="22"/>
          <w:szCs w:val="22"/>
        </w:rPr>
        <w:t>julgará à revelia a pessoa física ou jurídica autuada que não apresentar defesa tempestiva ao auto de infração, sendo garantido amplo direito de defesa nas fases subsequentes do processo</w:t>
      </w:r>
      <w:r w:rsidRPr="008161BB">
        <w:rPr>
          <w:rFonts w:ascii="Times New Roman" w:hAnsi="Times New Roman"/>
          <w:sz w:val="22"/>
          <w:szCs w:val="22"/>
        </w:rPr>
        <w:t>”</w:t>
      </w:r>
      <w:r w:rsidRPr="008161BB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D13AAA" w:rsidRDefault="009B3A8F" w:rsidP="009A6084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D13AAA" w:rsidRDefault="00817DEC" w:rsidP="009A6084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D13AAA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D13AAA" w:rsidRDefault="00D80C2E" w:rsidP="009A608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90C3A" w:rsidRDefault="00951FCA" w:rsidP="009A6084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390C3A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manter o auto de infração e aplicar, </w:t>
      </w:r>
      <w:r w:rsidR="009A6084" w:rsidRPr="008161BB">
        <w:rPr>
          <w:rFonts w:ascii="Times New Roman" w:eastAsia="Times New Roman" w:hAnsi="Times New Roman"/>
          <w:sz w:val="22"/>
          <w:szCs w:val="22"/>
          <w:lang w:eastAsia="pt-BR"/>
        </w:rPr>
        <w:t>à pessoa autuada por infração à legislação profissional, multa no valor de R$ 878,76 (oitocentos e setenta e oito reais e setenta e seis centavos), conforme dispõe o artigo 6º da Resolução do CAU/BR n.º 75;</w:t>
      </w:r>
      <w:r w:rsidR="00390C3A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461A66" w:rsidRPr="00D13AAA" w:rsidRDefault="00390C3A" w:rsidP="009A6084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9A6084">
        <w:rPr>
          <w:rFonts w:ascii="Times New Roman" w:eastAsia="Times New Roman" w:hAnsi="Times New Roman"/>
          <w:sz w:val="22"/>
          <w:szCs w:val="22"/>
          <w:lang w:eastAsia="pt-BR"/>
        </w:rPr>
        <w:t xml:space="preserve">oficiar </w:t>
      </w:r>
      <w:r w:rsidR="009A6084" w:rsidRPr="008161BB">
        <w:rPr>
          <w:rFonts w:ascii="Times New Roman" w:eastAsia="Times New Roman" w:hAnsi="Times New Roman"/>
          <w:sz w:val="22"/>
          <w:szCs w:val="22"/>
          <w:lang w:eastAsia="pt-BR"/>
        </w:rPr>
        <w:t>o interessado para que regularize a situação que ensejou a lavratura do auto de infração e tome ciência da penalidade que lhe foi imposta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6B11" w:rsidRPr="00D13AAA" w:rsidRDefault="001A6B11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D13AAA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D13AAA" w:rsidRPr="00D13AAA">
        <w:rPr>
          <w:rFonts w:ascii="Times New Roman" w:eastAsia="Times New Roman" w:hAnsi="Times New Roman"/>
          <w:sz w:val="22"/>
          <w:szCs w:val="22"/>
          <w:lang w:eastAsia="pt-BR"/>
        </w:rPr>
        <w:t>28 de julho</w:t>
      </w:r>
      <w:r w:rsidR="000C30E4" w:rsidRPr="00D13AA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D13AA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D13AA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D13AAA" w:rsidRDefault="009B3A8F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ALEIXO FURTADO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5D2">
        <w:rPr>
          <w:rFonts w:ascii="Times New Roman" w:hAnsi="Times New Roman"/>
          <w:sz w:val="20"/>
          <w:szCs w:val="22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5D2">
        <w:rPr>
          <w:rFonts w:ascii="Times New Roman" w:hAnsi="Times New Roman"/>
          <w:sz w:val="20"/>
          <w:szCs w:val="22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hAnsi="Times New Roman"/>
          <w:b/>
          <w:sz w:val="22"/>
          <w:szCs w:val="22"/>
        </w:rPr>
        <w:t>GUNTER KOHLSDORF</w:t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5D2">
        <w:rPr>
          <w:rFonts w:ascii="Times New Roman" w:hAnsi="Times New Roman"/>
          <w:sz w:val="20"/>
          <w:szCs w:val="22"/>
        </w:rPr>
        <w:t>Membro</w:t>
      </w:r>
      <w:r>
        <w:rPr>
          <w:rFonts w:ascii="Times New Roman" w:hAnsi="Times New Roman"/>
          <w:sz w:val="22"/>
          <w:szCs w:val="22"/>
        </w:rPr>
        <w:tab/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D13AAA">
        <w:rPr>
          <w:rFonts w:ascii="Times New Roman" w:eastAsia="Arial Unicode MS" w:hAnsi="Times New Roman"/>
          <w:b/>
          <w:sz w:val="22"/>
          <w:szCs w:val="22"/>
        </w:rPr>
        <w:tab/>
      </w:r>
      <w:r w:rsidRPr="00D13AAA">
        <w:rPr>
          <w:rFonts w:ascii="Times New Roman" w:eastAsia="Arial Unicode MS" w:hAnsi="Times New Roman"/>
          <w:b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13AAA" w:rsidRPr="00D13AAA" w:rsidRDefault="00D13AAA" w:rsidP="00D13AAA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75D2">
        <w:rPr>
          <w:rFonts w:ascii="Times New Roman" w:eastAsia="Times New Roman" w:hAnsi="Times New Roman"/>
          <w:sz w:val="20"/>
          <w:szCs w:val="22"/>
          <w:lang w:eastAsia="pt-BR"/>
        </w:rPr>
        <w:t>Membro</w:t>
      </w:r>
    </w:p>
    <w:p w:rsidR="00D13AAA" w:rsidRPr="00D13AAA" w:rsidRDefault="00D13AAA" w:rsidP="00D13AAA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AAA">
        <w:rPr>
          <w:rFonts w:ascii="Times New Roman" w:hAnsi="Times New Roman"/>
          <w:b/>
          <w:sz w:val="22"/>
          <w:szCs w:val="22"/>
        </w:rPr>
        <w:t>ROGÉRIO MARKIEWICZ</w:t>
      </w:r>
      <w:r w:rsidRPr="00D13AAA">
        <w:rPr>
          <w:rFonts w:ascii="Times New Roman" w:hAnsi="Times New Roman"/>
          <w:b/>
          <w:sz w:val="22"/>
          <w:szCs w:val="22"/>
        </w:rPr>
        <w:tab/>
      </w:r>
      <w:r w:rsidRPr="00D13AA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D13AA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D13AAA" w:rsidRDefault="00D13AAA" w:rsidP="00D13AAA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F275D2">
        <w:rPr>
          <w:rFonts w:ascii="Times New Roman" w:eastAsia="Times New Roman" w:hAnsi="Times New Roman"/>
          <w:sz w:val="20"/>
          <w:szCs w:val="22"/>
          <w:lang w:eastAsia="pt-BR"/>
        </w:rPr>
        <w:t>Membro</w:t>
      </w:r>
      <w:r w:rsidRPr="00D13AAA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3F56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3F56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3F56D1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1FCA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16C63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275D2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7</cp:revision>
  <cp:lastPrinted>2016-07-27T17:08:00Z</cp:lastPrinted>
  <dcterms:created xsi:type="dcterms:W3CDTF">2016-11-01T16:57:00Z</dcterms:created>
  <dcterms:modified xsi:type="dcterms:W3CDTF">2016-11-24T17:11:00Z</dcterms:modified>
</cp:coreProperties>
</file>