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C97BDC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E3CC7" w:rsidRDefault="00A55DEF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758990/2018</w:t>
            </w:r>
          </w:p>
        </w:tc>
      </w:tr>
      <w:tr w:rsidR="00A55DEF" w:rsidRPr="00AE3CC7" w:rsidTr="00C97BDC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proofErr w:type="spellStart"/>
            <w:r w:rsidRPr="00AE3CC7">
              <w:rPr>
                <w:sz w:val="22"/>
                <w:szCs w:val="22"/>
              </w:rPr>
              <w:t>INTERRESSADO</w:t>
            </w:r>
            <w:proofErr w:type="spellEnd"/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C97BDC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 w:rsidRPr="00AE3CC7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  <w:t>REAJUSTE SALARIAL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C97BDC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A55DEF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 xml:space="preserve">DELIBERAÇÃO Nº 027/2018 – </w:t>
            </w:r>
            <w:proofErr w:type="spellStart"/>
            <w:r w:rsidRPr="00AE3CC7">
              <w:rPr>
                <w:b/>
                <w:sz w:val="22"/>
                <w:szCs w:val="22"/>
              </w:rPr>
              <w:t>CFG-CAU</w:t>
            </w:r>
            <w:proofErr w:type="spellEnd"/>
            <w:r w:rsidRPr="00AE3CC7">
              <w:rPr>
                <w:b/>
                <w:sz w:val="22"/>
                <w:szCs w:val="22"/>
              </w:rPr>
              <w:t>/DF</w:t>
            </w:r>
          </w:p>
        </w:tc>
      </w:tr>
    </w:tbl>
    <w:p w:rsidR="00A55DEF" w:rsidRPr="00AE3CC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AE3CC7">
        <w:rPr>
          <w:sz w:val="22"/>
          <w:szCs w:val="22"/>
        </w:rPr>
        <w:tab/>
      </w:r>
      <w:r w:rsidRPr="00AE3CC7">
        <w:rPr>
          <w:sz w:val="22"/>
          <w:szCs w:val="22"/>
        </w:rPr>
        <w:tab/>
      </w:r>
    </w:p>
    <w:p w:rsidR="00A55DEF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A COMISSÃO DE FINANÇAS, ATOS ADMINISTRATIVOS E GESTÃO do Conselho de Arquitetura e Urbanismo do Distrito Federal – </w:t>
      </w:r>
      <w:proofErr w:type="spellStart"/>
      <w:r w:rsidRPr="00AE3CC7">
        <w:rPr>
          <w:rFonts w:eastAsia="Verdana"/>
          <w:sz w:val="22"/>
          <w:szCs w:val="22"/>
        </w:rPr>
        <w:t>CFG</w:t>
      </w:r>
      <w:r>
        <w:rPr>
          <w:rFonts w:eastAsia="Verdana"/>
          <w:sz w:val="22"/>
          <w:szCs w:val="22"/>
        </w:rPr>
        <w:t>-</w:t>
      </w:r>
      <w:r w:rsidRPr="00AE3CC7">
        <w:rPr>
          <w:rFonts w:eastAsia="Verdana"/>
          <w:sz w:val="22"/>
          <w:szCs w:val="22"/>
        </w:rPr>
        <w:t>CAU</w:t>
      </w:r>
      <w:proofErr w:type="spellEnd"/>
      <w:r w:rsidRPr="00AE3CC7">
        <w:rPr>
          <w:rFonts w:eastAsia="Verdana"/>
          <w:sz w:val="22"/>
          <w:szCs w:val="22"/>
        </w:rPr>
        <w:t>/DF</w:t>
      </w:r>
      <w:r>
        <w:rPr>
          <w:rFonts w:eastAsia="Verdana"/>
          <w:sz w:val="22"/>
          <w:szCs w:val="22"/>
        </w:rPr>
        <w:t>,</w:t>
      </w:r>
      <w:r w:rsidRPr="00AE3CC7">
        <w:rPr>
          <w:rFonts w:eastAsia="Verdana"/>
          <w:sz w:val="22"/>
          <w:szCs w:val="22"/>
        </w:rPr>
        <w:t xml:space="preserve"> reunida </w:t>
      </w:r>
      <w:r>
        <w:rPr>
          <w:rFonts w:eastAsia="Verdana"/>
          <w:sz w:val="22"/>
          <w:szCs w:val="22"/>
        </w:rPr>
        <w:t>extra</w:t>
      </w:r>
      <w:r w:rsidRPr="00AE3CC7">
        <w:rPr>
          <w:rFonts w:eastAsia="Verdana"/>
          <w:sz w:val="22"/>
          <w:szCs w:val="22"/>
        </w:rPr>
        <w:t xml:space="preserve">ordinariamente na sede do CAU/DF, no dia 22 de outubro de 2018, </w:t>
      </w:r>
      <w:r>
        <w:rPr>
          <w:rFonts w:eastAsia="Verdana"/>
          <w:sz w:val="22"/>
          <w:szCs w:val="22"/>
        </w:rPr>
        <w:t xml:space="preserve">no uso das competências que lhe conferem o </w:t>
      </w:r>
      <w:r w:rsidRPr="005E7194">
        <w:rPr>
          <w:rFonts w:eastAsia="Verdana"/>
          <w:sz w:val="22"/>
          <w:szCs w:val="22"/>
        </w:rPr>
        <w:t xml:space="preserve">art. </w:t>
      </w:r>
      <w:r>
        <w:rPr>
          <w:rFonts w:eastAsia="Verdana"/>
          <w:sz w:val="22"/>
          <w:szCs w:val="22"/>
        </w:rPr>
        <w:t>29</w:t>
      </w:r>
      <w:r w:rsidRPr="005E7194">
        <w:rPr>
          <w:rFonts w:eastAsia="Verdana"/>
          <w:sz w:val="22"/>
          <w:szCs w:val="22"/>
        </w:rPr>
        <w:t xml:space="preserve"> do Regimento Interno do CAU/DF, homologado na 13ª plenária ampliada do Conselho de Arquitetura e Urbanismo do Brasil (</w:t>
      </w:r>
      <w:r>
        <w:rPr>
          <w:rFonts w:eastAsia="Verdana"/>
          <w:sz w:val="22"/>
          <w:szCs w:val="22"/>
        </w:rPr>
        <w:t>CAU/BR), em 22 de maio de 2015</w:t>
      </w:r>
      <w:r w:rsidRPr="00AE3CC7">
        <w:rPr>
          <w:rFonts w:eastAsia="Verdana"/>
          <w:sz w:val="22"/>
          <w:szCs w:val="22"/>
        </w:rPr>
        <w:t>,</w:t>
      </w:r>
      <w:r>
        <w:rPr>
          <w:rFonts w:eastAsia="Verdana"/>
          <w:sz w:val="22"/>
          <w:szCs w:val="22"/>
        </w:rPr>
        <w:t xml:space="preserve"> após análise do assunto em epígrafe,</w:t>
      </w:r>
      <w:r w:rsidRPr="00AE3CC7">
        <w:rPr>
          <w:rFonts w:eastAsia="Verdana"/>
          <w:sz w:val="22"/>
          <w:szCs w:val="22"/>
        </w:rPr>
        <w:t xml:space="preserve"> e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Considerando art. 28 do Regimento Interno do CAU/DF, o qual dispõe sobre a finalidade da Comissão de Finanças, Atos Administrativos e Gestão do CAU/DF, </w:t>
      </w:r>
      <w:r w:rsidRPr="00246D12">
        <w:rPr>
          <w:rFonts w:eastAsia="Verdana"/>
          <w:sz w:val="22"/>
          <w:szCs w:val="22"/>
        </w:rPr>
        <w:t>de</w:t>
      </w:r>
      <w:r w:rsidRPr="00246D12">
        <w:rPr>
          <w:rFonts w:eastAsia="Verdana"/>
          <w:i/>
          <w:sz w:val="22"/>
          <w:szCs w:val="22"/>
        </w:rPr>
        <w:t xml:space="preserve"> “zelar pela organização e funcionamento, bem como pelo equilíbrio econômico-financeiro do CAU/DF</w:t>
      </w:r>
      <w:r>
        <w:rPr>
          <w:rFonts w:eastAsia="Verdana"/>
          <w:i/>
          <w:sz w:val="22"/>
          <w:szCs w:val="22"/>
        </w:rPr>
        <w:t xml:space="preserve">, </w:t>
      </w:r>
      <w:r w:rsidRPr="005927F5">
        <w:rPr>
          <w:rFonts w:eastAsia="Verdana"/>
          <w:i/>
          <w:sz w:val="22"/>
          <w:szCs w:val="22"/>
        </w:rPr>
        <w:t xml:space="preserve">respeitado o disposto nos artigos 24, 33 e 34 da Lei n° 12.378, de </w:t>
      </w:r>
      <w:r>
        <w:rPr>
          <w:rFonts w:eastAsia="Verdana"/>
          <w:i/>
          <w:sz w:val="22"/>
          <w:szCs w:val="22"/>
        </w:rPr>
        <w:t xml:space="preserve">31 de dezembro de </w:t>
      </w:r>
      <w:r w:rsidRPr="005927F5">
        <w:rPr>
          <w:rFonts w:eastAsia="Verdana"/>
          <w:i/>
          <w:sz w:val="22"/>
          <w:szCs w:val="22"/>
        </w:rPr>
        <w:t>2010</w:t>
      </w:r>
      <w:r w:rsidRPr="00246D12">
        <w:rPr>
          <w:rFonts w:eastAsia="Verdana"/>
          <w:i/>
          <w:sz w:val="22"/>
          <w:szCs w:val="22"/>
        </w:rPr>
        <w:t>”</w:t>
      </w:r>
      <w:r w:rsidRPr="00AE3CC7">
        <w:rPr>
          <w:rFonts w:eastAsia="Verdana"/>
          <w:sz w:val="22"/>
          <w:szCs w:val="22"/>
        </w:rPr>
        <w:t>;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Considerando relatório instruído no processo administrativo nº 758990/2018 pela Gerência Financeira em consonância com a área contábil e de pessoal do CAU/DF;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Considerando o acumulado na data base dos empregados do CAU/DF – março/2017 a fevereiro/2018 – do Índice Nacional de Preços ao Consumidor (INPC/IBGE), índice de inflação norteador das recom</w:t>
      </w:r>
      <w:r>
        <w:rPr>
          <w:rFonts w:eastAsia="Verdana"/>
          <w:sz w:val="22"/>
          <w:szCs w:val="22"/>
        </w:rPr>
        <w:t>posições</w:t>
      </w:r>
      <w:r w:rsidRPr="00AE3CC7">
        <w:rPr>
          <w:rFonts w:eastAsia="Verdana"/>
          <w:sz w:val="22"/>
          <w:szCs w:val="22"/>
        </w:rPr>
        <w:t xml:space="preserve"> salariais, na ordem de 1,8% (</w:t>
      </w:r>
      <w:proofErr w:type="gramStart"/>
      <w:r w:rsidRPr="00AE3CC7">
        <w:rPr>
          <w:rFonts w:eastAsia="Verdana"/>
          <w:sz w:val="22"/>
          <w:szCs w:val="22"/>
        </w:rPr>
        <w:t>um vírgula</w:t>
      </w:r>
      <w:proofErr w:type="gramEnd"/>
      <w:r w:rsidRPr="00AE3CC7">
        <w:rPr>
          <w:rFonts w:eastAsia="Verdana"/>
          <w:sz w:val="22"/>
          <w:szCs w:val="22"/>
        </w:rPr>
        <w:t xml:space="preserve"> oito por cento);</w:t>
      </w:r>
      <w:r w:rsidR="009C517D">
        <w:rPr>
          <w:rFonts w:eastAsia="Verdana"/>
          <w:sz w:val="22"/>
          <w:szCs w:val="22"/>
        </w:rPr>
        <w:t xml:space="preserve"> e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Considerando proposição ponderada dos empregados do CAU/DF de ganho real de 1,2% (</w:t>
      </w:r>
      <w:proofErr w:type="gramStart"/>
      <w:r w:rsidRPr="00AE3CC7">
        <w:rPr>
          <w:rFonts w:eastAsia="Verdana"/>
          <w:sz w:val="22"/>
          <w:szCs w:val="22"/>
        </w:rPr>
        <w:t>um vírgula</w:t>
      </w:r>
      <w:proofErr w:type="gramEnd"/>
      <w:r w:rsidRPr="00AE3CC7">
        <w:rPr>
          <w:rFonts w:eastAsia="Verdana"/>
          <w:sz w:val="22"/>
          <w:szCs w:val="22"/>
        </w:rPr>
        <w:t xml:space="preserve"> dois por cento).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b/>
          <w:sz w:val="22"/>
          <w:szCs w:val="22"/>
        </w:rPr>
      </w:pPr>
      <w:r w:rsidRPr="00AE3CC7">
        <w:rPr>
          <w:rFonts w:eastAsia="Verdana"/>
          <w:b/>
          <w:sz w:val="22"/>
          <w:szCs w:val="22"/>
        </w:rPr>
        <w:t>DELIBER</w:t>
      </w:r>
      <w:r w:rsidR="002D67E6">
        <w:rPr>
          <w:rFonts w:eastAsia="Verdana"/>
          <w:b/>
          <w:sz w:val="22"/>
          <w:szCs w:val="22"/>
        </w:rPr>
        <w:t>A</w:t>
      </w:r>
      <w:r w:rsidRPr="00AE3CC7">
        <w:rPr>
          <w:rFonts w:eastAsia="Verdana"/>
          <w:b/>
          <w:sz w:val="22"/>
          <w:szCs w:val="22"/>
        </w:rPr>
        <w:t>: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2D67E6">
      <w:pPr>
        <w:ind w:left="567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1 - </w:t>
      </w:r>
      <w:r w:rsidR="002D67E6">
        <w:rPr>
          <w:rFonts w:eastAsia="Verdana"/>
          <w:sz w:val="22"/>
          <w:szCs w:val="22"/>
        </w:rPr>
        <w:t>Aprovar</w:t>
      </w:r>
      <w:r w:rsidRPr="00AE3CC7">
        <w:rPr>
          <w:rFonts w:eastAsia="Verdana"/>
          <w:sz w:val="22"/>
          <w:szCs w:val="22"/>
        </w:rPr>
        <w:t xml:space="preserve"> reajuste na proporção de 3% (três por cento) a incidir sobre os salários e auxílio alimentação do</w:t>
      </w:r>
      <w:r>
        <w:rPr>
          <w:rFonts w:eastAsia="Verdana"/>
          <w:sz w:val="22"/>
          <w:szCs w:val="22"/>
        </w:rPr>
        <w:t xml:space="preserve"> quadro de</w:t>
      </w:r>
      <w:r w:rsidRPr="00AE3CC7">
        <w:rPr>
          <w:rFonts w:eastAsia="Verdana"/>
          <w:sz w:val="22"/>
          <w:szCs w:val="22"/>
        </w:rPr>
        <w:t xml:space="preserve"> empregados do CAU/DF para a data base referente março/2018 a fevereiro/2019.</w:t>
      </w:r>
    </w:p>
    <w:p w:rsidR="00A55DEF" w:rsidRPr="00AE3CC7" w:rsidRDefault="00A55DEF" w:rsidP="002D67E6">
      <w:pPr>
        <w:ind w:left="567"/>
        <w:rPr>
          <w:rFonts w:eastAsia="Verdana"/>
          <w:sz w:val="22"/>
          <w:szCs w:val="22"/>
        </w:rPr>
      </w:pPr>
    </w:p>
    <w:p w:rsidR="00A55DEF" w:rsidRPr="00AE3CC7" w:rsidRDefault="00A55DEF" w:rsidP="002D67E6">
      <w:pPr>
        <w:ind w:left="567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2 - </w:t>
      </w:r>
      <w:r w:rsidR="002D67E6">
        <w:rPr>
          <w:rFonts w:eastAsia="Verdana"/>
          <w:sz w:val="22"/>
          <w:szCs w:val="22"/>
        </w:rPr>
        <w:t>Encaminhar</w:t>
      </w:r>
      <w:r w:rsidRPr="00AE3CC7">
        <w:rPr>
          <w:rFonts w:eastAsia="Verdana"/>
          <w:sz w:val="22"/>
          <w:szCs w:val="22"/>
        </w:rPr>
        <w:t xml:space="preserve"> ao Plenário do CAU/DF para aprovação conforme disposições do Art. 19, inciso </w:t>
      </w:r>
      <w:proofErr w:type="spellStart"/>
      <w:r w:rsidRPr="00AE3CC7">
        <w:rPr>
          <w:rFonts w:eastAsia="Verdana"/>
          <w:sz w:val="22"/>
          <w:szCs w:val="22"/>
        </w:rPr>
        <w:t>XXII</w:t>
      </w:r>
      <w:proofErr w:type="spellEnd"/>
      <w:r w:rsidRPr="00AE3CC7">
        <w:rPr>
          <w:rFonts w:eastAsia="Verdana"/>
          <w:sz w:val="22"/>
          <w:szCs w:val="22"/>
        </w:rPr>
        <w:t xml:space="preserve">, do Regimento Interno do CAU/DF. 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b/>
          <w:sz w:val="22"/>
          <w:szCs w:val="22"/>
        </w:rPr>
      </w:pPr>
      <w:bookmarkStart w:id="0" w:name="_GoBack"/>
      <w:bookmarkEnd w:id="0"/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r w:rsidRPr="00AE3CC7">
        <w:rPr>
          <w:sz w:val="22"/>
          <w:szCs w:val="22"/>
        </w:rPr>
        <w:t xml:space="preserve">4 votos favoráveis, </w:t>
      </w:r>
      <w:proofErr w:type="gramStart"/>
      <w:r w:rsidRPr="00AE3CC7">
        <w:rPr>
          <w:sz w:val="22"/>
          <w:szCs w:val="22"/>
        </w:rPr>
        <w:t>0 voto</w:t>
      </w:r>
      <w:proofErr w:type="gramEnd"/>
      <w:r w:rsidRPr="00AE3CC7">
        <w:rPr>
          <w:sz w:val="22"/>
          <w:szCs w:val="22"/>
        </w:rPr>
        <w:t xml:space="preserve">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Brasília/DF, 22 de outubro de 2018.</w:t>
      </w: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</w:p>
    <w:tbl>
      <w:tblPr>
        <w:tblW w:w="92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8"/>
        <w:gridCol w:w="4347"/>
      </w:tblGrid>
      <w:tr w:rsidR="00A55DEF" w:rsidRPr="00AE3CC7" w:rsidTr="00CC16E1">
        <w:trPr>
          <w:trHeight w:val="265"/>
        </w:trPr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rFonts w:eastAsia="Verdana"/>
                <w:b/>
                <w:sz w:val="22"/>
                <w:szCs w:val="22"/>
              </w:rPr>
              <w:t xml:space="preserve">Daniel Marcos </w:t>
            </w:r>
            <w:proofErr w:type="spellStart"/>
            <w:r w:rsidRPr="00AE3CC7">
              <w:rPr>
                <w:rFonts w:eastAsia="Verdana"/>
                <w:b/>
                <w:sz w:val="22"/>
                <w:szCs w:val="22"/>
              </w:rPr>
              <w:t>Szwec</w:t>
            </w:r>
            <w:proofErr w:type="spellEnd"/>
            <w:r w:rsidRPr="00AE3CC7">
              <w:rPr>
                <w:rFonts w:eastAsia="Verdana"/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13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 w:rsidRPr="00AE3CC7">
              <w:rPr>
                <w:sz w:val="22"/>
                <w:szCs w:val="22"/>
              </w:rPr>
              <w:t>Coordenador-ajunto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 xml:space="preserve">André </w:t>
            </w:r>
            <w:proofErr w:type="spellStart"/>
            <w:r w:rsidRPr="00AE3CC7">
              <w:rPr>
                <w:b/>
                <w:sz w:val="22"/>
                <w:szCs w:val="22"/>
              </w:rPr>
              <w:t>Bello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49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 w:rsidRPr="00AE3CC7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Membro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tabs>
                <w:tab w:val="left" w:pos="1077"/>
              </w:tabs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3E5124" w:rsidRPr="001D64DE" w:rsidRDefault="003E5124" w:rsidP="00A55DEF"/>
    <w:sectPr w:rsidR="003E5124" w:rsidRPr="001D64DE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D67E6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D67E6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www.caudf.gov.br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D67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0188736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D67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74A33"/>
    <w:rsid w:val="00A83A4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9D6EB74-5A2A-4549-AA83-D8319C110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3EBA9-3830-4340-9F68-2F82EB984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15</cp:revision>
  <cp:lastPrinted>2018-10-24T14:56:00Z</cp:lastPrinted>
  <dcterms:created xsi:type="dcterms:W3CDTF">2018-10-03T17:16:00Z</dcterms:created>
  <dcterms:modified xsi:type="dcterms:W3CDTF">2018-10-24T14:56:00Z</dcterms:modified>
</cp:coreProperties>
</file>