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D5349D">
            <w:pPr>
              <w:pStyle w:val="Ttulo2"/>
              <w:rPr>
                <w:b w:val="0"/>
                <w:szCs w:val="24"/>
              </w:rPr>
            </w:pPr>
            <w:r w:rsidRPr="0059616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96167" w:rsidRDefault="001C345D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>
              <w:t>729705/2018</w:t>
            </w:r>
          </w:p>
        </w:tc>
      </w:tr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9616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9A7BD0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96167">
              <w:rPr>
                <w:bCs/>
              </w:rPr>
              <w:t>CAU/DF</w:t>
            </w:r>
          </w:p>
        </w:tc>
      </w:tr>
      <w:tr w:rsidR="00B2109B" w:rsidRPr="0059616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</w:pPr>
            <w:r w:rsidRPr="0059616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1C345D" w:rsidP="00172AD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REPROGRAMAÇÃO ORÇAMENTÁRIA 2019</w:t>
            </w:r>
          </w:p>
        </w:tc>
      </w:tr>
    </w:tbl>
    <w:p w:rsidR="00B2109B" w:rsidRPr="0059616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9616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96167" w:rsidRDefault="00B2109B" w:rsidP="001C345D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96167">
              <w:rPr>
                <w:b/>
              </w:rPr>
              <w:t>DELIBERAÇÃO PLENÁRIA DPODF Nº 0</w:t>
            </w:r>
            <w:r w:rsidR="004438D4" w:rsidRPr="00596167">
              <w:rPr>
                <w:b/>
              </w:rPr>
              <w:t>30</w:t>
            </w:r>
            <w:r w:rsidR="001C345D">
              <w:rPr>
                <w:b/>
              </w:rPr>
              <w:t>8</w:t>
            </w:r>
            <w:r w:rsidRPr="00596167">
              <w:rPr>
                <w:b/>
              </w:rPr>
              <w:t>/2019</w:t>
            </w:r>
          </w:p>
        </w:tc>
      </w:tr>
    </w:tbl>
    <w:p w:rsidR="00B2109B" w:rsidRPr="00596167" w:rsidRDefault="00B2109B" w:rsidP="00B2109B">
      <w:pPr>
        <w:pStyle w:val="Cabealho"/>
        <w:tabs>
          <w:tab w:val="left" w:pos="4962"/>
        </w:tabs>
        <w:spacing w:line="240" w:lineRule="atLeast"/>
      </w:pPr>
      <w:r w:rsidRPr="00596167">
        <w:tab/>
      </w:r>
      <w:r w:rsidRPr="00596167">
        <w:tab/>
      </w:r>
    </w:p>
    <w:p w:rsidR="00841A11" w:rsidRPr="00596167" w:rsidRDefault="004B1FA7" w:rsidP="00C25BC4">
      <w:pPr>
        <w:tabs>
          <w:tab w:val="center" w:pos="4320"/>
          <w:tab w:val="right" w:pos="8640"/>
        </w:tabs>
        <w:ind w:left="5103"/>
      </w:pPr>
      <w:r w:rsidRPr="00596167">
        <w:rPr>
          <w:rFonts w:eastAsia="Verdana"/>
          <w:bCs/>
        </w:rPr>
        <w:t xml:space="preserve">Aprova </w:t>
      </w:r>
      <w:r w:rsidR="00494A4A">
        <w:rPr>
          <w:rFonts w:eastAsia="Verdana"/>
          <w:bCs/>
        </w:rPr>
        <w:t xml:space="preserve">a </w:t>
      </w:r>
      <w:r w:rsidR="001C345D">
        <w:rPr>
          <w:rFonts w:eastAsia="Verdana"/>
          <w:bCs/>
        </w:rPr>
        <w:t>reprogramação do Plano de Ação e Orçamento de 2019</w:t>
      </w:r>
      <w:r w:rsidR="00592E35" w:rsidRPr="00596167">
        <w:rPr>
          <w:rFonts w:eastAsia="Verdana"/>
          <w:bCs/>
        </w:rPr>
        <w:t>.</w:t>
      </w:r>
    </w:p>
    <w:p w:rsidR="004438D4" w:rsidRPr="00596167" w:rsidRDefault="004438D4" w:rsidP="00B2109B">
      <w:pPr>
        <w:rPr>
          <w:rFonts w:eastAsia="Verdana"/>
        </w:rPr>
      </w:pPr>
    </w:p>
    <w:p w:rsidR="00B2109B" w:rsidRDefault="00B2109B" w:rsidP="00B2109B">
      <w:pPr>
        <w:rPr>
          <w:rFonts w:eastAsia="Verdana"/>
        </w:rPr>
      </w:pPr>
      <w:r w:rsidRPr="00596167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596167">
        <w:rPr>
          <w:rFonts w:eastAsia="Verdana"/>
        </w:rPr>
        <w:t xml:space="preserve"> ordinariamente em Brasília/DF, </w:t>
      </w:r>
      <w:r w:rsidRPr="00596167">
        <w:rPr>
          <w:rFonts w:eastAsia="Verdana"/>
        </w:rPr>
        <w:t>no dia 2</w:t>
      </w:r>
      <w:r w:rsidR="001C345D">
        <w:rPr>
          <w:rFonts w:eastAsia="Verdana"/>
        </w:rPr>
        <w:t>9</w:t>
      </w:r>
      <w:r w:rsidRPr="00596167">
        <w:rPr>
          <w:rFonts w:eastAsia="Verdana"/>
        </w:rPr>
        <w:t xml:space="preserve"> de </w:t>
      </w:r>
      <w:r w:rsidR="003243BE" w:rsidRPr="00596167">
        <w:rPr>
          <w:rFonts w:eastAsia="Verdana"/>
        </w:rPr>
        <w:t>ju</w:t>
      </w:r>
      <w:r w:rsidR="001C345D">
        <w:rPr>
          <w:rFonts w:eastAsia="Verdana"/>
        </w:rPr>
        <w:t>lh</w:t>
      </w:r>
      <w:r w:rsidR="003243BE" w:rsidRPr="00596167">
        <w:rPr>
          <w:rFonts w:eastAsia="Verdana"/>
        </w:rPr>
        <w:t>o</w:t>
      </w:r>
      <w:r w:rsidRPr="00596167">
        <w:rPr>
          <w:rFonts w:eastAsia="Verdana"/>
        </w:rPr>
        <w:t xml:space="preserve"> de 2019, após análise do assunto em epígrafe, </w:t>
      </w:r>
      <w:proofErr w:type="gramStart"/>
      <w:r w:rsidRPr="00596167">
        <w:rPr>
          <w:rFonts w:eastAsia="Verdana"/>
        </w:rPr>
        <w:t>e</w:t>
      </w:r>
      <w:proofErr w:type="gramEnd"/>
    </w:p>
    <w:p w:rsidR="001C345D" w:rsidRDefault="001C345D" w:rsidP="00B2109B">
      <w:pPr>
        <w:rPr>
          <w:rFonts w:eastAsia="Verdana"/>
        </w:rPr>
      </w:pPr>
    </w:p>
    <w:p w:rsidR="001412F5" w:rsidRPr="00D8507C" w:rsidRDefault="001412F5" w:rsidP="001412F5">
      <w:pPr>
        <w:ind w:right="113"/>
        <w:rPr>
          <w:rFonts w:eastAsia="Verdana"/>
          <w:b/>
        </w:rPr>
      </w:pPr>
      <w:r w:rsidRPr="00D8507C">
        <w:rPr>
          <w:rFonts w:eastAsia="Verdana"/>
        </w:rPr>
        <w:t>Considerando o disposto na Resolução nº 174, de 13 de dezembro de 2018</w:t>
      </w:r>
      <w:r>
        <w:rPr>
          <w:rFonts w:eastAsia="Verdana"/>
        </w:rPr>
        <w:t>,</w:t>
      </w:r>
      <w:r w:rsidRPr="00D8507C">
        <w:rPr>
          <w:rFonts w:eastAsia="Verdana"/>
        </w:rPr>
        <w:t xml:space="preserve"> que “dispõe</w:t>
      </w:r>
      <w:r w:rsidRPr="00D8507C">
        <w:rPr>
          <w:rFonts w:eastAsia="Verdana"/>
          <w:b/>
        </w:rPr>
        <w:t xml:space="preserve"> </w:t>
      </w:r>
      <w:r w:rsidRPr="00D8507C">
        <w:rPr>
          <w:rStyle w:val="Forte"/>
          <w:b w:val="0"/>
        </w:rPr>
        <w:t>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providências”;</w:t>
      </w:r>
    </w:p>
    <w:p w:rsidR="00874FC7" w:rsidRPr="00596167" w:rsidRDefault="00874FC7" w:rsidP="00B2109B">
      <w:pPr>
        <w:rPr>
          <w:rFonts w:eastAsia="Verdana"/>
        </w:rPr>
      </w:pPr>
    </w:p>
    <w:p w:rsidR="004438D4" w:rsidRDefault="003147BA" w:rsidP="001F2BEC">
      <w:pPr>
        <w:ind w:right="113"/>
        <w:rPr>
          <w:color w:val="000000"/>
        </w:rPr>
      </w:pPr>
      <w:r w:rsidRPr="00596167">
        <w:rPr>
          <w:rFonts w:eastAsia="Verdana"/>
        </w:rPr>
        <w:t xml:space="preserve">Considerando </w:t>
      </w:r>
      <w:r w:rsidR="00AF5B58" w:rsidRPr="00596167">
        <w:rPr>
          <w:rFonts w:eastAsia="Verdana"/>
        </w:rPr>
        <w:t>artigo 29, inciso</w:t>
      </w:r>
      <w:r w:rsidR="00364110">
        <w:rPr>
          <w:rFonts w:eastAsia="Verdana"/>
        </w:rPr>
        <w:t xml:space="preserve"> </w:t>
      </w:r>
      <w:r w:rsidR="00364110" w:rsidRPr="0088130F">
        <w:rPr>
          <w:color w:val="000000"/>
        </w:rPr>
        <w:t>XXVI</w:t>
      </w:r>
      <w:r w:rsidR="00AF5B58" w:rsidRPr="00596167">
        <w:rPr>
          <w:color w:val="000000"/>
        </w:rPr>
        <w:t xml:space="preserve">, do </w:t>
      </w:r>
      <w:r w:rsidR="00AF5B58" w:rsidRPr="00596167">
        <w:rPr>
          <w:rFonts w:eastAsia="Verdana"/>
        </w:rPr>
        <w:t>Regimento Interno do CAU/DF, que dispõe como competência do Plenário do CAU/DF: “</w:t>
      </w:r>
      <w:r w:rsidR="00364110" w:rsidRPr="0088130F">
        <w:rPr>
          <w:color w:val="000000"/>
        </w:rPr>
        <w:t>apreciar e deliberar sobre os planos de ação e orçamento do CAU/DF, observando o Planejamento Estratégico do CAU e o disposto no art. 34 da Lei n° 12.378, de 31 de dezembro de 2010 e as diretrizes estabelecidas;</w:t>
      </w:r>
      <w:r w:rsidR="00364110">
        <w:rPr>
          <w:color w:val="000000"/>
        </w:rPr>
        <w:t>”</w:t>
      </w:r>
      <w:r w:rsidR="001C345D">
        <w:rPr>
          <w:color w:val="000000"/>
        </w:rPr>
        <w:t xml:space="preserve"> </w:t>
      </w:r>
      <w:proofErr w:type="gramStart"/>
      <w:r w:rsidR="001C345D">
        <w:rPr>
          <w:color w:val="000000"/>
        </w:rPr>
        <w:t>e</w:t>
      </w:r>
      <w:proofErr w:type="gramEnd"/>
    </w:p>
    <w:p w:rsidR="001C345D" w:rsidRDefault="001C345D" w:rsidP="001F2BEC">
      <w:pPr>
        <w:ind w:right="113"/>
        <w:rPr>
          <w:color w:val="000000"/>
        </w:rPr>
      </w:pPr>
    </w:p>
    <w:p w:rsidR="0076481E" w:rsidRDefault="0076481E" w:rsidP="0076481E">
      <w:pPr>
        <w:ind w:right="113"/>
        <w:rPr>
          <w:rFonts w:eastAsia="Verdana"/>
        </w:rPr>
      </w:pPr>
      <w:r>
        <w:rPr>
          <w:color w:val="000000"/>
        </w:rPr>
        <w:t xml:space="preserve">Considerando </w:t>
      </w:r>
      <w:r w:rsidRPr="00A74A38">
        <w:rPr>
          <w:rFonts w:eastAsia="Verdana"/>
        </w:rPr>
        <w:t xml:space="preserve">relatório de reprogramação orçamentária do CAU/DF apresentado pela </w:t>
      </w:r>
      <w:r>
        <w:rPr>
          <w:rFonts w:eastAsia="Verdana"/>
        </w:rPr>
        <w:t>gerência financeira do CAU/DF.</w:t>
      </w:r>
    </w:p>
    <w:p w:rsidR="00AF5B58" w:rsidRPr="00596167" w:rsidRDefault="00AF5B58" w:rsidP="00841A11">
      <w:pPr>
        <w:rPr>
          <w:b/>
        </w:rPr>
      </w:pPr>
    </w:p>
    <w:p w:rsidR="00841A11" w:rsidRPr="00596167" w:rsidRDefault="00841A11" w:rsidP="00841A11">
      <w:r w:rsidRPr="00596167">
        <w:rPr>
          <w:b/>
          <w:lang w:val="pt"/>
        </w:rPr>
        <w:t>DELIBEROU:</w:t>
      </w:r>
    </w:p>
    <w:p w:rsidR="00841A11" w:rsidRPr="0076481E" w:rsidRDefault="00841A11" w:rsidP="00841A11">
      <w:pPr>
        <w:rPr>
          <w:lang w:val="pt"/>
        </w:rPr>
      </w:pPr>
    </w:p>
    <w:p w:rsidR="00827927" w:rsidRPr="0076481E" w:rsidRDefault="00794985" w:rsidP="0076481E">
      <w:r w:rsidRPr="0076481E">
        <w:rPr>
          <w:lang w:val="pt"/>
        </w:rPr>
        <w:t xml:space="preserve">1 – Por </w:t>
      </w:r>
      <w:r w:rsidR="00FF7FCA" w:rsidRPr="0076481E">
        <w:rPr>
          <w:rFonts w:eastAsia="Verdana"/>
          <w:bCs/>
        </w:rPr>
        <w:t>aprovar</w:t>
      </w:r>
      <w:r w:rsidR="00200557" w:rsidRPr="0076481E">
        <w:rPr>
          <w:rFonts w:eastAsia="Verdana"/>
          <w:bCs/>
        </w:rPr>
        <w:t xml:space="preserve"> </w:t>
      </w:r>
      <w:r w:rsidR="0076481E" w:rsidRPr="0076481E">
        <w:rPr>
          <w:rFonts w:eastAsia="Verdana"/>
        </w:rPr>
        <w:t xml:space="preserve">a </w:t>
      </w:r>
      <w:r w:rsidR="0076481E" w:rsidRPr="0076481E">
        <w:rPr>
          <w:rFonts w:eastAsia="Verdana"/>
          <w:bCs/>
        </w:rPr>
        <w:t>reprogramação orçamentária do CAU/DF</w:t>
      </w:r>
      <w:r w:rsidR="0076481E">
        <w:rPr>
          <w:rFonts w:eastAsia="Verdana"/>
          <w:bCs/>
        </w:rPr>
        <w:t>,</w:t>
      </w:r>
      <w:r w:rsidR="0076481E" w:rsidRPr="0076481E">
        <w:rPr>
          <w:rFonts w:eastAsia="Verdana"/>
          <w:bCs/>
        </w:rPr>
        <w:t xml:space="preserve"> referente a 201</w:t>
      </w:r>
      <w:r w:rsidR="0076481E" w:rsidRPr="0076481E">
        <w:rPr>
          <w:rFonts w:eastAsia="Verdana"/>
          <w:bCs/>
        </w:rPr>
        <w:t>9</w:t>
      </w:r>
      <w:r w:rsidR="0076481E" w:rsidRPr="0076481E">
        <w:rPr>
          <w:rFonts w:eastAsia="Verdana"/>
          <w:bCs/>
        </w:rPr>
        <w:t>, com posterior encaminhamento ao Plenário do CAU/BR para homologação;</w:t>
      </w:r>
    </w:p>
    <w:p w:rsidR="005D1178" w:rsidRPr="00596167" w:rsidRDefault="005D1178" w:rsidP="00E14F69">
      <w:pPr>
        <w:pStyle w:val="Cabealho"/>
        <w:spacing w:line="240" w:lineRule="atLeast"/>
      </w:pPr>
    </w:p>
    <w:p w:rsidR="00E14F69" w:rsidRPr="00596167" w:rsidRDefault="0076481E" w:rsidP="00E14F69">
      <w:pPr>
        <w:pStyle w:val="Cabealho"/>
        <w:spacing w:line="240" w:lineRule="atLeast"/>
      </w:pPr>
      <w:r>
        <w:rPr>
          <w:rFonts w:eastAsia="Verdana"/>
        </w:rPr>
        <w:t>2</w:t>
      </w:r>
      <w:r w:rsidR="005D1178" w:rsidRPr="00596167">
        <w:rPr>
          <w:rFonts w:eastAsia="Verdana"/>
        </w:rPr>
        <w:t xml:space="preserve"> </w:t>
      </w:r>
      <w:r w:rsidR="00DC43FF" w:rsidRPr="00596167">
        <w:t>–</w:t>
      </w:r>
      <w:r w:rsidR="005D1178" w:rsidRPr="00596167">
        <w:rPr>
          <w:rFonts w:eastAsia="Verdana"/>
        </w:rPr>
        <w:t xml:space="preserve"> </w:t>
      </w:r>
      <w:r w:rsidR="00E14F69" w:rsidRPr="00596167">
        <w:rPr>
          <w:rFonts w:eastAsia="Verdana"/>
        </w:rPr>
        <w:t>Encaminhar esta deliberação para publicação no sítio eletrônico do CAU/DF</w:t>
      </w:r>
      <w:r w:rsidR="003147BA" w:rsidRPr="00596167">
        <w:rPr>
          <w:rFonts w:eastAsia="Verdana"/>
        </w:rPr>
        <w:t>.</w:t>
      </w:r>
    </w:p>
    <w:p w:rsidR="00E14F69" w:rsidRPr="00596167" w:rsidRDefault="00E14F69" w:rsidP="00194A13">
      <w:pPr>
        <w:ind w:right="227"/>
        <w:rPr>
          <w:rFonts w:eastAsia="Verdana"/>
        </w:rPr>
      </w:pPr>
    </w:p>
    <w:p w:rsidR="00B2109B" w:rsidRPr="00596167" w:rsidRDefault="00B2109B" w:rsidP="00B2109B">
      <w:pPr>
        <w:rPr>
          <w:rFonts w:eastAsia="Verdana"/>
        </w:rPr>
      </w:pPr>
      <w:r w:rsidRPr="00596167">
        <w:rPr>
          <w:rFonts w:eastAsia="Verdana"/>
        </w:rPr>
        <w:t>Esta deliberação entra em vigor nesta data.</w:t>
      </w:r>
    </w:p>
    <w:p w:rsidR="00B2109B" w:rsidRPr="00596167" w:rsidRDefault="00B2109B" w:rsidP="00B2109B">
      <w:pPr>
        <w:rPr>
          <w:rFonts w:eastAsia="Verdana"/>
          <w:b/>
        </w:rPr>
      </w:pPr>
    </w:p>
    <w:p w:rsidR="00E92753" w:rsidRPr="00596167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596167">
        <w:rPr>
          <w:lang w:eastAsia="pt-BR"/>
        </w:rPr>
        <w:t xml:space="preserve">Com </w:t>
      </w:r>
      <w:r w:rsidR="003218FE" w:rsidRPr="00596167">
        <w:rPr>
          <w:b/>
          <w:bCs/>
          <w:lang w:eastAsia="pt-BR"/>
        </w:rPr>
        <w:t>0</w:t>
      </w:r>
      <w:r w:rsidR="004B1FA7" w:rsidRPr="00596167">
        <w:rPr>
          <w:b/>
          <w:bCs/>
          <w:lang w:eastAsia="pt-BR"/>
        </w:rPr>
        <w:t>9</w:t>
      </w:r>
      <w:r w:rsidRPr="00596167">
        <w:rPr>
          <w:b/>
          <w:bCs/>
          <w:lang w:eastAsia="pt-BR"/>
        </w:rPr>
        <w:t xml:space="preserve"> votos favoráveis</w:t>
      </w:r>
      <w:r w:rsidRPr="00596167">
        <w:rPr>
          <w:lang w:eastAsia="pt-BR"/>
        </w:rPr>
        <w:t xml:space="preserve"> dos conselheiros: </w:t>
      </w:r>
      <w:r w:rsidR="001F2BEC" w:rsidRPr="00596167">
        <w:rPr>
          <w:lang w:eastAsia="pt-BR"/>
        </w:rPr>
        <w:t>Antônio Menezes Júnior</w:t>
      </w:r>
      <w:r w:rsidR="00D61465" w:rsidRPr="00596167">
        <w:rPr>
          <w:lang w:eastAsia="pt-BR"/>
        </w:rPr>
        <w:t xml:space="preserve">, </w:t>
      </w:r>
      <w:r w:rsidR="0076481E">
        <w:rPr>
          <w:lang w:eastAsia="pt-BR"/>
        </w:rPr>
        <w:t xml:space="preserve">Daniel Marcos Szwec dos Santos Fernandes, </w:t>
      </w:r>
      <w:r w:rsidRPr="00596167">
        <w:rPr>
          <w:lang w:eastAsia="pt-BR"/>
        </w:rPr>
        <w:t>Gabriela de Souza Ten</w:t>
      </w:r>
      <w:r w:rsidR="003218FE" w:rsidRPr="00596167">
        <w:rPr>
          <w:lang w:eastAsia="pt-BR"/>
        </w:rPr>
        <w:t>o</w:t>
      </w:r>
      <w:r w:rsidRPr="00596167">
        <w:rPr>
          <w:lang w:eastAsia="pt-BR"/>
        </w:rPr>
        <w:t>rio, Giselle Moll Mascarenhas</w:t>
      </w:r>
      <w:r w:rsidR="0094116E" w:rsidRPr="00596167">
        <w:rPr>
          <w:lang w:eastAsia="pt-BR"/>
        </w:rPr>
        <w:t xml:space="preserve">, </w:t>
      </w:r>
      <w:r w:rsidR="0076481E">
        <w:rPr>
          <w:lang w:eastAsia="pt-BR"/>
        </w:rPr>
        <w:t xml:space="preserve">João Eduardo Martins Dantas, </w:t>
      </w:r>
      <w:r w:rsidRPr="00596167">
        <w:rPr>
          <w:lang w:eastAsia="pt-BR"/>
        </w:rPr>
        <w:t>Joã</w:t>
      </w:r>
      <w:r w:rsidR="001F2BEC" w:rsidRPr="00596167">
        <w:rPr>
          <w:lang w:eastAsia="pt-BR"/>
        </w:rPr>
        <w:t xml:space="preserve">o Gilberto de Carvalho Accioly, </w:t>
      </w:r>
      <w:r w:rsidR="004B1FA7" w:rsidRPr="00596167">
        <w:rPr>
          <w:lang w:eastAsia="pt-BR"/>
        </w:rPr>
        <w:t>L</w:t>
      </w:r>
      <w:r w:rsidR="0076481E">
        <w:rPr>
          <w:lang w:eastAsia="pt-BR"/>
        </w:rPr>
        <w:t xml:space="preserve">uciana Jobim Navarro, Mônica Andréa Blanco </w:t>
      </w:r>
      <w:r w:rsidR="00D61465" w:rsidRPr="00596167">
        <w:rPr>
          <w:lang w:eastAsia="pt-BR"/>
        </w:rPr>
        <w:t xml:space="preserve">e </w:t>
      </w:r>
      <w:r w:rsidR="0094116E" w:rsidRPr="00596167">
        <w:rPr>
          <w:lang w:eastAsia="pt-BR"/>
        </w:rPr>
        <w:t>Rogério Markiewicz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</w:t>
      </w:r>
      <w:r w:rsidR="00D61465" w:rsidRPr="00596167">
        <w:rPr>
          <w:b/>
          <w:lang w:eastAsia="pt-BR"/>
        </w:rPr>
        <w:t>0</w:t>
      </w:r>
      <w:r w:rsidR="00D61465" w:rsidRPr="00596167">
        <w:rPr>
          <w:lang w:eastAsia="pt-BR"/>
        </w:rPr>
        <w:t xml:space="preserve"> ausência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00</w:t>
      </w:r>
      <w:r w:rsidRPr="00596167">
        <w:rPr>
          <w:lang w:eastAsia="pt-BR"/>
        </w:rPr>
        <w:t xml:space="preserve"> voto contrário e </w:t>
      </w:r>
      <w:r w:rsidRPr="00596167">
        <w:rPr>
          <w:b/>
          <w:lang w:eastAsia="pt-BR"/>
        </w:rPr>
        <w:t>0</w:t>
      </w:r>
      <w:r w:rsidR="0076481E">
        <w:rPr>
          <w:b/>
          <w:lang w:eastAsia="pt-BR"/>
        </w:rPr>
        <w:t>1</w:t>
      </w:r>
      <w:r w:rsidRPr="00596167">
        <w:rPr>
          <w:lang w:eastAsia="pt-BR"/>
        </w:rPr>
        <w:t xml:space="preserve"> abstenção</w:t>
      </w:r>
      <w:r w:rsidR="0076481E">
        <w:rPr>
          <w:lang w:eastAsia="pt-BR"/>
        </w:rPr>
        <w:t xml:space="preserve"> do conselheiro: André Bello</w:t>
      </w:r>
      <w:r w:rsidRPr="00596167">
        <w:rPr>
          <w:lang w:eastAsia="pt-BR"/>
        </w:rPr>
        <w:t>.</w:t>
      </w:r>
    </w:p>
    <w:p w:rsidR="00B2109B" w:rsidRPr="00596167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596167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  <w:r w:rsidRPr="00596167">
        <w:rPr>
          <w:rFonts w:eastAsia="Verdana"/>
        </w:rPr>
        <w:t xml:space="preserve">Brasília - DF, </w:t>
      </w:r>
      <w:r w:rsidR="000070A6" w:rsidRPr="00596167">
        <w:rPr>
          <w:rFonts w:eastAsia="Verdana"/>
        </w:rPr>
        <w:t>2</w:t>
      </w:r>
      <w:r w:rsidR="0076481E">
        <w:rPr>
          <w:rFonts w:eastAsia="Verdana"/>
        </w:rPr>
        <w:t>9</w:t>
      </w:r>
      <w:r w:rsidR="000070A6" w:rsidRPr="00596167">
        <w:rPr>
          <w:rFonts w:eastAsia="Verdana"/>
        </w:rPr>
        <w:t xml:space="preserve"> de </w:t>
      </w:r>
      <w:r w:rsidR="00F84510" w:rsidRPr="00596167">
        <w:rPr>
          <w:rFonts w:eastAsia="Verdana"/>
        </w:rPr>
        <w:t>ju</w:t>
      </w:r>
      <w:r w:rsidR="0076481E">
        <w:rPr>
          <w:rFonts w:eastAsia="Verdana"/>
        </w:rPr>
        <w:t>lh</w:t>
      </w:r>
      <w:r w:rsidR="00F84510" w:rsidRPr="00596167">
        <w:rPr>
          <w:rFonts w:eastAsia="Verdana"/>
        </w:rPr>
        <w:t>o</w:t>
      </w:r>
      <w:r w:rsidRPr="00596167">
        <w:rPr>
          <w:rFonts w:eastAsia="Verdana"/>
        </w:rPr>
        <w:t xml:space="preserve"> de 2019.</w:t>
      </w: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</w:p>
    <w:p w:rsidR="00BA22A4" w:rsidRPr="00596167" w:rsidRDefault="00BA22A4" w:rsidP="00B2109B">
      <w:pPr>
        <w:ind w:left="-142"/>
        <w:jc w:val="center"/>
        <w:rPr>
          <w:rFonts w:eastAsia="Verdana"/>
        </w:rPr>
      </w:pPr>
    </w:p>
    <w:p w:rsidR="00321150" w:rsidRPr="00596167" w:rsidRDefault="00321150" w:rsidP="00B2109B">
      <w:pPr>
        <w:ind w:left="-142"/>
        <w:jc w:val="center"/>
        <w:rPr>
          <w:rFonts w:eastAsia="Verdana"/>
        </w:rPr>
      </w:pPr>
    </w:p>
    <w:p w:rsidR="00B2109B" w:rsidRPr="00596167" w:rsidRDefault="002869FD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596167">
        <w:rPr>
          <w:rFonts w:eastAsia="Verdana"/>
          <w:b/>
        </w:rPr>
        <w:t>Daniel Mangabeira da Vinha</w:t>
      </w:r>
    </w:p>
    <w:p w:rsidR="003365E5" w:rsidRPr="00596167" w:rsidRDefault="00B2109B" w:rsidP="0094116E">
      <w:pPr>
        <w:spacing w:line="276" w:lineRule="auto"/>
        <w:ind w:left="-142"/>
        <w:jc w:val="center"/>
        <w:rPr>
          <w:rFonts w:eastAsia="Verdana"/>
        </w:rPr>
      </w:pPr>
      <w:bookmarkStart w:id="0" w:name="_GoBack"/>
      <w:bookmarkEnd w:id="0"/>
      <w:r w:rsidRPr="00596167">
        <w:rPr>
          <w:rFonts w:eastAsia="Verdana"/>
        </w:rPr>
        <w:t>Presidente do CAU/DF</w:t>
      </w:r>
    </w:p>
    <w:sectPr w:rsidR="003365E5" w:rsidRPr="0059616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110" w:rsidRDefault="00364110">
      <w:r>
        <w:separator/>
      </w:r>
    </w:p>
  </w:endnote>
  <w:endnote w:type="continuationSeparator" w:id="0">
    <w:p w:rsidR="00364110" w:rsidRDefault="00364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110" w:rsidRDefault="00364110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43ED93" wp14:editId="24FDCEB6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8699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8699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64110" w:rsidRPr="0034385E" w:rsidRDefault="00364110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364110" w:rsidRPr="00030DEF" w:rsidRDefault="0036411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64110" w:rsidRPr="00030DEF" w:rsidRDefault="0036411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110" w:rsidRDefault="00364110">
      <w:r>
        <w:separator/>
      </w:r>
    </w:p>
  </w:footnote>
  <w:footnote w:type="continuationSeparator" w:id="0">
    <w:p w:rsidR="00364110" w:rsidRDefault="003641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110" w:rsidRDefault="0036411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110" w:rsidRDefault="00364110" w:rsidP="00507974">
    <w:pPr>
      <w:pStyle w:val="Rodap"/>
      <w:ind w:left="-1701" w:right="-851"/>
      <w:jc w:val="left"/>
    </w:pPr>
  </w:p>
  <w:p w:rsidR="00364110" w:rsidRDefault="00364110" w:rsidP="00507974">
    <w:pPr>
      <w:pStyle w:val="Rodap"/>
      <w:ind w:right="-851"/>
      <w:jc w:val="left"/>
    </w:pPr>
  </w:p>
  <w:p w:rsidR="00364110" w:rsidRPr="008B6F05" w:rsidRDefault="00364110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607325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110" w:rsidRDefault="0036411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3F80-3A66-4BF9-B34B-57236D16B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67</cp:revision>
  <cp:lastPrinted>2019-07-31T13:14:00Z</cp:lastPrinted>
  <dcterms:created xsi:type="dcterms:W3CDTF">2019-01-29T14:38:00Z</dcterms:created>
  <dcterms:modified xsi:type="dcterms:W3CDTF">2019-07-31T13:15:00Z</dcterms:modified>
</cp:coreProperties>
</file>