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596167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96167" w:rsidRDefault="00B2109B" w:rsidP="00D5349D">
            <w:pPr>
              <w:pStyle w:val="Ttulo2"/>
              <w:rPr>
                <w:b w:val="0"/>
                <w:szCs w:val="24"/>
              </w:rPr>
            </w:pPr>
            <w:r w:rsidRPr="00596167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596167" w:rsidRDefault="00E01E9B" w:rsidP="00772831">
            <w:pPr>
              <w:pStyle w:val="Cabealho"/>
              <w:tabs>
                <w:tab w:val="left" w:pos="2780"/>
              </w:tabs>
              <w:spacing w:line="240" w:lineRule="atLeast"/>
            </w:pPr>
            <w:r>
              <w:t>894741/2019</w:t>
            </w:r>
          </w:p>
        </w:tc>
      </w:tr>
      <w:tr w:rsidR="00B2109B" w:rsidRPr="00596167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96167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596167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96167" w:rsidRDefault="009A7BD0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596167">
              <w:rPr>
                <w:bCs/>
              </w:rPr>
              <w:t>CAU/DF</w:t>
            </w:r>
          </w:p>
        </w:tc>
      </w:tr>
      <w:tr w:rsidR="00B2109B" w:rsidRPr="00596167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96167" w:rsidRDefault="00B2109B" w:rsidP="00772831">
            <w:pPr>
              <w:pStyle w:val="Cabealho"/>
              <w:spacing w:line="240" w:lineRule="atLeast"/>
            </w:pPr>
            <w:r w:rsidRPr="00596167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96167" w:rsidRDefault="00E01E9B" w:rsidP="00172AD6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COMISSÃO DE AVALIAÇÃO DE CHAMADA PÚBLICA DE CAPTAÇÃO DE PATROCÍNIO</w:t>
            </w:r>
          </w:p>
        </w:tc>
      </w:tr>
    </w:tbl>
    <w:p w:rsidR="00B2109B" w:rsidRPr="00596167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596167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596167" w:rsidRDefault="00B2109B" w:rsidP="00E01E9B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596167">
              <w:rPr>
                <w:b/>
              </w:rPr>
              <w:t>DELIBERAÇÃO PLENÁRIA DPODF Nº 0</w:t>
            </w:r>
            <w:r w:rsidR="00E01E9B">
              <w:rPr>
                <w:b/>
              </w:rPr>
              <w:t>310</w:t>
            </w:r>
            <w:r w:rsidRPr="00596167">
              <w:rPr>
                <w:b/>
              </w:rPr>
              <w:t>/2019</w:t>
            </w:r>
          </w:p>
        </w:tc>
      </w:tr>
    </w:tbl>
    <w:p w:rsidR="00B2109B" w:rsidRPr="00596167" w:rsidRDefault="00B2109B" w:rsidP="00B2109B">
      <w:pPr>
        <w:pStyle w:val="Cabealho"/>
        <w:tabs>
          <w:tab w:val="left" w:pos="4962"/>
        </w:tabs>
        <w:spacing w:line="240" w:lineRule="atLeast"/>
      </w:pPr>
      <w:r w:rsidRPr="00596167">
        <w:tab/>
      </w:r>
      <w:r w:rsidRPr="00596167">
        <w:tab/>
      </w:r>
    </w:p>
    <w:p w:rsidR="00841A11" w:rsidRPr="00D04209" w:rsidRDefault="004B1FA7" w:rsidP="00C25BC4">
      <w:pPr>
        <w:tabs>
          <w:tab w:val="center" w:pos="4320"/>
          <w:tab w:val="right" w:pos="8640"/>
        </w:tabs>
        <w:ind w:left="5103"/>
      </w:pPr>
      <w:r w:rsidRPr="00D04209">
        <w:rPr>
          <w:rFonts w:eastAsia="Verdana"/>
          <w:bCs/>
        </w:rPr>
        <w:t xml:space="preserve">Aprova </w:t>
      </w:r>
      <w:r w:rsidR="00E01E9B">
        <w:rPr>
          <w:rFonts w:eastAsia="Verdana"/>
          <w:bCs/>
        </w:rPr>
        <w:t>criação de Comissão de Avaliação de Chamada Pública do Edital de Captação de Patrocínio n.º 02/2019.</w:t>
      </w:r>
    </w:p>
    <w:p w:rsidR="004438D4" w:rsidRPr="00596167" w:rsidRDefault="004438D4" w:rsidP="00B2109B">
      <w:pPr>
        <w:rPr>
          <w:rFonts w:eastAsia="Verdana"/>
        </w:rPr>
      </w:pPr>
    </w:p>
    <w:p w:rsidR="00B2109B" w:rsidRDefault="00B2109B" w:rsidP="00B2109B">
      <w:pPr>
        <w:rPr>
          <w:rFonts w:eastAsia="Verdana"/>
        </w:rPr>
      </w:pPr>
      <w:r w:rsidRPr="00596167">
        <w:rPr>
          <w:rFonts w:eastAsia="Verdana"/>
        </w:rPr>
        <w:t>O PLENÁRIO DO CONSELHO DE ARQUITETURA E URBANISMO DO DISTRITO FEDERAL - CAU/DF, no uso das competências que lhe confere o Regimento Interno do CAU/DF, e reunido</w:t>
      </w:r>
      <w:r w:rsidR="00582AED" w:rsidRPr="00596167">
        <w:rPr>
          <w:rFonts w:eastAsia="Verdana"/>
        </w:rPr>
        <w:t xml:space="preserve"> ordinariamente em Brasília/DF, </w:t>
      </w:r>
      <w:r w:rsidRPr="00596167">
        <w:rPr>
          <w:rFonts w:eastAsia="Verdana"/>
        </w:rPr>
        <w:t>no dia 2</w:t>
      </w:r>
      <w:r w:rsidR="001C345D">
        <w:rPr>
          <w:rFonts w:eastAsia="Verdana"/>
        </w:rPr>
        <w:t>9</w:t>
      </w:r>
      <w:r w:rsidRPr="00596167">
        <w:rPr>
          <w:rFonts w:eastAsia="Verdana"/>
        </w:rPr>
        <w:t xml:space="preserve"> de </w:t>
      </w:r>
      <w:r w:rsidR="003243BE" w:rsidRPr="00596167">
        <w:rPr>
          <w:rFonts w:eastAsia="Verdana"/>
        </w:rPr>
        <w:t>ju</w:t>
      </w:r>
      <w:r w:rsidR="001C345D">
        <w:rPr>
          <w:rFonts w:eastAsia="Verdana"/>
        </w:rPr>
        <w:t>lh</w:t>
      </w:r>
      <w:r w:rsidR="003243BE" w:rsidRPr="00596167">
        <w:rPr>
          <w:rFonts w:eastAsia="Verdana"/>
        </w:rPr>
        <w:t>o</w:t>
      </w:r>
      <w:r w:rsidRPr="00596167">
        <w:rPr>
          <w:rFonts w:eastAsia="Verdana"/>
        </w:rPr>
        <w:t xml:space="preserve"> de 2019, após análise do assunto em epígrafe, </w:t>
      </w:r>
      <w:proofErr w:type="gramStart"/>
      <w:r w:rsidRPr="00596167">
        <w:rPr>
          <w:rFonts w:eastAsia="Verdana"/>
        </w:rPr>
        <w:t>e</w:t>
      </w:r>
      <w:proofErr w:type="gramEnd"/>
    </w:p>
    <w:p w:rsidR="00F334FA" w:rsidRPr="00596167" w:rsidRDefault="00F334FA" w:rsidP="00F334FA">
      <w:pPr>
        <w:rPr>
          <w:rFonts w:eastAsia="Verdana"/>
        </w:rPr>
      </w:pPr>
    </w:p>
    <w:p w:rsidR="00F334FA" w:rsidRDefault="00F334FA" w:rsidP="00F334FA">
      <w:pPr>
        <w:ind w:right="113"/>
        <w:rPr>
          <w:color w:val="000000"/>
        </w:rPr>
      </w:pPr>
      <w:r w:rsidRPr="00596167">
        <w:rPr>
          <w:rFonts w:eastAsia="Verdana"/>
        </w:rPr>
        <w:t>Considerando artigo 29, inciso</w:t>
      </w:r>
      <w:r w:rsidRPr="00596167">
        <w:rPr>
          <w:color w:val="000000"/>
        </w:rPr>
        <w:t xml:space="preserve"> </w:t>
      </w:r>
      <w:r w:rsidRPr="00596167">
        <w:rPr>
          <w:color w:val="000000" w:themeColor="text1"/>
        </w:rPr>
        <w:t>XVIII</w:t>
      </w:r>
      <w:r w:rsidRPr="00596167">
        <w:rPr>
          <w:color w:val="000000"/>
        </w:rPr>
        <w:t xml:space="preserve">, do </w:t>
      </w:r>
      <w:r w:rsidRPr="00596167">
        <w:rPr>
          <w:rFonts w:eastAsia="Verdana"/>
        </w:rPr>
        <w:t>Regimento Interno do CAU/DF, que dispõe como competência do Plenário do CAU/DF: “</w:t>
      </w:r>
      <w:r w:rsidRPr="00596167">
        <w:rPr>
          <w:color w:val="000000" w:themeColor="text1"/>
        </w:rPr>
        <w:t>apreciar e deliberar sobre a composição de comissões ordinárias, temporárias e demais órgãos colegiados</w:t>
      </w:r>
      <w:r w:rsidR="00EB3B9B">
        <w:rPr>
          <w:color w:val="000000"/>
        </w:rPr>
        <w:t xml:space="preserve">”; </w:t>
      </w:r>
      <w:proofErr w:type="gramStart"/>
      <w:r w:rsidR="00EB3B9B">
        <w:rPr>
          <w:color w:val="000000"/>
        </w:rPr>
        <w:t>e</w:t>
      </w:r>
      <w:proofErr w:type="gramEnd"/>
    </w:p>
    <w:p w:rsidR="00EB3B9B" w:rsidRDefault="00EB3B9B" w:rsidP="00F334FA">
      <w:pPr>
        <w:ind w:right="113"/>
        <w:rPr>
          <w:color w:val="000000"/>
        </w:rPr>
      </w:pPr>
    </w:p>
    <w:p w:rsidR="00EB3B9B" w:rsidRPr="00596167" w:rsidRDefault="00EB3B9B" w:rsidP="00F334FA">
      <w:pPr>
        <w:ind w:right="113"/>
        <w:rPr>
          <w:color w:val="000000"/>
        </w:rPr>
      </w:pPr>
      <w:r>
        <w:rPr>
          <w:color w:val="000000"/>
        </w:rPr>
        <w:t xml:space="preserve">Considerando o </w:t>
      </w:r>
      <w:r>
        <w:rPr>
          <w:rFonts w:eastAsia="Verdana"/>
          <w:bCs/>
        </w:rPr>
        <w:t>Edital de Chamamento Público de Captação de Patrocínio n.º 02/2019 do CAU/DF.</w:t>
      </w:r>
    </w:p>
    <w:p w:rsidR="00F334FA" w:rsidRDefault="00F334FA" w:rsidP="00B2109B">
      <w:pPr>
        <w:rPr>
          <w:rFonts w:eastAsia="Verdana"/>
        </w:rPr>
      </w:pPr>
    </w:p>
    <w:p w:rsidR="005343ED" w:rsidRPr="00596167" w:rsidRDefault="005343ED" w:rsidP="00841A11">
      <w:pPr>
        <w:rPr>
          <w:b/>
        </w:rPr>
      </w:pPr>
    </w:p>
    <w:p w:rsidR="00841A11" w:rsidRPr="00596167" w:rsidRDefault="00841A11" w:rsidP="00841A11">
      <w:r w:rsidRPr="00596167">
        <w:rPr>
          <w:b/>
          <w:lang w:val="pt"/>
        </w:rPr>
        <w:t>DELIBEROU:</w:t>
      </w:r>
    </w:p>
    <w:p w:rsidR="00841A11" w:rsidRPr="0076481E" w:rsidRDefault="00841A11" w:rsidP="00841A11">
      <w:pPr>
        <w:rPr>
          <w:lang w:val="pt"/>
        </w:rPr>
      </w:pPr>
    </w:p>
    <w:p w:rsidR="00EB3B9B" w:rsidRPr="00596167" w:rsidRDefault="00EB3B9B" w:rsidP="00EB3B9B">
      <w:pPr>
        <w:rPr>
          <w:lang w:val="pt"/>
        </w:rPr>
      </w:pPr>
      <w:r w:rsidRPr="00596167">
        <w:rPr>
          <w:lang w:val="pt"/>
        </w:rPr>
        <w:t xml:space="preserve">1 – Por </w:t>
      </w:r>
      <w:r w:rsidRPr="00596167">
        <w:rPr>
          <w:rFonts w:eastAsia="Verdana"/>
          <w:bCs/>
        </w:rPr>
        <w:t xml:space="preserve">aprovar a criação da </w:t>
      </w:r>
      <w:r>
        <w:rPr>
          <w:rFonts w:eastAsia="Verdana"/>
          <w:bCs/>
        </w:rPr>
        <w:t>Comissão de Avaliação</w:t>
      </w:r>
      <w:r w:rsidR="00A64D37">
        <w:rPr>
          <w:rFonts w:eastAsia="Verdana"/>
          <w:bCs/>
        </w:rPr>
        <w:t xml:space="preserve"> de Chamada Pública do Edital </w:t>
      </w:r>
      <w:r w:rsidR="00A64D37">
        <w:rPr>
          <w:rFonts w:eastAsia="Verdana"/>
          <w:bCs/>
        </w:rPr>
        <w:t>de Captação de Patrocín</w:t>
      </w:r>
      <w:r w:rsidR="00A64D37">
        <w:rPr>
          <w:rFonts w:eastAsia="Verdana"/>
          <w:bCs/>
        </w:rPr>
        <w:t>io</w:t>
      </w:r>
      <w:r w:rsidRPr="00596167">
        <w:rPr>
          <w:rFonts w:eastAsia="Verdana"/>
          <w:bCs/>
        </w:rPr>
        <w:t>, com a seguinte composição</w:t>
      </w:r>
      <w:r w:rsidRPr="00596167">
        <w:rPr>
          <w:lang w:val="pt"/>
        </w:rPr>
        <w:t>:</w:t>
      </w:r>
    </w:p>
    <w:p w:rsidR="00EB3B9B" w:rsidRPr="00596167" w:rsidRDefault="00EB3B9B" w:rsidP="00EB3B9B">
      <w:pPr>
        <w:pStyle w:val="PargrafodaLista"/>
        <w:numPr>
          <w:ilvl w:val="0"/>
          <w:numId w:val="16"/>
        </w:numPr>
        <w:ind w:left="1208" w:hanging="357"/>
        <w:contextualSpacing w:val="0"/>
      </w:pPr>
      <w:bookmarkStart w:id="0" w:name="_Hlk3816585"/>
      <w:r w:rsidRPr="00596167">
        <w:t xml:space="preserve">Conselheiros do CAU/DF: </w:t>
      </w:r>
      <w:r w:rsidR="00A64D37">
        <w:t>Antônio Menezes Junior</w:t>
      </w:r>
      <w:r w:rsidRPr="00596167">
        <w:t xml:space="preserve"> e Gabriela de Souza Tenorio;</w:t>
      </w:r>
    </w:p>
    <w:bookmarkEnd w:id="0"/>
    <w:p w:rsidR="00EB3B9B" w:rsidRPr="00596167" w:rsidRDefault="00EB3B9B" w:rsidP="00EB3B9B">
      <w:pPr>
        <w:pStyle w:val="PargrafodaLista"/>
        <w:numPr>
          <w:ilvl w:val="0"/>
          <w:numId w:val="16"/>
        </w:numPr>
        <w:ind w:left="1208" w:hanging="357"/>
        <w:contextualSpacing w:val="0"/>
      </w:pPr>
      <w:r w:rsidRPr="00596167">
        <w:t xml:space="preserve">Empregado efetivo do CAU/DF: </w:t>
      </w:r>
      <w:r w:rsidR="00A64D37">
        <w:t>Juliana Severo dos Santos</w:t>
      </w:r>
      <w:r w:rsidRPr="00596167">
        <w:t>;</w:t>
      </w:r>
    </w:p>
    <w:p w:rsidR="00EB3B9B" w:rsidRPr="00596167" w:rsidRDefault="00EB3B9B" w:rsidP="00EB3B9B"/>
    <w:p w:rsidR="00EB3B9B" w:rsidRPr="00596167" w:rsidRDefault="00EB3B9B" w:rsidP="00EB3B9B">
      <w:pPr>
        <w:pStyle w:val="Cabealho"/>
        <w:spacing w:line="240" w:lineRule="atLeast"/>
      </w:pPr>
      <w:r w:rsidRPr="00596167">
        <w:t xml:space="preserve">2 – </w:t>
      </w:r>
      <w:r w:rsidRPr="00596167">
        <w:rPr>
          <w:lang w:eastAsia="pt-BR"/>
        </w:rPr>
        <w:t xml:space="preserve">A Comissão de </w:t>
      </w:r>
      <w:r w:rsidR="00A64D37">
        <w:rPr>
          <w:lang w:eastAsia="pt-BR"/>
        </w:rPr>
        <w:t>Avaliação</w:t>
      </w:r>
      <w:r w:rsidRPr="00596167">
        <w:rPr>
          <w:rFonts w:eastAsia="Times New Roman"/>
          <w:lang w:eastAsia="pt-BR"/>
        </w:rPr>
        <w:t xml:space="preserve"> será constituída pelo período de </w:t>
      </w:r>
      <w:proofErr w:type="gramStart"/>
      <w:r w:rsidRPr="00596167">
        <w:rPr>
          <w:rFonts w:eastAsia="Times New Roman"/>
          <w:lang w:eastAsia="pt-BR"/>
        </w:rPr>
        <w:t>6</w:t>
      </w:r>
      <w:proofErr w:type="gramEnd"/>
      <w:r w:rsidRPr="00596167">
        <w:rPr>
          <w:rFonts w:eastAsia="Times New Roman"/>
          <w:lang w:eastAsia="pt-BR"/>
        </w:rPr>
        <w:t xml:space="preserve"> (seis) meses, podendo ser prorrogada por igual período, a contar a partir do dia 1º de </w:t>
      </w:r>
      <w:r w:rsidR="00A64D37">
        <w:rPr>
          <w:rFonts w:eastAsia="Times New Roman"/>
          <w:lang w:eastAsia="pt-BR"/>
        </w:rPr>
        <w:t>agosto</w:t>
      </w:r>
      <w:r w:rsidRPr="00596167">
        <w:rPr>
          <w:rFonts w:eastAsia="Times New Roman"/>
          <w:lang w:eastAsia="pt-BR"/>
        </w:rPr>
        <w:t xml:space="preserve"> de 2019;</w:t>
      </w:r>
    </w:p>
    <w:p w:rsidR="005D1178" w:rsidRDefault="005D1178" w:rsidP="00E14F69">
      <w:pPr>
        <w:pStyle w:val="Cabealho"/>
        <w:spacing w:line="240" w:lineRule="atLeast"/>
      </w:pPr>
    </w:p>
    <w:p w:rsidR="00E14F69" w:rsidRPr="00596167" w:rsidRDefault="00EB3B9B" w:rsidP="00E14F69">
      <w:pPr>
        <w:pStyle w:val="Cabealho"/>
        <w:spacing w:line="240" w:lineRule="atLeast"/>
      </w:pPr>
      <w:r>
        <w:rPr>
          <w:rFonts w:eastAsia="Verdana"/>
        </w:rPr>
        <w:t>3</w:t>
      </w:r>
      <w:r w:rsidR="005D1178" w:rsidRPr="00596167">
        <w:rPr>
          <w:rFonts w:eastAsia="Verdana"/>
        </w:rPr>
        <w:t xml:space="preserve"> </w:t>
      </w:r>
      <w:r w:rsidR="00DC43FF" w:rsidRPr="00596167">
        <w:t>–</w:t>
      </w:r>
      <w:r w:rsidR="005D1178" w:rsidRPr="00596167">
        <w:rPr>
          <w:rFonts w:eastAsia="Verdana"/>
        </w:rPr>
        <w:t xml:space="preserve"> </w:t>
      </w:r>
      <w:r w:rsidR="00E14F69" w:rsidRPr="00596167">
        <w:rPr>
          <w:rFonts w:eastAsia="Verdana"/>
        </w:rPr>
        <w:t>Encaminhar esta deliberação para publicação no sítio eletrônico do CAU/DF</w:t>
      </w:r>
      <w:r w:rsidR="003147BA" w:rsidRPr="00596167">
        <w:rPr>
          <w:rFonts w:eastAsia="Verdana"/>
        </w:rPr>
        <w:t>.</w:t>
      </w:r>
    </w:p>
    <w:p w:rsidR="00E14F69" w:rsidRPr="00596167" w:rsidRDefault="00E14F69" w:rsidP="00194A13">
      <w:pPr>
        <w:ind w:right="227"/>
        <w:rPr>
          <w:rFonts w:eastAsia="Verdana"/>
        </w:rPr>
      </w:pPr>
    </w:p>
    <w:p w:rsidR="00B2109B" w:rsidRPr="00596167" w:rsidRDefault="00B2109B" w:rsidP="00B2109B">
      <w:pPr>
        <w:rPr>
          <w:rFonts w:eastAsia="Verdana"/>
        </w:rPr>
      </w:pPr>
      <w:r w:rsidRPr="00596167">
        <w:rPr>
          <w:rFonts w:eastAsia="Verdana"/>
        </w:rPr>
        <w:t>Esta deliberação entra em vigor nesta data.</w:t>
      </w:r>
    </w:p>
    <w:p w:rsidR="00B2109B" w:rsidRPr="00596167" w:rsidRDefault="00B2109B" w:rsidP="00B2109B">
      <w:pPr>
        <w:rPr>
          <w:rFonts w:eastAsia="Verdana"/>
          <w:b/>
        </w:rPr>
      </w:pPr>
    </w:p>
    <w:p w:rsidR="00B2109B" w:rsidRPr="00596167" w:rsidRDefault="00E92753" w:rsidP="00A64D37">
      <w:pPr>
        <w:autoSpaceDE w:val="0"/>
        <w:autoSpaceDN w:val="0"/>
        <w:adjustRightInd w:val="0"/>
        <w:rPr>
          <w:lang w:eastAsia="pt-BR"/>
        </w:rPr>
      </w:pPr>
      <w:r w:rsidRPr="00596167">
        <w:rPr>
          <w:lang w:eastAsia="pt-BR"/>
        </w:rPr>
        <w:t xml:space="preserve">Com </w:t>
      </w:r>
      <w:r w:rsidR="00A64D37">
        <w:rPr>
          <w:b/>
          <w:bCs/>
          <w:lang w:eastAsia="pt-BR"/>
        </w:rPr>
        <w:t>10</w:t>
      </w:r>
      <w:r w:rsidRPr="00596167">
        <w:rPr>
          <w:b/>
          <w:bCs/>
          <w:lang w:eastAsia="pt-BR"/>
        </w:rPr>
        <w:t xml:space="preserve"> votos favoráveis</w:t>
      </w:r>
      <w:r w:rsidRPr="00596167">
        <w:rPr>
          <w:lang w:eastAsia="pt-BR"/>
        </w:rPr>
        <w:t xml:space="preserve"> dos conselheiros: </w:t>
      </w:r>
      <w:r w:rsidR="006B1291">
        <w:rPr>
          <w:lang w:eastAsia="pt-BR"/>
        </w:rPr>
        <w:t xml:space="preserve">André Bello, </w:t>
      </w:r>
      <w:r w:rsidR="001F2BEC" w:rsidRPr="00596167">
        <w:rPr>
          <w:lang w:eastAsia="pt-BR"/>
        </w:rPr>
        <w:t>Antônio Menezes Júnior</w:t>
      </w:r>
      <w:r w:rsidR="00D61465" w:rsidRPr="00596167">
        <w:rPr>
          <w:lang w:eastAsia="pt-BR"/>
        </w:rPr>
        <w:t xml:space="preserve">, </w:t>
      </w:r>
      <w:r w:rsidR="0076481E">
        <w:rPr>
          <w:lang w:eastAsia="pt-BR"/>
        </w:rPr>
        <w:t xml:space="preserve">Daniel Marcos Szwec dos Santos Fernandes, </w:t>
      </w:r>
      <w:r w:rsidRPr="00596167">
        <w:rPr>
          <w:lang w:eastAsia="pt-BR"/>
        </w:rPr>
        <w:t>Gabriela de Souza Ten</w:t>
      </w:r>
      <w:r w:rsidR="003218FE" w:rsidRPr="00596167">
        <w:rPr>
          <w:lang w:eastAsia="pt-BR"/>
        </w:rPr>
        <w:t>o</w:t>
      </w:r>
      <w:r w:rsidRPr="00596167">
        <w:rPr>
          <w:lang w:eastAsia="pt-BR"/>
        </w:rPr>
        <w:t>r</w:t>
      </w:r>
      <w:r w:rsidR="006B1291">
        <w:rPr>
          <w:lang w:eastAsia="pt-BR"/>
        </w:rPr>
        <w:t>io,</w:t>
      </w:r>
      <w:r w:rsidR="00A64D37">
        <w:rPr>
          <w:lang w:eastAsia="pt-BR"/>
        </w:rPr>
        <w:t xml:space="preserve"> Giselle Moll Mascarenhas,</w:t>
      </w:r>
      <w:r w:rsidR="006B1291">
        <w:rPr>
          <w:lang w:eastAsia="pt-BR"/>
        </w:rPr>
        <w:t xml:space="preserve"> </w:t>
      </w:r>
      <w:r w:rsidR="0076481E">
        <w:rPr>
          <w:lang w:eastAsia="pt-BR"/>
        </w:rPr>
        <w:t xml:space="preserve">João Eduardo Martins Dantas, </w:t>
      </w:r>
      <w:r w:rsidRPr="00596167">
        <w:rPr>
          <w:lang w:eastAsia="pt-BR"/>
        </w:rPr>
        <w:t>Joã</w:t>
      </w:r>
      <w:r w:rsidR="001F2BEC" w:rsidRPr="00596167">
        <w:rPr>
          <w:lang w:eastAsia="pt-BR"/>
        </w:rPr>
        <w:t xml:space="preserve">o Gilberto de Carvalho Accioly, </w:t>
      </w:r>
      <w:r w:rsidR="004B1FA7" w:rsidRPr="00596167">
        <w:rPr>
          <w:lang w:eastAsia="pt-BR"/>
        </w:rPr>
        <w:t>L</w:t>
      </w:r>
      <w:r w:rsidR="0076481E">
        <w:rPr>
          <w:lang w:eastAsia="pt-BR"/>
        </w:rPr>
        <w:t xml:space="preserve">uciana Jobim Navarro, Mônica Andréa Blanco </w:t>
      </w:r>
      <w:r w:rsidR="00D61465" w:rsidRPr="00596167">
        <w:rPr>
          <w:lang w:eastAsia="pt-BR"/>
        </w:rPr>
        <w:t xml:space="preserve">e </w:t>
      </w:r>
      <w:r w:rsidR="0094116E" w:rsidRPr="00596167">
        <w:rPr>
          <w:lang w:eastAsia="pt-BR"/>
        </w:rPr>
        <w:t>Rogério Markiewicz</w:t>
      </w:r>
      <w:r w:rsidRPr="00596167">
        <w:rPr>
          <w:lang w:eastAsia="pt-BR"/>
        </w:rPr>
        <w:t xml:space="preserve">; </w:t>
      </w:r>
      <w:r w:rsidRPr="00596167">
        <w:rPr>
          <w:b/>
          <w:lang w:eastAsia="pt-BR"/>
        </w:rPr>
        <w:t>0</w:t>
      </w:r>
      <w:r w:rsidR="00D61465" w:rsidRPr="00596167">
        <w:rPr>
          <w:b/>
          <w:lang w:eastAsia="pt-BR"/>
        </w:rPr>
        <w:t>0</w:t>
      </w:r>
      <w:r w:rsidR="00D61465" w:rsidRPr="00596167">
        <w:rPr>
          <w:lang w:eastAsia="pt-BR"/>
        </w:rPr>
        <w:t xml:space="preserve"> ausência</w:t>
      </w:r>
      <w:r w:rsidRPr="00596167">
        <w:rPr>
          <w:lang w:eastAsia="pt-BR"/>
        </w:rPr>
        <w:t xml:space="preserve">; </w:t>
      </w:r>
      <w:r w:rsidRPr="00596167">
        <w:rPr>
          <w:b/>
          <w:lang w:eastAsia="pt-BR"/>
        </w:rPr>
        <w:t>00</w:t>
      </w:r>
      <w:r w:rsidRPr="00596167">
        <w:rPr>
          <w:lang w:eastAsia="pt-BR"/>
        </w:rPr>
        <w:t xml:space="preserve"> voto contrário e </w:t>
      </w:r>
      <w:r w:rsidRPr="00596167">
        <w:rPr>
          <w:b/>
          <w:lang w:eastAsia="pt-BR"/>
        </w:rPr>
        <w:t>0</w:t>
      </w:r>
      <w:r w:rsidR="00A64D37">
        <w:rPr>
          <w:b/>
          <w:lang w:eastAsia="pt-BR"/>
        </w:rPr>
        <w:t>0</w:t>
      </w:r>
      <w:r w:rsidRPr="00596167">
        <w:rPr>
          <w:lang w:eastAsia="pt-BR"/>
        </w:rPr>
        <w:t xml:space="preserve"> abstenção</w:t>
      </w:r>
      <w:r w:rsidR="00A64D37">
        <w:rPr>
          <w:lang w:eastAsia="pt-BR"/>
        </w:rPr>
        <w:t>.</w:t>
      </w:r>
    </w:p>
    <w:p w:rsidR="00A64D37" w:rsidRDefault="00A64D37" w:rsidP="00A64D37">
      <w:pPr>
        <w:autoSpaceDE w:val="0"/>
        <w:autoSpaceDN w:val="0"/>
        <w:adjustRightInd w:val="0"/>
        <w:rPr>
          <w:lang w:eastAsia="pt-BR"/>
        </w:rPr>
      </w:pPr>
    </w:p>
    <w:p w:rsidR="00A64D37" w:rsidRPr="00596167" w:rsidRDefault="00A64D37" w:rsidP="00A64D37">
      <w:pPr>
        <w:autoSpaceDE w:val="0"/>
        <w:autoSpaceDN w:val="0"/>
        <w:adjustRightInd w:val="0"/>
        <w:rPr>
          <w:lang w:eastAsia="pt-BR"/>
        </w:rPr>
      </w:pPr>
    </w:p>
    <w:p w:rsidR="00B2109B" w:rsidRPr="00596167" w:rsidRDefault="00B2109B" w:rsidP="00B2109B">
      <w:pPr>
        <w:ind w:left="-142"/>
        <w:jc w:val="center"/>
        <w:rPr>
          <w:rFonts w:eastAsia="Verdana"/>
        </w:rPr>
      </w:pPr>
      <w:r w:rsidRPr="00596167">
        <w:rPr>
          <w:rFonts w:eastAsia="Verdana"/>
        </w:rPr>
        <w:t xml:space="preserve">Brasília - DF, </w:t>
      </w:r>
      <w:r w:rsidR="000070A6" w:rsidRPr="00596167">
        <w:rPr>
          <w:rFonts w:eastAsia="Verdana"/>
        </w:rPr>
        <w:t>2</w:t>
      </w:r>
      <w:r w:rsidR="0076481E">
        <w:rPr>
          <w:rFonts w:eastAsia="Verdana"/>
        </w:rPr>
        <w:t>9</w:t>
      </w:r>
      <w:r w:rsidR="000070A6" w:rsidRPr="00596167">
        <w:rPr>
          <w:rFonts w:eastAsia="Verdana"/>
        </w:rPr>
        <w:t xml:space="preserve"> de </w:t>
      </w:r>
      <w:r w:rsidR="00F84510" w:rsidRPr="00596167">
        <w:rPr>
          <w:rFonts w:eastAsia="Verdana"/>
        </w:rPr>
        <w:t>ju</w:t>
      </w:r>
      <w:r w:rsidR="0076481E">
        <w:rPr>
          <w:rFonts w:eastAsia="Verdana"/>
        </w:rPr>
        <w:t>lh</w:t>
      </w:r>
      <w:r w:rsidR="00F84510" w:rsidRPr="00596167">
        <w:rPr>
          <w:rFonts w:eastAsia="Verdana"/>
        </w:rPr>
        <w:t>o</w:t>
      </w:r>
      <w:r w:rsidRPr="00596167">
        <w:rPr>
          <w:rFonts w:eastAsia="Verdana"/>
        </w:rPr>
        <w:t xml:space="preserve"> de 2019.</w:t>
      </w:r>
    </w:p>
    <w:p w:rsidR="00B2109B" w:rsidRPr="00596167" w:rsidRDefault="00B2109B" w:rsidP="00B2109B">
      <w:pPr>
        <w:ind w:left="-142"/>
        <w:jc w:val="center"/>
        <w:rPr>
          <w:rFonts w:eastAsia="Verdana"/>
        </w:rPr>
      </w:pPr>
    </w:p>
    <w:p w:rsidR="00A64D37" w:rsidRPr="00596167" w:rsidRDefault="00A64D37" w:rsidP="00A64D37">
      <w:pPr>
        <w:rPr>
          <w:rFonts w:eastAsia="Verdana"/>
        </w:rPr>
      </w:pPr>
    </w:p>
    <w:p w:rsidR="00321150" w:rsidRPr="00596167" w:rsidRDefault="00321150" w:rsidP="00A64D37">
      <w:pPr>
        <w:ind w:left="-142"/>
        <w:rPr>
          <w:rFonts w:eastAsia="Verdana"/>
        </w:rPr>
      </w:pPr>
    </w:p>
    <w:p w:rsidR="00B2109B" w:rsidRPr="00596167" w:rsidRDefault="002869FD" w:rsidP="00B2109B">
      <w:pPr>
        <w:spacing w:line="276" w:lineRule="auto"/>
        <w:ind w:left="-142"/>
        <w:jc w:val="center"/>
        <w:rPr>
          <w:rFonts w:eastAsia="Verdana"/>
          <w:b/>
        </w:rPr>
      </w:pPr>
      <w:r w:rsidRPr="00596167">
        <w:rPr>
          <w:rFonts w:eastAsia="Verdana"/>
          <w:b/>
        </w:rPr>
        <w:t>Daniel Mangabeira da Vinha</w:t>
      </w:r>
      <w:bookmarkStart w:id="1" w:name="_GoBack"/>
      <w:bookmarkEnd w:id="1"/>
    </w:p>
    <w:p w:rsidR="003365E5" w:rsidRPr="00596167" w:rsidRDefault="00B2109B" w:rsidP="0094116E">
      <w:pPr>
        <w:spacing w:line="276" w:lineRule="auto"/>
        <w:ind w:left="-142"/>
        <w:jc w:val="center"/>
        <w:rPr>
          <w:rFonts w:eastAsia="Verdana"/>
        </w:rPr>
      </w:pPr>
      <w:r w:rsidRPr="00596167">
        <w:rPr>
          <w:rFonts w:eastAsia="Verdana"/>
        </w:rPr>
        <w:t>Presidente do CAU/DF</w:t>
      </w:r>
    </w:p>
    <w:sectPr w:rsidR="003365E5" w:rsidRPr="00596167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B9B" w:rsidRDefault="00EB3B9B">
      <w:r>
        <w:separator/>
      </w:r>
    </w:p>
  </w:endnote>
  <w:endnote w:type="continuationSeparator" w:id="0">
    <w:p w:rsidR="00EB3B9B" w:rsidRDefault="00EB3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B9B" w:rsidRDefault="00EB3B9B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0C43ED93" wp14:editId="24FDCEB6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64D37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64D37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EB3B9B" w:rsidRPr="0034385E" w:rsidRDefault="00EB3B9B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EB3B9B" w:rsidRPr="00030DEF" w:rsidRDefault="00EB3B9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EB3B9B" w:rsidRPr="00030DEF" w:rsidRDefault="00EB3B9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B9B" w:rsidRDefault="00EB3B9B">
      <w:r>
        <w:separator/>
      </w:r>
    </w:p>
  </w:footnote>
  <w:footnote w:type="continuationSeparator" w:id="0">
    <w:p w:rsidR="00EB3B9B" w:rsidRDefault="00EB3B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B9B" w:rsidRDefault="00EB3B9B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B9B" w:rsidRDefault="00EB3B9B" w:rsidP="00507974">
    <w:pPr>
      <w:pStyle w:val="Rodap"/>
      <w:ind w:left="-1701" w:right="-851"/>
      <w:jc w:val="left"/>
    </w:pPr>
  </w:p>
  <w:p w:rsidR="00EB3B9B" w:rsidRDefault="00EB3B9B" w:rsidP="00507974">
    <w:pPr>
      <w:pStyle w:val="Rodap"/>
      <w:ind w:right="-851"/>
      <w:jc w:val="left"/>
    </w:pPr>
  </w:p>
  <w:p w:rsidR="00EB3B9B" w:rsidRPr="008B6F05" w:rsidRDefault="00EB3B9B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2616034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B9B" w:rsidRDefault="00EB3B9B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3457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44EB"/>
    <w:rsid w:val="00515CF3"/>
    <w:rsid w:val="00520848"/>
    <w:rsid w:val="00532B11"/>
    <w:rsid w:val="00533297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F3DA6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39D8"/>
    <w:rsid w:val="0080576F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24B9"/>
    <w:rsid w:val="00D04209"/>
    <w:rsid w:val="00D0497C"/>
    <w:rsid w:val="00D20D64"/>
    <w:rsid w:val="00D217AA"/>
    <w:rsid w:val="00D22C14"/>
    <w:rsid w:val="00D41554"/>
    <w:rsid w:val="00D514B3"/>
    <w:rsid w:val="00D52660"/>
    <w:rsid w:val="00D5349D"/>
    <w:rsid w:val="00D61465"/>
    <w:rsid w:val="00D645AE"/>
    <w:rsid w:val="00D714E1"/>
    <w:rsid w:val="00D824DB"/>
    <w:rsid w:val="00D82BC6"/>
    <w:rsid w:val="00D8699D"/>
    <w:rsid w:val="00D87C53"/>
    <w:rsid w:val="00DA210E"/>
    <w:rsid w:val="00DB02E7"/>
    <w:rsid w:val="00DC0F26"/>
    <w:rsid w:val="00DC4053"/>
    <w:rsid w:val="00DC43FF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E5A92"/>
    <w:rsid w:val="00EF10F8"/>
    <w:rsid w:val="00F115F7"/>
    <w:rsid w:val="00F11DEB"/>
    <w:rsid w:val="00F13561"/>
    <w:rsid w:val="00F13606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7D3C81-9EA7-490E-93AB-8E10F1075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</Pages>
  <Words>292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72</cp:revision>
  <cp:lastPrinted>2019-07-31T13:14:00Z</cp:lastPrinted>
  <dcterms:created xsi:type="dcterms:W3CDTF">2019-01-29T14:38:00Z</dcterms:created>
  <dcterms:modified xsi:type="dcterms:W3CDTF">2019-08-01T13:26:00Z</dcterms:modified>
</cp:coreProperties>
</file>