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0B55E3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0B55E3" w:rsidRDefault="00A55DEF" w:rsidP="007026B2">
            <w:pPr>
              <w:pStyle w:val="Cabealho"/>
              <w:ind w:right="113"/>
            </w:pPr>
            <w:r w:rsidRPr="000B55E3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0B55E3" w:rsidRDefault="000B55E3" w:rsidP="00831CAD">
            <w:pPr>
              <w:spacing w:line="276" w:lineRule="auto"/>
            </w:pPr>
            <w:r w:rsidRPr="000B55E3">
              <w:rPr>
                <w:bCs/>
              </w:rPr>
              <w:t>799493/2019</w:t>
            </w:r>
          </w:p>
        </w:tc>
      </w:tr>
      <w:tr w:rsidR="00A55DEF" w:rsidRPr="000B55E3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0B55E3" w:rsidRDefault="00A55DEF" w:rsidP="007026B2">
            <w:pPr>
              <w:pStyle w:val="Cabealho"/>
              <w:ind w:right="113"/>
            </w:pPr>
            <w:r w:rsidRPr="000B55E3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0B55E3" w:rsidRDefault="000203A0" w:rsidP="007026B2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 w:rsidRPr="000B55E3">
              <w:t>CAU/DF</w:t>
            </w:r>
          </w:p>
        </w:tc>
      </w:tr>
      <w:tr w:rsidR="00A55DEF" w:rsidRPr="000B55E3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0B55E3" w:rsidRDefault="00A55DEF" w:rsidP="007026B2">
            <w:pPr>
              <w:pStyle w:val="Cabealho"/>
              <w:ind w:right="113"/>
            </w:pPr>
            <w:r w:rsidRPr="000B55E3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0B55E3" w:rsidRDefault="000B55E3" w:rsidP="00972D42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 w:rsidRPr="000B55E3">
              <w:rPr>
                <w:rFonts w:ascii="Times New Roman" w:hAnsi="Times New Roman" w:cs="Times New Roman"/>
              </w:rPr>
              <w:t>ALTERAÇÃO TEMPORÁRIA DE JORNADA DE TRABALHO</w:t>
            </w:r>
          </w:p>
        </w:tc>
      </w:tr>
    </w:tbl>
    <w:p w:rsidR="00A55DEF" w:rsidRPr="000B55E3" w:rsidRDefault="00A55DEF" w:rsidP="007026B2">
      <w:pPr>
        <w:pStyle w:val="Cabealho"/>
        <w:ind w:right="113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0B55E3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0B55E3" w:rsidRDefault="00A55DEF" w:rsidP="000B55E3">
            <w:pPr>
              <w:pStyle w:val="Cabealho"/>
              <w:ind w:right="113"/>
              <w:jc w:val="center"/>
              <w:rPr>
                <w:b/>
              </w:rPr>
            </w:pPr>
            <w:r w:rsidRPr="000B55E3">
              <w:rPr>
                <w:b/>
              </w:rPr>
              <w:t>DELIBERAÇÃO Nº 0</w:t>
            </w:r>
            <w:r w:rsidR="00A22760" w:rsidRPr="000B55E3">
              <w:rPr>
                <w:b/>
              </w:rPr>
              <w:t>1</w:t>
            </w:r>
            <w:r w:rsidR="000B55E3" w:rsidRPr="000B55E3">
              <w:rPr>
                <w:b/>
              </w:rPr>
              <w:t>7</w:t>
            </w:r>
            <w:r w:rsidR="00147280" w:rsidRPr="000B55E3">
              <w:rPr>
                <w:b/>
              </w:rPr>
              <w:t>/201</w:t>
            </w:r>
            <w:r w:rsidR="00FD67E1" w:rsidRPr="000B55E3">
              <w:rPr>
                <w:b/>
              </w:rPr>
              <w:t>9</w:t>
            </w:r>
            <w:r w:rsidR="00147280" w:rsidRPr="000B55E3">
              <w:rPr>
                <w:b/>
              </w:rPr>
              <w:t xml:space="preserve"> – CAF</w:t>
            </w:r>
            <w:r w:rsidRPr="000B55E3">
              <w:rPr>
                <w:b/>
              </w:rPr>
              <w:t>-CAU/DF</w:t>
            </w:r>
          </w:p>
        </w:tc>
      </w:tr>
    </w:tbl>
    <w:p w:rsidR="00A55DEF" w:rsidRPr="000B55E3" w:rsidRDefault="00A55DEF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</w:pPr>
      <w:r w:rsidRPr="000B55E3">
        <w:tab/>
      </w:r>
      <w:r w:rsidRPr="000B55E3">
        <w:tab/>
      </w:r>
    </w:p>
    <w:p w:rsidR="004054FB" w:rsidRPr="000B55E3" w:rsidRDefault="004054FB" w:rsidP="007026B2">
      <w:pPr>
        <w:ind w:right="113"/>
        <w:rPr>
          <w:rFonts w:eastAsia="Verdana"/>
        </w:rPr>
      </w:pPr>
      <w:r w:rsidRPr="000B55E3">
        <w:rPr>
          <w:rFonts w:eastAsia="Verdana"/>
        </w:rPr>
        <w:t>A COMISSÃO DE ADMINISTRAÇÃO, PLANEJAMENTO E FINANÇAS do Conselho de Arquitetura e Urbanismo do Distrito Federal – CAF</w:t>
      </w:r>
      <w:r w:rsidR="00C94D98" w:rsidRPr="000B55E3">
        <w:rPr>
          <w:rFonts w:eastAsia="Verdana"/>
        </w:rPr>
        <w:t xml:space="preserve">- </w:t>
      </w:r>
      <w:r w:rsidRPr="000B55E3">
        <w:rPr>
          <w:rFonts w:eastAsia="Verdana"/>
        </w:rPr>
        <w:t>CAU/DF</w:t>
      </w:r>
      <w:r w:rsidR="00C94D98" w:rsidRPr="000B55E3">
        <w:rPr>
          <w:rFonts w:eastAsia="Verdana"/>
        </w:rPr>
        <w:t xml:space="preserve"> </w:t>
      </w:r>
      <w:r w:rsidRPr="000B55E3">
        <w:rPr>
          <w:rFonts w:eastAsia="Verdana"/>
        </w:rPr>
        <w:t xml:space="preserve">reunida ordinariamente na sede do CAU/DF, no dia </w:t>
      </w:r>
      <w:r w:rsidR="00FD67E1" w:rsidRPr="000B55E3">
        <w:rPr>
          <w:rFonts w:eastAsia="Verdana"/>
        </w:rPr>
        <w:t>1</w:t>
      </w:r>
      <w:r w:rsidR="00C94D98" w:rsidRPr="000B55E3">
        <w:rPr>
          <w:rFonts w:eastAsia="Verdana"/>
        </w:rPr>
        <w:t>5</w:t>
      </w:r>
      <w:r w:rsidR="00222EAF" w:rsidRPr="000B55E3">
        <w:rPr>
          <w:rFonts w:eastAsia="Verdana"/>
        </w:rPr>
        <w:t xml:space="preserve"> de </w:t>
      </w:r>
      <w:r w:rsidR="00C94D98" w:rsidRPr="000B55E3">
        <w:rPr>
          <w:rFonts w:eastAsia="Verdana"/>
        </w:rPr>
        <w:t>abril</w:t>
      </w:r>
      <w:r w:rsidRPr="000B55E3">
        <w:rPr>
          <w:rFonts w:eastAsia="Verdana"/>
        </w:rPr>
        <w:t xml:space="preserve"> de 201</w:t>
      </w:r>
      <w:r w:rsidR="00FD67E1" w:rsidRPr="000B55E3">
        <w:rPr>
          <w:rFonts w:eastAsia="Verdana"/>
        </w:rPr>
        <w:t>9</w:t>
      </w:r>
      <w:r w:rsidRPr="000B55E3">
        <w:rPr>
          <w:rFonts w:eastAsia="Verdana"/>
        </w:rPr>
        <w:t xml:space="preserve">, após análise do assunto em epígrafe, </w:t>
      </w:r>
      <w:proofErr w:type="gramStart"/>
      <w:r w:rsidRPr="000B55E3">
        <w:rPr>
          <w:rFonts w:eastAsia="Verdana"/>
        </w:rPr>
        <w:t>e</w:t>
      </w:r>
      <w:proofErr w:type="gramEnd"/>
    </w:p>
    <w:p w:rsidR="00636521" w:rsidRPr="000B55E3" w:rsidRDefault="00636521" w:rsidP="00636521">
      <w:pPr>
        <w:ind w:right="113"/>
        <w:rPr>
          <w:rFonts w:eastAsia="Verdana"/>
        </w:rPr>
      </w:pPr>
    </w:p>
    <w:p w:rsidR="000B55E3" w:rsidRPr="000B55E3" w:rsidRDefault="000B55E3" w:rsidP="000B55E3">
      <w:r w:rsidRPr="000B55E3">
        <w:t>Considerando permissibilidade de alteração de jornada de trabalho aumentada para até o limite de 44h (Art. 39, § 3º, c/c art. 7º, inciso XIII, ambos da constituição federal), desde que justificável pelo interesse público e a administração estabeleça regra de transição;</w:t>
      </w:r>
    </w:p>
    <w:p w:rsidR="000B55E3" w:rsidRPr="000B55E3" w:rsidRDefault="000B55E3" w:rsidP="000B55E3"/>
    <w:p w:rsidR="000B55E3" w:rsidRPr="000B55E3" w:rsidRDefault="000B55E3" w:rsidP="000B55E3">
      <w:r w:rsidRPr="000B55E3">
        <w:t>Considerando que nessas regras deve ser assegurado ao servidor público efetivo a possibilidade de opção pela nova jornada, com base na proteção constitucional atribuída ao ato jurídico perfeito (art. 5º, inciso XXXVI) e a acumulação legal de jornadas (art. 37, inciso XVI, alínea “c”, também da CF/88);</w:t>
      </w:r>
    </w:p>
    <w:p w:rsidR="000B55E3" w:rsidRPr="000B55E3" w:rsidRDefault="000B55E3" w:rsidP="000B55E3">
      <w:pPr>
        <w:pStyle w:val="Cabealho"/>
        <w:tabs>
          <w:tab w:val="clear" w:pos="4320"/>
          <w:tab w:val="clear" w:pos="8640"/>
        </w:tabs>
      </w:pPr>
    </w:p>
    <w:p w:rsidR="000B55E3" w:rsidRPr="000B55E3" w:rsidRDefault="000B55E3" w:rsidP="000B55E3">
      <w:r w:rsidRPr="000B55E3">
        <w:t>Considerando ato discricionário da Administração diante interesse público alterar a carga horária de trabalho do empregado FABIO NAVARRO GARCIA DE FREITAS, passando de 30h (trinta horas) para 40h (quarenta horas) semanais;</w:t>
      </w:r>
    </w:p>
    <w:p w:rsidR="000B55E3" w:rsidRPr="000B55E3" w:rsidRDefault="000B55E3" w:rsidP="000B55E3"/>
    <w:p w:rsidR="000B55E3" w:rsidRPr="000B55E3" w:rsidRDefault="000B55E3" w:rsidP="000B55E3">
      <w:r w:rsidRPr="000B55E3">
        <w:t xml:space="preserve">Considerando crescimento gradual e natural das atividades precípuas, o qual, qualquer organização saudável está sujeita, não sendo diferente no Conselho de Arquitetura e Urbanismo do Distrito Federal (CAU/DF), surgindo desta forma, a necessidade de equalizar as demandas administrativas com a força de trabalho; </w:t>
      </w:r>
      <w:proofErr w:type="gramStart"/>
      <w:r w:rsidRPr="000B55E3">
        <w:t>e</w:t>
      </w:r>
      <w:proofErr w:type="gramEnd"/>
    </w:p>
    <w:p w:rsidR="000B55E3" w:rsidRPr="000B55E3" w:rsidRDefault="000B55E3" w:rsidP="000B55E3"/>
    <w:p w:rsidR="000B55E3" w:rsidRPr="000B55E3" w:rsidRDefault="000B55E3" w:rsidP="000B55E3">
      <w:r w:rsidRPr="000B55E3">
        <w:t xml:space="preserve">Considerando disponibilidade orçamentária prevista nas dotações 6.2.2.1.1.01.01.01.001.001; 6.2.2.1.1.01.01.01.001.002; 6.2.2.1.1.01.01.01.001.003; 6.2.2.1.1.01.01.01.001.004; 6.2.2.1.1.01.01.01.001.005; 6.2.2.1.1.01.01.01.001.006; 6.2.2.1.1.01.01.01.002.001; 6.2.2.1.1.01.01.01.002.002; 6.2.2.1.1.01.01.01.002.003; 6.2.2.1.1.01.01.01.003.001; e 6.2.2.1.1.01.01.01.003.002, suficiente para suportar a mudança proposta; </w:t>
      </w:r>
    </w:p>
    <w:p w:rsidR="00636521" w:rsidRPr="000B55E3" w:rsidRDefault="00636521" w:rsidP="00636521">
      <w:pPr>
        <w:ind w:right="113"/>
        <w:rPr>
          <w:rFonts w:eastAsia="Verdana"/>
        </w:rPr>
      </w:pPr>
      <w:r w:rsidRPr="000B55E3">
        <w:rPr>
          <w:rFonts w:eastAsia="Verdana"/>
        </w:rPr>
        <w:t xml:space="preserve"> </w:t>
      </w:r>
    </w:p>
    <w:p w:rsidR="00636521" w:rsidRPr="000B55E3" w:rsidRDefault="00636521" w:rsidP="00636521">
      <w:pPr>
        <w:ind w:right="113"/>
        <w:rPr>
          <w:rFonts w:eastAsia="Verdana"/>
          <w:b/>
        </w:rPr>
      </w:pPr>
      <w:r w:rsidRPr="000B55E3">
        <w:rPr>
          <w:rFonts w:eastAsia="Verdana"/>
          <w:b/>
        </w:rPr>
        <w:t>DELIBERA:</w:t>
      </w:r>
    </w:p>
    <w:p w:rsidR="00636521" w:rsidRPr="000B55E3" w:rsidRDefault="00636521" w:rsidP="00636521">
      <w:pPr>
        <w:ind w:right="113"/>
        <w:rPr>
          <w:rFonts w:eastAsia="Verdana"/>
          <w:b/>
        </w:rPr>
      </w:pPr>
    </w:p>
    <w:p w:rsidR="00636521" w:rsidRPr="000B55E3" w:rsidRDefault="00636521" w:rsidP="00636521">
      <w:pPr>
        <w:ind w:right="113"/>
        <w:rPr>
          <w:rFonts w:eastAsia="Verdana"/>
        </w:rPr>
      </w:pPr>
      <w:r w:rsidRPr="000B55E3">
        <w:rPr>
          <w:rFonts w:eastAsia="Verdana"/>
        </w:rPr>
        <w:t xml:space="preserve">1 – Por </w:t>
      </w:r>
      <w:r w:rsidR="00BE5656" w:rsidRPr="000B55E3">
        <w:rPr>
          <w:rFonts w:eastAsia="Verdana"/>
        </w:rPr>
        <w:t xml:space="preserve">aprovar </w:t>
      </w:r>
      <w:r w:rsidR="000B55E3" w:rsidRPr="000B55E3">
        <w:rPr>
          <w:rFonts w:eastAsia="Verdana"/>
        </w:rPr>
        <w:t xml:space="preserve">a </w:t>
      </w:r>
      <w:r w:rsidR="000B55E3" w:rsidRPr="000B55E3">
        <w:t>proposição de majoração temporária da jornada de trabalho do assistente administrativo do CAU/DF, FABIO NAVARRO GARCIA DE FREITAS, passando de 30h (trinta horas) para 40h (quarenta horas) semanais, atribuindo-lhe contrapartida remuneratória proporcional ao respectivo acréscimo</w:t>
      </w:r>
      <w:r w:rsidR="00EB69E4">
        <w:t xml:space="preserve">. </w:t>
      </w:r>
      <w:bookmarkStart w:id="0" w:name="_GoBack"/>
      <w:bookmarkEnd w:id="0"/>
    </w:p>
    <w:p w:rsidR="002A71B6" w:rsidRPr="000B55E3" w:rsidRDefault="002A71B6" w:rsidP="000203A0">
      <w:pPr>
        <w:ind w:right="113"/>
        <w:rPr>
          <w:rFonts w:eastAsia="Verdana"/>
        </w:rPr>
      </w:pPr>
    </w:p>
    <w:p w:rsidR="000203A0" w:rsidRPr="000B55E3" w:rsidRDefault="000203A0" w:rsidP="000203A0">
      <w:pPr>
        <w:ind w:right="113"/>
        <w:rPr>
          <w:rFonts w:eastAsia="Verdana"/>
        </w:rPr>
      </w:pPr>
      <w:r w:rsidRPr="000B55E3">
        <w:rPr>
          <w:rFonts w:eastAsia="Verdana"/>
        </w:rPr>
        <w:t xml:space="preserve">Com </w:t>
      </w:r>
      <w:proofErr w:type="gramStart"/>
      <w:r w:rsidR="00BE5656" w:rsidRPr="000B55E3">
        <w:rPr>
          <w:rFonts w:eastAsia="Verdana"/>
          <w:b/>
        </w:rPr>
        <w:t>4</w:t>
      </w:r>
      <w:proofErr w:type="gramEnd"/>
      <w:r w:rsidRPr="000B55E3">
        <w:rPr>
          <w:rFonts w:eastAsia="Verdana"/>
          <w:b/>
        </w:rPr>
        <w:t xml:space="preserve"> </w:t>
      </w:r>
      <w:r w:rsidRPr="000B55E3">
        <w:rPr>
          <w:rFonts w:eastAsia="Verdana"/>
        </w:rPr>
        <w:t>votos favoráveis, 0 voto contrário e 0 abstenção.</w:t>
      </w:r>
    </w:p>
    <w:p w:rsidR="000203A0" w:rsidRPr="000B55E3" w:rsidRDefault="000203A0" w:rsidP="000203A0">
      <w:pPr>
        <w:ind w:right="113"/>
        <w:rPr>
          <w:rFonts w:eastAsia="Verdana"/>
        </w:rPr>
      </w:pPr>
    </w:p>
    <w:p w:rsidR="005F7E4F" w:rsidRPr="000B55E3" w:rsidRDefault="005F7E4F" w:rsidP="007026B2">
      <w:pPr>
        <w:ind w:right="113"/>
        <w:rPr>
          <w:rFonts w:eastAsia="Verdana"/>
        </w:rPr>
      </w:pPr>
    </w:p>
    <w:p w:rsidR="00A55DEF" w:rsidRPr="000B55E3" w:rsidRDefault="00A55DEF" w:rsidP="007026B2">
      <w:pPr>
        <w:ind w:right="113"/>
        <w:jc w:val="center"/>
        <w:rPr>
          <w:rFonts w:eastAsia="Verdana"/>
        </w:rPr>
      </w:pPr>
      <w:r w:rsidRPr="000B55E3">
        <w:rPr>
          <w:rFonts w:eastAsia="Verdana"/>
        </w:rPr>
        <w:t xml:space="preserve">Brasília/DF, </w:t>
      </w:r>
      <w:r w:rsidR="00C96AEF" w:rsidRPr="000B55E3">
        <w:rPr>
          <w:rFonts w:eastAsia="Verdana"/>
        </w:rPr>
        <w:t>1</w:t>
      </w:r>
      <w:r w:rsidR="00BE5656" w:rsidRPr="000B55E3">
        <w:rPr>
          <w:rFonts w:eastAsia="Verdana"/>
        </w:rPr>
        <w:t>5</w:t>
      </w:r>
      <w:r w:rsidRPr="000B55E3">
        <w:rPr>
          <w:rFonts w:eastAsia="Verdana"/>
        </w:rPr>
        <w:t xml:space="preserve"> de </w:t>
      </w:r>
      <w:r w:rsidR="00BE5656" w:rsidRPr="000B55E3">
        <w:rPr>
          <w:rFonts w:eastAsia="Verdana"/>
        </w:rPr>
        <w:t>abril</w:t>
      </w:r>
      <w:r w:rsidRPr="000B55E3">
        <w:rPr>
          <w:rFonts w:eastAsia="Verdana"/>
        </w:rPr>
        <w:t xml:space="preserve"> de 201</w:t>
      </w:r>
      <w:r w:rsidR="00C96AEF" w:rsidRPr="000B55E3">
        <w:rPr>
          <w:rFonts w:eastAsia="Verdana"/>
        </w:rPr>
        <w:t>9</w:t>
      </w:r>
      <w:r w:rsidRPr="000B55E3">
        <w:rPr>
          <w:rFonts w:eastAsia="Verdana"/>
        </w:rPr>
        <w:t>.</w:t>
      </w:r>
    </w:p>
    <w:p w:rsidR="00A55DEF" w:rsidRPr="000B55E3" w:rsidRDefault="00A55DEF" w:rsidP="00A55DEF">
      <w:pPr>
        <w:jc w:val="center"/>
        <w:rPr>
          <w:rFonts w:eastAsia="Verdana"/>
        </w:rPr>
      </w:pPr>
    </w:p>
    <w:p w:rsidR="005F7E4F" w:rsidRPr="000B55E3" w:rsidRDefault="005F7E4F" w:rsidP="00A55DEF">
      <w:pPr>
        <w:jc w:val="center"/>
        <w:rPr>
          <w:rFonts w:eastAsia="Verdan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33"/>
        <w:gridCol w:w="4299"/>
      </w:tblGrid>
      <w:tr w:rsidR="002B385C" w:rsidRPr="000B55E3" w:rsidTr="007D7158">
        <w:trPr>
          <w:trHeight w:val="294"/>
        </w:trPr>
        <w:tc>
          <w:tcPr>
            <w:tcW w:w="4733" w:type="dxa"/>
            <w:shd w:val="clear" w:color="auto" w:fill="FFFFFF"/>
          </w:tcPr>
          <w:p w:rsidR="002B385C" w:rsidRPr="000B55E3" w:rsidRDefault="002B385C" w:rsidP="00E57C59">
            <w:pPr>
              <w:spacing w:line="276" w:lineRule="auto"/>
              <w:ind w:right="417"/>
            </w:pPr>
            <w:r w:rsidRPr="000B55E3">
              <w:rPr>
                <w:b/>
              </w:rPr>
              <w:t>Daniel Marcos Szwec dos Santos Fernandes</w:t>
            </w:r>
          </w:p>
        </w:tc>
        <w:tc>
          <w:tcPr>
            <w:tcW w:w="4299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0B55E3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  <w:tr w:rsidR="002B385C" w:rsidRPr="000B55E3" w:rsidTr="007D7158">
        <w:trPr>
          <w:trHeight w:val="55"/>
        </w:trPr>
        <w:tc>
          <w:tcPr>
            <w:tcW w:w="4733" w:type="dxa"/>
            <w:shd w:val="clear" w:color="auto" w:fill="FFFFFF"/>
          </w:tcPr>
          <w:p w:rsidR="002B385C" w:rsidRPr="000B55E3" w:rsidRDefault="002B385C" w:rsidP="00081705">
            <w:pPr>
              <w:spacing w:line="276" w:lineRule="auto"/>
              <w:ind w:right="417"/>
            </w:pPr>
            <w:r w:rsidRPr="000B55E3">
              <w:lastRenderedPageBreak/>
              <w:t>Coordenador</w:t>
            </w:r>
          </w:p>
        </w:tc>
        <w:tc>
          <w:tcPr>
            <w:tcW w:w="4299" w:type="dxa"/>
            <w:tcBorders>
              <w:top w:val="single" w:sz="3" w:space="0" w:color="000001"/>
            </w:tcBorders>
            <w:shd w:val="clear" w:color="auto" w:fill="FFFFFF"/>
          </w:tcPr>
          <w:p w:rsidR="002B385C" w:rsidRPr="000B55E3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  <w:tr w:rsidR="00CC1E63" w:rsidRPr="000B55E3" w:rsidTr="007D7158">
        <w:trPr>
          <w:trHeight w:val="294"/>
        </w:trPr>
        <w:tc>
          <w:tcPr>
            <w:tcW w:w="4733" w:type="dxa"/>
            <w:shd w:val="clear" w:color="auto" w:fill="FFFFFF"/>
          </w:tcPr>
          <w:p w:rsidR="00CC1E63" w:rsidRPr="000B55E3" w:rsidRDefault="00CC1E63" w:rsidP="00222EAF">
            <w:pPr>
              <w:spacing w:line="276" w:lineRule="auto"/>
              <w:ind w:right="417"/>
            </w:pPr>
            <w:r w:rsidRPr="000B55E3">
              <w:rPr>
                <w:b/>
              </w:rPr>
              <w:t>João Gilberto de Carvalho Accioly</w:t>
            </w:r>
          </w:p>
        </w:tc>
        <w:tc>
          <w:tcPr>
            <w:tcW w:w="4299" w:type="dxa"/>
            <w:tcBorders>
              <w:bottom w:val="single" w:sz="3" w:space="0" w:color="000001"/>
            </w:tcBorders>
            <w:shd w:val="clear" w:color="auto" w:fill="FFFFFF"/>
          </w:tcPr>
          <w:p w:rsidR="00CC1E63" w:rsidRPr="000B55E3" w:rsidRDefault="00CC1E63" w:rsidP="00222EAF">
            <w:pPr>
              <w:snapToGrid w:val="0"/>
              <w:spacing w:line="276" w:lineRule="auto"/>
              <w:ind w:left="-142" w:right="417"/>
            </w:pPr>
          </w:p>
        </w:tc>
      </w:tr>
    </w:tbl>
    <w:p w:rsidR="00081705" w:rsidRPr="000B55E3" w:rsidRDefault="007D7158" w:rsidP="00267C70">
      <w:pPr>
        <w:tabs>
          <w:tab w:val="left" w:pos="1077"/>
        </w:tabs>
        <w:spacing w:line="276" w:lineRule="auto"/>
        <w:ind w:right="417"/>
      </w:pPr>
      <w:r w:rsidRPr="000B55E3">
        <w:rPr>
          <w:i/>
        </w:rPr>
        <w:t xml:space="preserve"> </w:t>
      </w:r>
      <w:r w:rsidR="00BE5656" w:rsidRPr="000B55E3">
        <w:t>Coordenador-adjunto</w:t>
      </w:r>
    </w:p>
    <w:tbl>
      <w:tblPr>
        <w:tblpPr w:leftFromText="141" w:rightFromText="141" w:bottomFromText="200" w:vertAnchor="text" w:horzAnchor="margin" w:tblpX="108" w:tblpY="70"/>
        <w:tblW w:w="9025" w:type="dxa"/>
        <w:tblLook w:val="04A0" w:firstRow="1" w:lastRow="0" w:firstColumn="1" w:lastColumn="0" w:noHBand="0" w:noVBand="1"/>
      </w:tblPr>
      <w:tblGrid>
        <w:gridCol w:w="4678"/>
        <w:gridCol w:w="4347"/>
      </w:tblGrid>
      <w:tr w:rsidR="007D7158" w:rsidRPr="000B55E3" w:rsidTr="007D7158">
        <w:trPr>
          <w:trHeight w:val="265"/>
        </w:trPr>
        <w:tc>
          <w:tcPr>
            <w:tcW w:w="4678" w:type="dxa"/>
            <w:vAlign w:val="center"/>
            <w:hideMark/>
          </w:tcPr>
          <w:p w:rsidR="007D7158" w:rsidRPr="000B55E3" w:rsidRDefault="007D7158" w:rsidP="007D7158">
            <w:pPr>
              <w:suppressAutoHyphens/>
              <w:spacing w:line="276" w:lineRule="auto"/>
              <w:rPr>
                <w:b/>
                <w:lang w:val="en-US"/>
              </w:rPr>
            </w:pPr>
            <w:r w:rsidRPr="000B55E3">
              <w:rPr>
                <w:b/>
              </w:rPr>
              <w:t>Gabriela de Souza Tenório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D7158" w:rsidRPr="000B55E3" w:rsidRDefault="007D7158" w:rsidP="007D7158">
            <w:pPr>
              <w:suppressAutoHyphens/>
              <w:spacing w:line="276" w:lineRule="auto"/>
              <w:ind w:left="-142" w:right="417"/>
              <w:rPr>
                <w:lang w:val="en-US"/>
              </w:rPr>
            </w:pPr>
          </w:p>
        </w:tc>
      </w:tr>
      <w:tr w:rsidR="007D7158" w:rsidRPr="000B55E3" w:rsidTr="007D7158">
        <w:trPr>
          <w:trHeight w:val="213"/>
        </w:trPr>
        <w:tc>
          <w:tcPr>
            <w:tcW w:w="4678" w:type="dxa"/>
            <w:vAlign w:val="center"/>
            <w:hideMark/>
          </w:tcPr>
          <w:p w:rsidR="007D7158" w:rsidRPr="000B55E3" w:rsidRDefault="007D7158" w:rsidP="007D7158">
            <w:pPr>
              <w:suppressAutoHyphens/>
              <w:spacing w:line="360" w:lineRule="auto"/>
              <w:rPr>
                <w:lang w:val="en-US"/>
              </w:rPr>
            </w:pPr>
            <w:r w:rsidRPr="000B55E3">
              <w:t>Membro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D7158" w:rsidRPr="000B55E3" w:rsidRDefault="007D7158" w:rsidP="007D7158">
            <w:pPr>
              <w:suppressAutoHyphens/>
              <w:spacing w:line="276" w:lineRule="auto"/>
              <w:ind w:left="-142" w:right="417"/>
              <w:rPr>
                <w:lang w:val="en-US"/>
              </w:rPr>
            </w:pPr>
          </w:p>
        </w:tc>
      </w:tr>
      <w:tr w:rsidR="007D7158" w:rsidRPr="000B55E3" w:rsidTr="007D7158">
        <w:trPr>
          <w:trHeight w:val="265"/>
        </w:trPr>
        <w:tc>
          <w:tcPr>
            <w:tcW w:w="4678" w:type="dxa"/>
            <w:hideMark/>
          </w:tcPr>
          <w:p w:rsidR="007D7158" w:rsidRPr="000B55E3" w:rsidRDefault="007D7158" w:rsidP="007D7158">
            <w:pPr>
              <w:suppressAutoHyphens/>
              <w:spacing w:line="276" w:lineRule="auto"/>
              <w:ind w:right="417"/>
              <w:rPr>
                <w:b/>
                <w:lang w:val="en-US"/>
              </w:rPr>
            </w:pPr>
            <w:r w:rsidRPr="000B55E3">
              <w:rPr>
                <w:b/>
              </w:rPr>
              <w:t>Luciana Jobim Navarro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D7158" w:rsidRPr="000B55E3" w:rsidRDefault="007D7158" w:rsidP="007D7158">
            <w:pPr>
              <w:suppressAutoHyphens/>
              <w:spacing w:line="276" w:lineRule="auto"/>
              <w:ind w:left="-142" w:right="417"/>
              <w:rPr>
                <w:lang w:val="en-US"/>
              </w:rPr>
            </w:pPr>
          </w:p>
        </w:tc>
      </w:tr>
      <w:tr w:rsidR="007D7158" w:rsidRPr="000B55E3" w:rsidTr="007D7158">
        <w:trPr>
          <w:trHeight w:val="49"/>
        </w:trPr>
        <w:tc>
          <w:tcPr>
            <w:tcW w:w="4678" w:type="dxa"/>
            <w:hideMark/>
          </w:tcPr>
          <w:p w:rsidR="007D7158" w:rsidRPr="000B55E3" w:rsidRDefault="007D7158" w:rsidP="007D7158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 w:rsidRPr="000B55E3">
              <w:t>Membro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D7158" w:rsidRPr="000B55E3" w:rsidRDefault="007D7158" w:rsidP="007D7158">
            <w:pPr>
              <w:suppressAutoHyphens/>
              <w:spacing w:line="276" w:lineRule="auto"/>
              <w:ind w:left="-142" w:right="417"/>
              <w:rPr>
                <w:lang w:val="en-US"/>
              </w:rPr>
            </w:pPr>
          </w:p>
        </w:tc>
      </w:tr>
    </w:tbl>
    <w:p w:rsidR="00BE5656" w:rsidRPr="000B55E3" w:rsidRDefault="00BE5656" w:rsidP="00BE5656">
      <w:pPr>
        <w:tabs>
          <w:tab w:val="left" w:pos="1077"/>
        </w:tabs>
        <w:spacing w:line="276" w:lineRule="auto"/>
        <w:ind w:right="417"/>
      </w:pPr>
    </w:p>
    <w:p w:rsidR="00BE5656" w:rsidRPr="000B55E3" w:rsidRDefault="00BE5656" w:rsidP="00BE5656">
      <w:pPr>
        <w:tabs>
          <w:tab w:val="left" w:pos="1077"/>
        </w:tabs>
        <w:spacing w:line="276" w:lineRule="auto"/>
        <w:ind w:right="417"/>
      </w:pPr>
    </w:p>
    <w:sectPr w:rsidR="00BE5656" w:rsidRPr="000B55E3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158" w:rsidRDefault="007D7158">
      <w:r>
        <w:separator/>
      </w:r>
    </w:p>
  </w:endnote>
  <w:endnote w:type="continuationSeparator" w:id="0">
    <w:p w:rsidR="007D7158" w:rsidRDefault="007D7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158" w:rsidRDefault="007D7158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574BDB30" wp14:editId="1424B75A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B69E4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B69E4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7D7158" w:rsidRPr="00030DEF" w:rsidRDefault="007D7158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7D7158" w:rsidRPr="00030DEF" w:rsidRDefault="007D7158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158" w:rsidRDefault="007D7158">
      <w:r>
        <w:separator/>
      </w:r>
    </w:p>
  </w:footnote>
  <w:footnote w:type="continuationSeparator" w:id="0">
    <w:p w:rsidR="007D7158" w:rsidRDefault="007D71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158" w:rsidRDefault="00EB69E4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158" w:rsidRPr="008B6F05" w:rsidRDefault="007D7158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1778288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158" w:rsidRDefault="00EB69E4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177253D"/>
    <w:multiLevelType w:val="hybridMultilevel"/>
    <w:tmpl w:val="8006FB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5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13"/>
  </w:num>
  <w:num w:numId="5">
    <w:abstractNumId w:val="18"/>
  </w:num>
  <w:num w:numId="6">
    <w:abstractNumId w:val="7"/>
  </w:num>
  <w:num w:numId="7">
    <w:abstractNumId w:val="16"/>
  </w:num>
  <w:num w:numId="8">
    <w:abstractNumId w:val="12"/>
  </w:num>
  <w:num w:numId="9">
    <w:abstractNumId w:val="11"/>
  </w:num>
  <w:num w:numId="10">
    <w:abstractNumId w:val="0"/>
  </w:num>
  <w:num w:numId="11">
    <w:abstractNumId w:val="1"/>
  </w:num>
  <w:num w:numId="12">
    <w:abstractNumId w:val="10"/>
  </w:num>
  <w:num w:numId="13">
    <w:abstractNumId w:val="8"/>
  </w:num>
  <w:num w:numId="14">
    <w:abstractNumId w:val="2"/>
  </w:num>
  <w:num w:numId="15">
    <w:abstractNumId w:val="14"/>
  </w:num>
  <w:num w:numId="16">
    <w:abstractNumId w:val="5"/>
  </w:num>
  <w:num w:numId="17">
    <w:abstractNumId w:val="15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3A0"/>
    <w:rsid w:val="000209EA"/>
    <w:rsid w:val="00027AC6"/>
    <w:rsid w:val="000306A0"/>
    <w:rsid w:val="00030DEF"/>
    <w:rsid w:val="0004176A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B5043"/>
    <w:rsid w:val="000B55E3"/>
    <w:rsid w:val="000C633A"/>
    <w:rsid w:val="000C7D14"/>
    <w:rsid w:val="000D1A4E"/>
    <w:rsid w:val="000D5760"/>
    <w:rsid w:val="000E2C83"/>
    <w:rsid w:val="000E488A"/>
    <w:rsid w:val="000F0094"/>
    <w:rsid w:val="0011416F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22B2"/>
    <w:rsid w:val="00204668"/>
    <w:rsid w:val="00212093"/>
    <w:rsid w:val="00214003"/>
    <w:rsid w:val="00214419"/>
    <w:rsid w:val="002179AA"/>
    <w:rsid w:val="00222EAF"/>
    <w:rsid w:val="00225689"/>
    <w:rsid w:val="00226E4A"/>
    <w:rsid w:val="002320A5"/>
    <w:rsid w:val="002430D6"/>
    <w:rsid w:val="002549DA"/>
    <w:rsid w:val="00256F85"/>
    <w:rsid w:val="00267C70"/>
    <w:rsid w:val="00267DB3"/>
    <w:rsid w:val="002748D6"/>
    <w:rsid w:val="00275867"/>
    <w:rsid w:val="00280C5F"/>
    <w:rsid w:val="00285C4E"/>
    <w:rsid w:val="00294E6A"/>
    <w:rsid w:val="00295D39"/>
    <w:rsid w:val="002A0538"/>
    <w:rsid w:val="002A0C1F"/>
    <w:rsid w:val="002A2997"/>
    <w:rsid w:val="002A71B6"/>
    <w:rsid w:val="002B3559"/>
    <w:rsid w:val="002B385C"/>
    <w:rsid w:val="002B5F9F"/>
    <w:rsid w:val="002C3F0E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72ECB"/>
    <w:rsid w:val="003965DF"/>
    <w:rsid w:val="003B45AD"/>
    <w:rsid w:val="003C2D72"/>
    <w:rsid w:val="003D05DA"/>
    <w:rsid w:val="003E0DB7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E2D58"/>
    <w:rsid w:val="004E76DB"/>
    <w:rsid w:val="004F3AFB"/>
    <w:rsid w:val="0050103C"/>
    <w:rsid w:val="0050107C"/>
    <w:rsid w:val="00502782"/>
    <w:rsid w:val="00507974"/>
    <w:rsid w:val="00510681"/>
    <w:rsid w:val="005144EB"/>
    <w:rsid w:val="00515CF3"/>
    <w:rsid w:val="00532B11"/>
    <w:rsid w:val="00533297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5F7E4F"/>
    <w:rsid w:val="00600FFC"/>
    <w:rsid w:val="00602214"/>
    <w:rsid w:val="00607990"/>
    <w:rsid w:val="0061277B"/>
    <w:rsid w:val="00613A49"/>
    <w:rsid w:val="00616C42"/>
    <w:rsid w:val="00627E1B"/>
    <w:rsid w:val="006328F4"/>
    <w:rsid w:val="006355C4"/>
    <w:rsid w:val="0063641D"/>
    <w:rsid w:val="00636521"/>
    <w:rsid w:val="00640C74"/>
    <w:rsid w:val="00664655"/>
    <w:rsid w:val="00674461"/>
    <w:rsid w:val="00682000"/>
    <w:rsid w:val="00682F62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6E02CA"/>
    <w:rsid w:val="007014B4"/>
    <w:rsid w:val="007026B2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4432"/>
    <w:rsid w:val="007877A2"/>
    <w:rsid w:val="007966C2"/>
    <w:rsid w:val="007A40A1"/>
    <w:rsid w:val="007B28F0"/>
    <w:rsid w:val="007B48E5"/>
    <w:rsid w:val="007C5049"/>
    <w:rsid w:val="007C5142"/>
    <w:rsid w:val="007D457A"/>
    <w:rsid w:val="007D7158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31CAD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D45B3"/>
    <w:rsid w:val="008D68E9"/>
    <w:rsid w:val="008E059F"/>
    <w:rsid w:val="008F0963"/>
    <w:rsid w:val="00900F04"/>
    <w:rsid w:val="009212CE"/>
    <w:rsid w:val="00932817"/>
    <w:rsid w:val="009358C1"/>
    <w:rsid w:val="009400BC"/>
    <w:rsid w:val="0094422A"/>
    <w:rsid w:val="00960E64"/>
    <w:rsid w:val="00963E23"/>
    <w:rsid w:val="00972D42"/>
    <w:rsid w:val="00975B54"/>
    <w:rsid w:val="009872C8"/>
    <w:rsid w:val="00997A39"/>
    <w:rsid w:val="009A5903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9E4BEA"/>
    <w:rsid w:val="00A00654"/>
    <w:rsid w:val="00A04F84"/>
    <w:rsid w:val="00A05589"/>
    <w:rsid w:val="00A1131E"/>
    <w:rsid w:val="00A22760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4A5F"/>
    <w:rsid w:val="00A977AB"/>
    <w:rsid w:val="00AA30BD"/>
    <w:rsid w:val="00AA37E5"/>
    <w:rsid w:val="00AB01DB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1094"/>
    <w:rsid w:val="00B13E1B"/>
    <w:rsid w:val="00B318FF"/>
    <w:rsid w:val="00B362EE"/>
    <w:rsid w:val="00B40C60"/>
    <w:rsid w:val="00B51B20"/>
    <w:rsid w:val="00B532F3"/>
    <w:rsid w:val="00B73427"/>
    <w:rsid w:val="00B73926"/>
    <w:rsid w:val="00B75C3F"/>
    <w:rsid w:val="00B8007D"/>
    <w:rsid w:val="00B9254B"/>
    <w:rsid w:val="00B95B2A"/>
    <w:rsid w:val="00BA54FE"/>
    <w:rsid w:val="00BA6927"/>
    <w:rsid w:val="00BB2C72"/>
    <w:rsid w:val="00BC09DA"/>
    <w:rsid w:val="00BC158D"/>
    <w:rsid w:val="00BC495D"/>
    <w:rsid w:val="00BE5272"/>
    <w:rsid w:val="00BE5656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0937"/>
    <w:rsid w:val="00C71364"/>
    <w:rsid w:val="00C722B9"/>
    <w:rsid w:val="00C75B65"/>
    <w:rsid w:val="00C75EF0"/>
    <w:rsid w:val="00C82F5C"/>
    <w:rsid w:val="00C865EE"/>
    <w:rsid w:val="00C926D9"/>
    <w:rsid w:val="00C94D98"/>
    <w:rsid w:val="00C96AEF"/>
    <w:rsid w:val="00CA1EED"/>
    <w:rsid w:val="00CA3B08"/>
    <w:rsid w:val="00CB2C97"/>
    <w:rsid w:val="00CC16E1"/>
    <w:rsid w:val="00CC1E63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27412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B02E7"/>
    <w:rsid w:val="00DC0F26"/>
    <w:rsid w:val="00DC4053"/>
    <w:rsid w:val="00DD3594"/>
    <w:rsid w:val="00DD3A26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B5CC7"/>
    <w:rsid w:val="00EB69E4"/>
    <w:rsid w:val="00ED3295"/>
    <w:rsid w:val="00ED397F"/>
    <w:rsid w:val="00ED4399"/>
    <w:rsid w:val="00EE5A92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053"/>
    <w:rsid w:val="00FA4DEC"/>
    <w:rsid w:val="00FB11AA"/>
    <w:rsid w:val="00FB1429"/>
    <w:rsid w:val="00FB6B7B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, 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, 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, 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, 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2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1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26C33F-3B53-4727-9FF7-7D85FE96F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2</Pages>
  <Words>391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26</cp:revision>
  <cp:lastPrinted>2019-04-26T13:28:00Z</cp:lastPrinted>
  <dcterms:created xsi:type="dcterms:W3CDTF">2019-02-11T12:33:00Z</dcterms:created>
  <dcterms:modified xsi:type="dcterms:W3CDTF">2019-04-26T14:21:00Z</dcterms:modified>
</cp:coreProperties>
</file>