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C62967" w:rsidP="00831CAD">
            <w:pPr>
              <w:spacing w:line="276" w:lineRule="auto"/>
            </w:pPr>
            <w:r w:rsidRPr="000B079F">
              <w:rPr>
                <w:rFonts w:eastAsia="Times New Roman"/>
                <w:color w:val="000000"/>
              </w:rPr>
              <w:t>868006/2019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6768A2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0B079F">
              <w:t>Isabella Campos Versiani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5374B0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0B079F">
              <w:rPr>
                <w:rFonts w:ascii="Times New Roman" w:hAnsi="Times New Roman" w:cs="Times New Roman"/>
              </w:rPr>
              <w:t>SOLICITAÇÃO ISENÇÃO DE COBRANÇA DAS ANUIDADES DE 2014 A 2019.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D17658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A22760" w:rsidRPr="000B079F">
              <w:rPr>
                <w:b/>
              </w:rPr>
              <w:t>1</w:t>
            </w:r>
            <w:r w:rsidR="00D17658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0B079F" w:rsidRDefault="004054FB" w:rsidP="007026B2">
      <w:pPr>
        <w:ind w:right="113"/>
        <w:rPr>
          <w:rFonts w:eastAsia="Verdana"/>
        </w:rPr>
      </w:pPr>
      <w:r w:rsidRPr="000B079F">
        <w:rPr>
          <w:rFonts w:eastAsia="Verdana"/>
        </w:rPr>
        <w:t>A COMISSÃO DE ADMINISTRAÇÃO, PLANEJAMENTO E FINANÇAS do Conselho de Arquitetura e Urbanismo do Distrito Federal – CAF</w:t>
      </w:r>
      <w:r w:rsidR="00C94D98" w:rsidRPr="000B079F">
        <w:rPr>
          <w:rFonts w:eastAsia="Verdana"/>
        </w:rPr>
        <w:t xml:space="preserve">- </w:t>
      </w:r>
      <w:r w:rsidRPr="000B079F">
        <w:rPr>
          <w:rFonts w:eastAsia="Verdana"/>
        </w:rPr>
        <w:t>CAU/DF</w:t>
      </w:r>
      <w:r w:rsidR="00C94D98" w:rsidRPr="000B079F">
        <w:rPr>
          <w:rFonts w:eastAsia="Verdana"/>
        </w:rPr>
        <w:t xml:space="preserve"> </w:t>
      </w:r>
      <w:r w:rsidRPr="000B079F">
        <w:rPr>
          <w:rFonts w:eastAsia="Verdana"/>
        </w:rPr>
        <w:t xml:space="preserve">reunida ordinariamente na sede do CAU/DF, no dia </w:t>
      </w:r>
      <w:r w:rsidR="00FD67E1" w:rsidRPr="000B079F">
        <w:rPr>
          <w:rFonts w:eastAsia="Verdana"/>
        </w:rPr>
        <w:t>1</w:t>
      </w:r>
      <w:r w:rsidR="005374B0" w:rsidRPr="000B079F">
        <w:rPr>
          <w:rFonts w:eastAsia="Verdana"/>
        </w:rPr>
        <w:t>3</w:t>
      </w:r>
      <w:r w:rsidR="00222EAF" w:rsidRPr="000B079F">
        <w:rPr>
          <w:rFonts w:eastAsia="Verdana"/>
        </w:rPr>
        <w:t xml:space="preserve"> de </w:t>
      </w:r>
      <w:r w:rsidR="005374B0" w:rsidRPr="000B079F">
        <w:rPr>
          <w:rFonts w:eastAsia="Verdana"/>
        </w:rPr>
        <w:t>maio</w:t>
      </w:r>
      <w:r w:rsidRPr="000B079F">
        <w:rPr>
          <w:rFonts w:eastAsia="Verdana"/>
        </w:rPr>
        <w:t xml:space="preserve"> de 201</w:t>
      </w:r>
      <w:r w:rsidR="00FD67E1" w:rsidRPr="000B079F">
        <w:rPr>
          <w:rFonts w:eastAsia="Verdana"/>
        </w:rPr>
        <w:t>9</w:t>
      </w:r>
      <w:r w:rsidRPr="000B079F">
        <w:rPr>
          <w:rFonts w:eastAsia="Verdana"/>
        </w:rPr>
        <w:t>, após análise do assunto em epígrafe, e</w:t>
      </w:r>
    </w:p>
    <w:p w:rsidR="00636521" w:rsidRPr="000B079F" w:rsidRDefault="00636521" w:rsidP="00636521">
      <w:pPr>
        <w:ind w:right="113"/>
        <w:rPr>
          <w:rFonts w:eastAsia="Verdana"/>
        </w:rPr>
      </w:pPr>
    </w:p>
    <w:p w:rsidR="000A662A" w:rsidRPr="000B079F" w:rsidRDefault="007F4750" w:rsidP="005374B0">
      <w:pPr>
        <w:ind w:right="113"/>
      </w:pPr>
      <w:r w:rsidRPr="000B079F">
        <w:rPr>
          <w:rFonts w:eastAsia="Verdana"/>
        </w:rPr>
        <w:t xml:space="preserve">Considerando </w:t>
      </w:r>
      <w:bookmarkStart w:id="0" w:name="__DdeLink__310_1276353444"/>
      <w:r w:rsidR="00D17658" w:rsidRPr="000B079F">
        <w:t>que a arquiteta e urbanista Isabella Campos Versiani veio a este conselho requerer a isenção de anuidades, de 2012 até a presente data, e a extinção do processo judicial 19604-68.2017.4.01.3400;</w:t>
      </w:r>
    </w:p>
    <w:p w:rsidR="00D17658" w:rsidRPr="000B079F" w:rsidRDefault="00D17658" w:rsidP="005374B0">
      <w:pPr>
        <w:ind w:right="113"/>
      </w:pPr>
    </w:p>
    <w:p w:rsidR="00D17658" w:rsidRPr="000B079F" w:rsidRDefault="00D17658" w:rsidP="005374B0">
      <w:pPr>
        <w:ind w:right="113"/>
      </w:pPr>
      <w:r w:rsidRPr="000B079F">
        <w:t>Considerando que a referida profissional solicitou junto ao CAU-DF/</w:t>
      </w:r>
      <w:proofErr w:type="gramStart"/>
      <w:r w:rsidRPr="000B079F">
        <w:t>C</w:t>
      </w:r>
      <w:r w:rsidR="008172E9" w:rsidRPr="000B079F">
        <w:t>rea</w:t>
      </w:r>
      <w:proofErr w:type="gramEnd"/>
      <w:r w:rsidRPr="000B079F">
        <w:t>-DF, em 2012, suspenção temporária de seu registro e a isenção do pagamento da anuidade de 2012, uma vez que não exercia a arquitetura e que atuava como servidora pública lotada no Minis</w:t>
      </w:r>
      <w:r w:rsidR="000B079F">
        <w:t xml:space="preserve">tério das Relações Exteriores; </w:t>
      </w:r>
    </w:p>
    <w:p w:rsidR="00D17658" w:rsidRPr="000B079F" w:rsidRDefault="00D17658" w:rsidP="005374B0">
      <w:pPr>
        <w:ind w:right="113"/>
      </w:pPr>
    </w:p>
    <w:p w:rsidR="00D17658" w:rsidRDefault="00D17658" w:rsidP="00D17658">
      <w:pPr>
        <w:ind w:right="113"/>
      </w:pPr>
      <w:r w:rsidRPr="000B079F">
        <w:t>Considerando que a arquiteta demonstrou que trabalha em função que não exige o registro em seu Conselho profissional e que a profissional já cumpria, em 2012, os requisitos legais para que fosse feit</w:t>
      </w:r>
      <w:r w:rsidR="000B079F">
        <w:t>a a interrupção de seu registro; e</w:t>
      </w:r>
    </w:p>
    <w:p w:rsidR="000B079F" w:rsidRDefault="000B079F" w:rsidP="00D17658">
      <w:pPr>
        <w:ind w:right="113"/>
      </w:pPr>
    </w:p>
    <w:p w:rsidR="000B079F" w:rsidRDefault="000B079F" w:rsidP="00D17658">
      <w:pPr>
        <w:ind w:right="113"/>
        <w:rPr>
          <w:b/>
          <w:sz w:val="22"/>
          <w:szCs w:val="22"/>
        </w:rPr>
      </w:pPr>
      <w:r>
        <w:t xml:space="preserve">Considerando que o </w:t>
      </w:r>
      <w:r w:rsidRPr="008172E9">
        <w:rPr>
          <w:sz w:val="22"/>
          <w:szCs w:val="22"/>
        </w:rPr>
        <w:t xml:space="preserve">Relatório Técnico de Instrução n.º 04/2019 – GETEC e </w:t>
      </w:r>
      <w:r w:rsidR="00B046AA" w:rsidRPr="008172E9">
        <w:rPr>
          <w:sz w:val="22"/>
          <w:szCs w:val="22"/>
        </w:rPr>
        <w:t xml:space="preserve">a manifestação jurídica expressa pelo Despacho 544/2019 </w:t>
      </w:r>
      <w:r w:rsidR="008172E9" w:rsidRPr="008172E9">
        <w:rPr>
          <w:sz w:val="22"/>
          <w:szCs w:val="22"/>
        </w:rPr>
        <w:t xml:space="preserve">são </w:t>
      </w:r>
      <w:r w:rsidR="00B046AA" w:rsidRPr="008172E9">
        <w:rPr>
          <w:sz w:val="22"/>
          <w:szCs w:val="22"/>
        </w:rPr>
        <w:t xml:space="preserve">favoráveis </w:t>
      </w:r>
      <w:r w:rsidR="008172E9" w:rsidRPr="008172E9">
        <w:rPr>
          <w:sz w:val="22"/>
          <w:szCs w:val="22"/>
        </w:rPr>
        <w:t>à</w:t>
      </w:r>
      <w:r w:rsidR="00B046AA">
        <w:rPr>
          <w:b/>
          <w:sz w:val="22"/>
          <w:szCs w:val="22"/>
        </w:rPr>
        <w:t xml:space="preserve"> </w:t>
      </w:r>
      <w:r w:rsidR="00B046AA">
        <w:rPr>
          <w:rFonts w:eastAsia="Times New Roman"/>
        </w:rPr>
        <w:t xml:space="preserve">concessão da interrupção </w:t>
      </w:r>
      <w:r w:rsidR="008172E9">
        <w:rPr>
          <w:rFonts w:eastAsia="Times New Roman"/>
        </w:rPr>
        <w:t>do registro da arquiteta e urbanista</w:t>
      </w:r>
      <w:r w:rsidR="00B046AA">
        <w:rPr>
          <w:rFonts w:eastAsia="Times New Roman"/>
        </w:rPr>
        <w:t xml:space="preserve"> à data solicitada</w:t>
      </w:r>
      <w:r w:rsidR="008172E9">
        <w:rPr>
          <w:rFonts w:eastAsia="Times New Roman"/>
        </w:rPr>
        <w:t>,</w:t>
      </w:r>
      <w:r w:rsidR="00B046AA">
        <w:rPr>
          <w:rFonts w:eastAsia="Times New Roman"/>
        </w:rPr>
        <w:t xml:space="preserve"> constante do protocolo 201357/2012 do </w:t>
      </w:r>
      <w:proofErr w:type="gramStart"/>
      <w:r w:rsidR="00B046AA">
        <w:rPr>
          <w:rFonts w:eastAsia="Times New Roman"/>
        </w:rPr>
        <w:t>C</w:t>
      </w:r>
      <w:r w:rsidR="008172E9">
        <w:rPr>
          <w:rFonts w:eastAsia="Times New Roman"/>
        </w:rPr>
        <w:t>rea</w:t>
      </w:r>
      <w:proofErr w:type="gramEnd"/>
      <w:r w:rsidR="00B046AA">
        <w:rPr>
          <w:rFonts w:eastAsia="Times New Roman"/>
        </w:rPr>
        <w:t xml:space="preserve">/DF, </w:t>
      </w:r>
      <w:r w:rsidR="008172E9">
        <w:rPr>
          <w:rFonts w:eastAsia="Times New Roman"/>
        </w:rPr>
        <w:t xml:space="preserve">e ao </w:t>
      </w:r>
      <w:r w:rsidR="00B046AA">
        <w:rPr>
          <w:rFonts w:eastAsia="Times New Roman"/>
        </w:rPr>
        <w:t>cancela</w:t>
      </w:r>
      <w:r w:rsidR="008172E9">
        <w:rPr>
          <w:rFonts w:eastAsia="Times New Roman"/>
        </w:rPr>
        <w:t xml:space="preserve">mento do </w:t>
      </w:r>
      <w:r w:rsidR="00B046AA">
        <w:rPr>
          <w:rFonts w:eastAsia="Times New Roman"/>
        </w:rPr>
        <w:t>débito gerado a posteriori</w:t>
      </w:r>
      <w:r w:rsidR="008172E9">
        <w:rPr>
          <w:rFonts w:eastAsia="Times New Roman"/>
        </w:rPr>
        <w:t>,</w:t>
      </w:r>
      <w:r w:rsidR="00B046AA">
        <w:rPr>
          <w:rFonts w:eastAsia="Times New Roman"/>
        </w:rPr>
        <w:t xml:space="preserve"> devendo somente ser mantido e calculado apenas a anuidade proporcional de 2012</w:t>
      </w:r>
      <w:r w:rsidR="008172E9">
        <w:rPr>
          <w:rFonts w:eastAsia="Times New Roman"/>
        </w:rPr>
        <w:t>.</w:t>
      </w:r>
      <w:r w:rsidR="008172E9">
        <w:rPr>
          <w:b/>
          <w:sz w:val="22"/>
          <w:szCs w:val="22"/>
        </w:rPr>
        <w:t xml:space="preserve"> </w:t>
      </w:r>
    </w:p>
    <w:p w:rsidR="008172E9" w:rsidRPr="000B079F" w:rsidRDefault="008172E9" w:rsidP="00D17658">
      <w:pPr>
        <w:ind w:right="113"/>
      </w:pPr>
    </w:p>
    <w:bookmarkEnd w:id="0"/>
    <w:p w:rsidR="00636521" w:rsidRPr="000B079F" w:rsidRDefault="00636521" w:rsidP="00636521">
      <w:pPr>
        <w:ind w:right="113"/>
        <w:rPr>
          <w:rFonts w:eastAsia="Verdana"/>
        </w:rPr>
      </w:pPr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E66417" w:rsidRPr="000B079F" w:rsidRDefault="00E66417" w:rsidP="00E66417">
      <w:pPr>
        <w:ind w:right="113"/>
      </w:pPr>
      <w:r w:rsidRPr="000B079F">
        <w:rPr>
          <w:rFonts w:eastAsia="Verdana"/>
        </w:rPr>
        <w:t xml:space="preserve">1 - </w:t>
      </w:r>
      <w:r w:rsidRPr="000B079F">
        <w:t>Por cancelar o débito d</w:t>
      </w:r>
      <w:r w:rsidR="00D17658" w:rsidRPr="000B079F">
        <w:t>e</w:t>
      </w:r>
      <w:r w:rsidRPr="000B079F">
        <w:t xml:space="preserve"> anuidade</w:t>
      </w:r>
      <w:r w:rsidR="00D17658" w:rsidRPr="000B079F">
        <w:t>s do</w:t>
      </w:r>
      <w:r w:rsidRPr="000B079F">
        <w:t xml:space="preserve"> </w:t>
      </w:r>
      <w:r w:rsidR="00D17658" w:rsidRPr="000B079F">
        <w:t>período de 2013 a 2019,</w:t>
      </w:r>
      <w:r w:rsidRPr="000B079F">
        <w:t xml:space="preserve"> tendo em vista que a solicitação de interrupção de registro profissional foi realizada pela arquiteta e urbanista </w:t>
      </w:r>
      <w:r w:rsidR="000B079F" w:rsidRPr="000B079F">
        <w:t>em 02 de fevereiro de 2012,</w:t>
      </w:r>
      <w:r w:rsidR="00D17658" w:rsidRPr="000B079F">
        <w:t xml:space="preserve"> </w:t>
      </w:r>
      <w:r w:rsidR="000B079F" w:rsidRPr="000B079F">
        <w:t>devendo ser calculada apenas a anuidade proporcional daquele ano</w:t>
      </w:r>
      <w:r w:rsidRPr="000B079F">
        <w:t>;</w:t>
      </w:r>
    </w:p>
    <w:p w:rsidR="00E66417" w:rsidRPr="000B079F" w:rsidRDefault="00E66417" w:rsidP="00E66417">
      <w:pPr>
        <w:ind w:right="113"/>
      </w:pPr>
    </w:p>
    <w:p w:rsidR="002A71B6" w:rsidRPr="000B079F" w:rsidRDefault="00E66417" w:rsidP="00E66417">
      <w:pPr>
        <w:ind w:right="113"/>
      </w:pPr>
      <w:r w:rsidRPr="000B079F">
        <w:t>2 - Dar prosseguimento</w:t>
      </w:r>
      <w:r w:rsidR="000B079F" w:rsidRPr="000B079F">
        <w:t xml:space="preserve"> à solicitação da requerente de interrupção de seu registro, retroativo à data solicitada constante do protocolo nº 201357/2012 do </w:t>
      </w:r>
      <w:proofErr w:type="gramStart"/>
      <w:r w:rsidR="000B079F" w:rsidRPr="000B079F">
        <w:t>C</w:t>
      </w:r>
      <w:r w:rsidR="008172E9" w:rsidRPr="000B079F">
        <w:t>rea</w:t>
      </w:r>
      <w:proofErr w:type="gramEnd"/>
      <w:r w:rsidR="000B079F" w:rsidRPr="000B079F">
        <w:t>-DF</w:t>
      </w:r>
      <w:r w:rsidRPr="000B079F">
        <w:t>.</w:t>
      </w:r>
    </w:p>
    <w:p w:rsidR="00E66417" w:rsidRPr="000B079F" w:rsidRDefault="00E66417" w:rsidP="00E66417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r w:rsidR="000B079F">
        <w:rPr>
          <w:rFonts w:eastAsia="Verdana"/>
          <w:b/>
        </w:rPr>
        <w:t>3</w:t>
      </w:r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>votos favoráveis, 0 voto contrário e 0 abstenção.</w:t>
      </w:r>
    </w:p>
    <w:p w:rsidR="005F7E4F" w:rsidRPr="000B079F" w:rsidRDefault="005F7E4F" w:rsidP="007026B2">
      <w:pPr>
        <w:ind w:right="113"/>
        <w:rPr>
          <w:rFonts w:eastAsia="Verdana"/>
        </w:rPr>
      </w:pPr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8172E9">
        <w:rPr>
          <w:rFonts w:eastAsia="Verdana"/>
        </w:rPr>
        <w:t>3</w:t>
      </w:r>
      <w:r w:rsidRPr="000B079F">
        <w:rPr>
          <w:rFonts w:eastAsia="Verdana"/>
        </w:rPr>
        <w:t xml:space="preserve"> de </w:t>
      </w:r>
      <w:r w:rsidR="008172E9">
        <w:rPr>
          <w:rFonts w:eastAsia="Verdana"/>
        </w:rPr>
        <w:t>maio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0A662A" w:rsidRDefault="000A662A" w:rsidP="007026B2">
      <w:pPr>
        <w:ind w:right="113"/>
        <w:jc w:val="center"/>
        <w:rPr>
          <w:rFonts w:eastAsia="Verdana"/>
        </w:rPr>
      </w:pPr>
    </w:p>
    <w:p w:rsidR="008172E9" w:rsidRPr="000B079F" w:rsidRDefault="008172E9" w:rsidP="007026B2">
      <w:pPr>
        <w:ind w:right="113"/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079F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B079F" w:rsidRDefault="002B385C" w:rsidP="00E57C59">
            <w:pPr>
              <w:spacing w:line="276" w:lineRule="auto"/>
              <w:ind w:right="417"/>
            </w:pPr>
            <w:r w:rsidRPr="000B079F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079F" w:rsidRDefault="002B385C" w:rsidP="00081705">
            <w:pPr>
              <w:spacing w:line="276" w:lineRule="auto"/>
              <w:ind w:right="417"/>
            </w:pPr>
            <w:r w:rsidRPr="000B079F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lastRenderedPageBreak/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634D0F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634D0F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634D0F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634D0F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634D0F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634D0F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  <w:bookmarkStart w:id="1" w:name="_GoBack"/>
      <w:bookmarkEnd w:id="1"/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6AA" w:rsidRDefault="00B046AA">
      <w:r>
        <w:separator/>
      </w:r>
    </w:p>
  </w:endnote>
  <w:endnote w:type="continuationSeparator" w:id="0">
    <w:p w:rsidR="00B046AA" w:rsidRDefault="00B0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AA" w:rsidRDefault="00B046A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74BDB30" wp14:editId="1424B7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72E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72E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046AA" w:rsidRPr="00030DEF" w:rsidRDefault="00B046A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046AA" w:rsidRPr="00030DEF" w:rsidRDefault="00B046A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6AA" w:rsidRDefault="00B046AA">
      <w:r>
        <w:separator/>
      </w:r>
    </w:p>
  </w:footnote>
  <w:footnote w:type="continuationSeparator" w:id="0">
    <w:p w:rsidR="00B046AA" w:rsidRDefault="00B04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AA" w:rsidRDefault="00B046A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AA" w:rsidRPr="008B6F05" w:rsidRDefault="00B046A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04714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AA" w:rsidRDefault="00B046A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0D20C-9EF2-4F9D-9441-17A06C1D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37</cp:revision>
  <cp:lastPrinted>2019-04-26T13:28:00Z</cp:lastPrinted>
  <dcterms:created xsi:type="dcterms:W3CDTF">2019-02-11T12:33:00Z</dcterms:created>
  <dcterms:modified xsi:type="dcterms:W3CDTF">2019-05-27T17:12:00Z</dcterms:modified>
</cp:coreProperties>
</file>