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7C5142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C5142" w:rsidRDefault="00A55DEF" w:rsidP="007026B2">
            <w:pPr>
              <w:pStyle w:val="Cabealho"/>
              <w:ind w:right="113"/>
              <w:rPr>
                <w:b/>
              </w:rPr>
            </w:pPr>
            <w:r w:rsidRPr="007C5142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7C5142" w:rsidRDefault="00D31E1B" w:rsidP="007026B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</w:pPr>
            <w:r>
              <w:t>606582/2017</w:t>
            </w:r>
          </w:p>
        </w:tc>
      </w:tr>
      <w:tr w:rsidR="00A55DEF" w:rsidRPr="007C5142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C5142" w:rsidRDefault="00A55DEF" w:rsidP="007026B2">
            <w:pPr>
              <w:pStyle w:val="Cabealho"/>
              <w:ind w:right="113"/>
              <w:rPr>
                <w:b/>
              </w:rPr>
            </w:pPr>
            <w:r w:rsidRPr="007C5142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D31E1B" w:rsidRDefault="00D31E1B" w:rsidP="007026B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 w:rsidRPr="00D31E1B">
              <w:t>Márcio Batista Ferreira Martins</w:t>
            </w:r>
          </w:p>
        </w:tc>
      </w:tr>
      <w:tr w:rsidR="00A55DEF" w:rsidRPr="007C5142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C5142" w:rsidRDefault="00A55DEF" w:rsidP="007026B2">
            <w:pPr>
              <w:pStyle w:val="Cabealho"/>
              <w:ind w:right="113"/>
            </w:pPr>
            <w:r w:rsidRPr="007C5142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7C5142" w:rsidRDefault="00D31E1B" w:rsidP="007026B2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SOLICITAÇÃO ISENÇÃO DE COBRANÇA DA ANUIDADE POR DOENÇA GRAVE</w:t>
            </w:r>
          </w:p>
        </w:tc>
      </w:tr>
    </w:tbl>
    <w:p w:rsidR="00A55DEF" w:rsidRPr="007C5142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CC1E63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CC1E63" w:rsidRDefault="00A55DEF" w:rsidP="00D31E1B">
            <w:pPr>
              <w:pStyle w:val="Cabealho"/>
              <w:ind w:right="113"/>
              <w:jc w:val="center"/>
              <w:rPr>
                <w:b/>
              </w:rPr>
            </w:pPr>
            <w:r w:rsidRPr="00CC1E63">
              <w:rPr>
                <w:b/>
              </w:rPr>
              <w:t>DELIBERAÇÃO Nº 0</w:t>
            </w:r>
            <w:r w:rsidR="00FD67E1" w:rsidRPr="00CC1E63">
              <w:rPr>
                <w:b/>
              </w:rPr>
              <w:t>0</w:t>
            </w:r>
            <w:r w:rsidR="00D31E1B">
              <w:rPr>
                <w:b/>
              </w:rPr>
              <w:t>2</w:t>
            </w:r>
            <w:r w:rsidR="00147280" w:rsidRPr="00CC1E63">
              <w:rPr>
                <w:b/>
              </w:rPr>
              <w:t>/201</w:t>
            </w:r>
            <w:r w:rsidR="00FD67E1" w:rsidRPr="00CC1E63">
              <w:rPr>
                <w:b/>
              </w:rPr>
              <w:t>9</w:t>
            </w:r>
            <w:r w:rsidR="00147280" w:rsidRPr="00CC1E63">
              <w:rPr>
                <w:b/>
              </w:rPr>
              <w:t xml:space="preserve"> – CAF</w:t>
            </w:r>
            <w:r w:rsidRPr="00CC1E63">
              <w:rPr>
                <w:b/>
              </w:rPr>
              <w:t>-CAU/DF</w:t>
            </w:r>
          </w:p>
        </w:tc>
      </w:tr>
    </w:tbl>
    <w:p w:rsidR="00A55DEF" w:rsidRPr="00CC1E63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CC1E63">
        <w:tab/>
      </w:r>
      <w:r w:rsidRPr="00CC1E63">
        <w:tab/>
      </w:r>
    </w:p>
    <w:p w:rsidR="004054FB" w:rsidRPr="00F17BE0" w:rsidRDefault="004054FB" w:rsidP="007026B2">
      <w:pPr>
        <w:ind w:right="113"/>
        <w:rPr>
          <w:rFonts w:eastAsia="Verdana"/>
        </w:rPr>
      </w:pPr>
      <w:r w:rsidRPr="00F17BE0">
        <w:rPr>
          <w:rFonts w:eastAsia="Verdana"/>
        </w:rPr>
        <w:t xml:space="preserve">A COMISSÃO DE ADMINISTRAÇÃO, PLANEJAMENTO E FINANÇAS do Conselho de Arquitetura e Urbanismo do Distrito Federal – CAF do CAU/DF reunida ordinariamente na sede do CAU/DF, no dia </w:t>
      </w:r>
      <w:r w:rsidR="00FD67E1" w:rsidRPr="00F17BE0">
        <w:rPr>
          <w:rFonts w:eastAsia="Verdana"/>
        </w:rPr>
        <w:t>1</w:t>
      </w:r>
      <w:r w:rsidR="007C5142" w:rsidRPr="00F17BE0">
        <w:rPr>
          <w:rFonts w:eastAsia="Verdana"/>
        </w:rPr>
        <w:t>1</w:t>
      </w:r>
      <w:r w:rsidRPr="00F17BE0">
        <w:rPr>
          <w:rFonts w:eastAsia="Verdana"/>
        </w:rPr>
        <w:t xml:space="preserve"> de </w:t>
      </w:r>
      <w:r w:rsidR="007C5142" w:rsidRPr="00F17BE0">
        <w:rPr>
          <w:rFonts w:eastAsia="Verdana"/>
        </w:rPr>
        <w:t>fevereiro</w:t>
      </w:r>
      <w:r w:rsidRPr="00F17BE0">
        <w:rPr>
          <w:rFonts w:eastAsia="Verdana"/>
        </w:rPr>
        <w:t xml:space="preserve"> de 201</w:t>
      </w:r>
      <w:r w:rsidR="00FD67E1" w:rsidRPr="00F17BE0">
        <w:rPr>
          <w:rFonts w:eastAsia="Verdana"/>
        </w:rPr>
        <w:t>9</w:t>
      </w:r>
      <w:r w:rsidRPr="00F17BE0">
        <w:rPr>
          <w:rFonts w:eastAsia="Verdana"/>
        </w:rPr>
        <w:t xml:space="preserve">, após análise do assunto em epígrafe, </w:t>
      </w:r>
      <w:proofErr w:type="gramStart"/>
      <w:r w:rsidRPr="00F17BE0">
        <w:rPr>
          <w:rFonts w:eastAsia="Verdana"/>
        </w:rPr>
        <w:t>e</w:t>
      </w:r>
      <w:proofErr w:type="gramEnd"/>
    </w:p>
    <w:p w:rsidR="00D9077F" w:rsidRPr="00F17BE0" w:rsidRDefault="00D9077F" w:rsidP="007026B2">
      <w:pPr>
        <w:ind w:right="113"/>
        <w:rPr>
          <w:rFonts w:eastAsia="Verdana"/>
        </w:rPr>
      </w:pPr>
    </w:p>
    <w:p w:rsidR="003433EC" w:rsidRPr="00F17BE0" w:rsidRDefault="003433EC" w:rsidP="007026B2">
      <w:pPr>
        <w:ind w:right="113"/>
        <w:rPr>
          <w:color w:val="000000"/>
        </w:rPr>
      </w:pPr>
      <w:r w:rsidRPr="00F17BE0">
        <w:rPr>
          <w:rFonts w:eastAsia="Verdana"/>
        </w:rPr>
        <w:t>Considerando Regimento Interno do CAU/DF, artigo 88, inciso XX, que dispõe como competência da Comissão de Finanças, Atos Administrativos e Gestão: “</w:t>
      </w:r>
      <w:r w:rsidRPr="00F17BE0">
        <w:rPr>
          <w:color w:val="000000"/>
        </w:rPr>
        <w:t>propor, apreciar e deliberar sobre processos de cobrança de anuidades, taxas e multas.”;</w:t>
      </w:r>
    </w:p>
    <w:p w:rsidR="007C5142" w:rsidRPr="00F17BE0" w:rsidRDefault="007C5142" w:rsidP="007026B2">
      <w:pPr>
        <w:ind w:right="113"/>
        <w:rPr>
          <w:color w:val="000000"/>
        </w:rPr>
      </w:pPr>
    </w:p>
    <w:p w:rsidR="00D31E1B" w:rsidRPr="00F17BE0" w:rsidRDefault="00D31E1B" w:rsidP="00D31E1B">
      <w:pPr>
        <w:widowControl w:val="0"/>
      </w:pPr>
      <w:r w:rsidRPr="00F17BE0">
        <w:t>Considerando que o</w:t>
      </w:r>
      <w:r w:rsidRPr="00F17BE0">
        <w:t xml:space="preserve"> Arquiteto e Urbanista Márcio Batista Ferreira Martins veio a este conselho solicitar a isenção de cobranç</w:t>
      </w:r>
      <w:r w:rsidR="00F17BE0" w:rsidRPr="00F17BE0">
        <w:t xml:space="preserve">a da anuidade por doença grave, </w:t>
      </w:r>
      <w:r w:rsidRPr="00F17BE0">
        <w:t>assunto que é tratado no CAU</w:t>
      </w:r>
      <w:r w:rsidR="00F17BE0" w:rsidRPr="00F17BE0">
        <w:t xml:space="preserve"> por meio da</w:t>
      </w:r>
      <w:r w:rsidRPr="00F17BE0">
        <w:t xml:space="preserve"> Resolução Nº 1</w:t>
      </w:r>
      <w:r w:rsidR="00F17BE0" w:rsidRPr="00F17BE0">
        <w:t>34, de 17 de fevereiro de 2017;</w:t>
      </w:r>
    </w:p>
    <w:p w:rsidR="00D31E1B" w:rsidRPr="00F17BE0" w:rsidRDefault="00D31E1B" w:rsidP="00D31E1B">
      <w:pPr>
        <w:widowControl w:val="0"/>
      </w:pPr>
    </w:p>
    <w:p w:rsidR="00D31E1B" w:rsidRPr="00F17BE0" w:rsidRDefault="00F17BE0" w:rsidP="00D31E1B">
      <w:r w:rsidRPr="00F17BE0">
        <w:t>Considerando que o</w:t>
      </w:r>
      <w:r w:rsidR="00D31E1B" w:rsidRPr="00F17BE0">
        <w:t xml:space="preserve"> citado Arquiteto anexou ofício da Prefeitura de Gravataí relatando do Acidente Vascular Cerebral – AVC sofrido pelo profi</w:t>
      </w:r>
      <w:r w:rsidRPr="00F17BE0">
        <w:t>ssional, datado de 29.04.2015;</w:t>
      </w:r>
    </w:p>
    <w:p w:rsidR="00F17BE0" w:rsidRPr="00F17BE0" w:rsidRDefault="00F17BE0" w:rsidP="00D31E1B"/>
    <w:p w:rsidR="00F17BE0" w:rsidRPr="00F17BE0" w:rsidRDefault="00F17BE0" w:rsidP="00F17BE0">
      <w:r w:rsidRPr="00F17BE0">
        <w:t>Considerando que f</w:t>
      </w:r>
      <w:r w:rsidRPr="00F17BE0">
        <w:t>oi apresentado</w:t>
      </w:r>
      <w:r w:rsidRPr="00F17BE0">
        <w:t xml:space="preserve"> pelo profissional </w:t>
      </w:r>
      <w:r w:rsidRPr="00F17BE0">
        <w:t xml:space="preserve">documento da 6ª Vara Federal Cível da SJDF – Seção Judiciária do Distrito Federal, que </w:t>
      </w:r>
      <w:r w:rsidRPr="00F17BE0">
        <w:rPr>
          <w:b/>
          <w:u w:val="single"/>
        </w:rPr>
        <w:t>defere</w:t>
      </w:r>
      <w:r w:rsidRPr="00F17BE0">
        <w:t xml:space="preserve"> a aposentadoria por invalidez ao servidor e também arquiteto Márcio Batista Ferreira Martins;</w:t>
      </w:r>
    </w:p>
    <w:p w:rsidR="00F17BE0" w:rsidRPr="00F17BE0" w:rsidRDefault="00F17BE0" w:rsidP="00F17BE0"/>
    <w:p w:rsidR="00F17BE0" w:rsidRPr="00F17BE0" w:rsidRDefault="00F17BE0" w:rsidP="00F17BE0">
      <w:r w:rsidRPr="00F17BE0">
        <w:t xml:space="preserve">Considerando que a Prefeitura de Gravataí reconheceu o AVC sofrido pelo profissional (fls. 08 e 09) e que </w:t>
      </w:r>
      <w:proofErr w:type="gramStart"/>
      <w:r w:rsidRPr="00F17BE0">
        <w:t>9</w:t>
      </w:r>
      <w:proofErr w:type="gramEnd"/>
      <w:r w:rsidRPr="00F17BE0">
        <w:t xml:space="preserve"> dos laudos apresentados, posteriormente ao acometimento da doença, foram emitidos pelo  SIASS Subsistema Integrado de Atenção a Saúde do Servidor, do Ministério da Saúde, e que todos eles atestam a incapacidade laborativa do requerente</w:t>
      </w:r>
      <w:r w:rsidRPr="00F17BE0">
        <w:t>;</w:t>
      </w:r>
    </w:p>
    <w:p w:rsidR="00F17BE0" w:rsidRPr="00F17BE0" w:rsidRDefault="00F17BE0" w:rsidP="00F17BE0"/>
    <w:p w:rsidR="00F17BE0" w:rsidRPr="00F17BE0" w:rsidRDefault="00F17BE0" w:rsidP="00F17BE0">
      <w:r w:rsidRPr="00F17BE0">
        <w:t xml:space="preserve">Considerando que o último relatório médico apresentado mesmo sendo de instituição particular, atesta que o Arquiteto Márcio, apesar do tratamento, manteve </w:t>
      </w:r>
      <w:proofErr w:type="gramStart"/>
      <w:r w:rsidRPr="00F17BE0">
        <w:t>o quadro de disfasia motora, que é incurável, irreversível e incompatível com o exercício profissional, recomendando, inclusive, sua aposentadoria</w:t>
      </w:r>
      <w:proofErr w:type="gramEnd"/>
      <w:r w:rsidRPr="00F17BE0">
        <w:t>;</w:t>
      </w:r>
      <w:r w:rsidRPr="00F17BE0">
        <w:t xml:space="preserve"> e</w:t>
      </w:r>
    </w:p>
    <w:p w:rsidR="00F17BE0" w:rsidRPr="00F17BE0" w:rsidRDefault="00F17BE0" w:rsidP="00F17BE0"/>
    <w:p w:rsidR="00F17BE0" w:rsidRPr="00F17BE0" w:rsidRDefault="00F17BE0" w:rsidP="00F17BE0">
      <w:pPr>
        <w:rPr>
          <w:i/>
        </w:rPr>
      </w:pPr>
      <w:r w:rsidRPr="00F17BE0">
        <w:t xml:space="preserve">Considerando o Relatório Técnico de Instrução n.º 07/2018 – GETEC, que conclui que </w:t>
      </w:r>
      <w:proofErr w:type="gramStart"/>
      <w:r w:rsidRPr="00F17BE0">
        <w:t>“</w:t>
      </w:r>
      <w:r w:rsidRPr="00F17BE0">
        <w:rPr>
          <w:i/>
        </w:rPr>
        <w:t>Diante do exposto e nos termos da legislação vigente, o entendimento desta analista é que o pleito pode ser concedido.</w:t>
      </w:r>
      <w:proofErr w:type="gramEnd"/>
    </w:p>
    <w:p w:rsidR="00F17BE0" w:rsidRPr="00F17BE0" w:rsidRDefault="00F17BE0" w:rsidP="00F17BE0">
      <w:pPr>
        <w:rPr>
          <w:i/>
        </w:rPr>
      </w:pPr>
    </w:p>
    <w:p w:rsidR="00F17BE0" w:rsidRPr="00F17BE0" w:rsidRDefault="00F17BE0" w:rsidP="00F17BE0">
      <w:pPr>
        <w:rPr>
          <w:i/>
        </w:rPr>
      </w:pPr>
      <w:r w:rsidRPr="00F17BE0">
        <w:rPr>
          <w:i/>
        </w:rPr>
        <w:t xml:space="preserve">Ressalto ainda que há um pedido de interrupção de registro, protocolado sob nº 606629/2017, o qual também entendo ser pertinente, considerando a impossibilidade </w:t>
      </w:r>
      <w:proofErr w:type="gramStart"/>
      <w:r w:rsidRPr="00F17BE0">
        <w:rPr>
          <w:i/>
        </w:rPr>
        <w:t>do arquiteto exercer</w:t>
      </w:r>
      <w:proofErr w:type="gramEnd"/>
      <w:r w:rsidRPr="00F17BE0">
        <w:rPr>
          <w:i/>
        </w:rPr>
        <w:t xml:space="preserve"> suas atividades, conforme comprovado pelos documentos apresentados</w:t>
      </w:r>
      <w:r w:rsidRPr="00F17BE0">
        <w:rPr>
          <w:i/>
        </w:rPr>
        <w:t>”</w:t>
      </w:r>
      <w:r w:rsidRPr="00F17BE0">
        <w:rPr>
          <w:i/>
        </w:rPr>
        <w:t>.</w:t>
      </w:r>
    </w:p>
    <w:p w:rsidR="00F17BE0" w:rsidRPr="00F17BE0" w:rsidRDefault="00F17BE0" w:rsidP="00F17BE0"/>
    <w:p w:rsidR="00F17BE0" w:rsidRDefault="00F17BE0" w:rsidP="00D31E1B">
      <w:pPr>
        <w:rPr>
          <w:sz w:val="22"/>
          <w:szCs w:val="22"/>
        </w:rPr>
      </w:pPr>
    </w:p>
    <w:p w:rsidR="003D05DA" w:rsidRPr="00CC1E63" w:rsidRDefault="003D05DA" w:rsidP="007026B2">
      <w:pPr>
        <w:ind w:right="113"/>
      </w:pPr>
    </w:p>
    <w:p w:rsidR="00A55DEF" w:rsidRPr="00CC1E63" w:rsidRDefault="00A55DEF" w:rsidP="007026B2">
      <w:pPr>
        <w:ind w:right="113"/>
        <w:rPr>
          <w:rFonts w:eastAsia="Verdana"/>
          <w:b/>
        </w:rPr>
      </w:pPr>
      <w:r w:rsidRPr="00CC1E63">
        <w:rPr>
          <w:rFonts w:eastAsia="Verdana"/>
          <w:b/>
        </w:rPr>
        <w:t>DELIBER</w:t>
      </w:r>
      <w:r w:rsidR="002D67E6" w:rsidRPr="00CC1E63">
        <w:rPr>
          <w:rFonts w:eastAsia="Verdana"/>
          <w:b/>
        </w:rPr>
        <w:t>A</w:t>
      </w:r>
      <w:r w:rsidRPr="00CC1E63">
        <w:rPr>
          <w:rFonts w:eastAsia="Verdana"/>
          <w:b/>
        </w:rPr>
        <w:t>:</w:t>
      </w:r>
    </w:p>
    <w:p w:rsidR="00A55DEF" w:rsidRPr="007C5142" w:rsidRDefault="00A55DEF" w:rsidP="007026B2">
      <w:pPr>
        <w:ind w:right="113"/>
        <w:rPr>
          <w:rFonts w:eastAsia="Verdana"/>
        </w:rPr>
      </w:pPr>
    </w:p>
    <w:p w:rsidR="003D05DA" w:rsidRPr="007C5142" w:rsidRDefault="003D05DA" w:rsidP="007026B2">
      <w:pPr>
        <w:ind w:right="113"/>
        <w:rPr>
          <w:rFonts w:eastAsia="Verdana"/>
        </w:rPr>
      </w:pPr>
    </w:p>
    <w:p w:rsidR="00280C5F" w:rsidRPr="007C5142" w:rsidRDefault="00A55DEF" w:rsidP="007026B2">
      <w:pPr>
        <w:ind w:right="113"/>
      </w:pPr>
      <w:r w:rsidRPr="007C5142">
        <w:rPr>
          <w:rFonts w:eastAsia="Verdana"/>
        </w:rPr>
        <w:lastRenderedPageBreak/>
        <w:t xml:space="preserve">1 </w:t>
      </w:r>
      <w:r w:rsidR="00D9077F" w:rsidRPr="007C5142">
        <w:rPr>
          <w:rFonts w:eastAsia="Verdana"/>
        </w:rPr>
        <w:t>–</w:t>
      </w:r>
      <w:r w:rsidRPr="007C5142">
        <w:rPr>
          <w:rFonts w:eastAsia="Verdana"/>
        </w:rPr>
        <w:t xml:space="preserve"> </w:t>
      </w:r>
      <w:r w:rsidR="00766137" w:rsidRPr="007C5142">
        <w:t>Por cancelar o débito, arquivar o presente processo de cobrança e providenciar a interrupção do registro d</w:t>
      </w:r>
      <w:r w:rsidR="00081705">
        <w:t>o</w:t>
      </w:r>
      <w:r w:rsidR="00766137" w:rsidRPr="007C5142">
        <w:t xml:space="preserve"> profissional.</w:t>
      </w:r>
    </w:p>
    <w:p w:rsidR="004C37DF" w:rsidRPr="007C5142" w:rsidRDefault="004C37DF" w:rsidP="007026B2">
      <w:pPr>
        <w:ind w:right="113"/>
      </w:pPr>
    </w:p>
    <w:p w:rsidR="003D05DA" w:rsidRPr="007C5142" w:rsidRDefault="003D05DA" w:rsidP="007026B2">
      <w:pPr>
        <w:ind w:right="113"/>
        <w:rPr>
          <w:b/>
        </w:rPr>
      </w:pPr>
      <w:bookmarkStart w:id="0" w:name="_GoBack"/>
      <w:bookmarkEnd w:id="0"/>
    </w:p>
    <w:p w:rsidR="00A55DEF" w:rsidRPr="007C5142" w:rsidRDefault="00A55DEF" w:rsidP="007026B2">
      <w:pPr>
        <w:ind w:right="113"/>
      </w:pPr>
      <w:r w:rsidRPr="007C5142">
        <w:rPr>
          <w:b/>
        </w:rPr>
        <w:t xml:space="preserve">Com </w:t>
      </w:r>
      <w:proofErr w:type="gramStart"/>
      <w:r w:rsidR="00D31E1B">
        <w:rPr>
          <w:b/>
        </w:rPr>
        <w:t>4</w:t>
      </w:r>
      <w:proofErr w:type="gramEnd"/>
      <w:r w:rsidRPr="007C5142">
        <w:t xml:space="preserve"> votos favoráveis, 0 voto contrário e 0 abstenção.</w:t>
      </w:r>
    </w:p>
    <w:p w:rsidR="00A55DEF" w:rsidRPr="007C5142" w:rsidRDefault="00A55DEF" w:rsidP="007026B2">
      <w:pPr>
        <w:ind w:right="113"/>
        <w:rPr>
          <w:rFonts w:eastAsia="Verdana"/>
        </w:rPr>
      </w:pPr>
    </w:p>
    <w:p w:rsidR="00A55DEF" w:rsidRPr="007C5142" w:rsidRDefault="00A55DEF" w:rsidP="007026B2">
      <w:pPr>
        <w:ind w:right="113"/>
        <w:rPr>
          <w:rFonts w:eastAsia="Verdana"/>
        </w:rPr>
      </w:pPr>
    </w:p>
    <w:p w:rsidR="00A55DEF" w:rsidRPr="007C5142" w:rsidRDefault="00A55DEF" w:rsidP="007026B2">
      <w:pPr>
        <w:ind w:right="113"/>
        <w:jc w:val="center"/>
        <w:rPr>
          <w:rFonts w:eastAsia="Verdana"/>
        </w:rPr>
      </w:pPr>
      <w:r w:rsidRPr="007C5142">
        <w:rPr>
          <w:rFonts w:eastAsia="Verdana"/>
        </w:rPr>
        <w:t xml:space="preserve">Brasília/DF, </w:t>
      </w:r>
      <w:r w:rsidR="00C96AEF" w:rsidRPr="007C5142">
        <w:rPr>
          <w:rFonts w:eastAsia="Verdana"/>
        </w:rPr>
        <w:t>1</w:t>
      </w:r>
      <w:r w:rsidR="00081705">
        <w:rPr>
          <w:rFonts w:eastAsia="Verdana"/>
        </w:rPr>
        <w:t>1</w:t>
      </w:r>
      <w:r w:rsidRPr="007C5142">
        <w:rPr>
          <w:rFonts w:eastAsia="Verdana"/>
        </w:rPr>
        <w:t xml:space="preserve"> de </w:t>
      </w:r>
      <w:r w:rsidR="00081705">
        <w:rPr>
          <w:rFonts w:eastAsia="Verdana"/>
        </w:rPr>
        <w:t>fevereiro</w:t>
      </w:r>
      <w:r w:rsidRPr="007C5142">
        <w:rPr>
          <w:rFonts w:eastAsia="Verdana"/>
        </w:rPr>
        <w:t xml:space="preserve"> de 201</w:t>
      </w:r>
      <w:r w:rsidR="00C96AEF" w:rsidRPr="007C5142">
        <w:rPr>
          <w:rFonts w:eastAsia="Verdana"/>
        </w:rPr>
        <w:t>9</w:t>
      </w:r>
      <w:r w:rsidRPr="007C5142">
        <w:rPr>
          <w:rFonts w:eastAsia="Verdana"/>
        </w:rPr>
        <w:t>.</w:t>
      </w:r>
    </w:p>
    <w:p w:rsidR="00A55DEF" w:rsidRPr="007C5142" w:rsidRDefault="00A55DEF" w:rsidP="00A55DEF">
      <w:pPr>
        <w:jc w:val="center"/>
        <w:rPr>
          <w:rFonts w:eastAsia="Verdana"/>
        </w:rPr>
      </w:pPr>
    </w:p>
    <w:p w:rsidR="0061277B" w:rsidRPr="007C5142" w:rsidRDefault="0061277B" w:rsidP="00A55DEF">
      <w:pPr>
        <w:jc w:val="center"/>
        <w:rPr>
          <w:rFonts w:eastAsia="Verdana"/>
        </w:rPr>
      </w:pPr>
    </w:p>
    <w:p w:rsidR="00280C5F" w:rsidRPr="007C5142" w:rsidRDefault="00280C5F" w:rsidP="00A55DEF">
      <w:pPr>
        <w:jc w:val="center"/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7C5142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081705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81705">
              <w:rPr>
                <w:b/>
                <w:sz w:val="22"/>
                <w:szCs w:val="22"/>
              </w:rPr>
              <w:t>Daniel Marcos Szwec dos Santos Fernandes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7C514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  <w:tr w:rsidR="002B385C" w:rsidRPr="007C5142" w:rsidTr="00E57C59">
        <w:trPr>
          <w:trHeight w:val="49"/>
        </w:trPr>
        <w:tc>
          <w:tcPr>
            <w:tcW w:w="4785" w:type="dxa"/>
            <w:shd w:val="clear" w:color="auto" w:fill="FFFFFF"/>
          </w:tcPr>
          <w:p w:rsidR="002B385C" w:rsidRPr="007C5142" w:rsidRDefault="002B385C" w:rsidP="00081705">
            <w:pPr>
              <w:spacing w:line="276" w:lineRule="auto"/>
              <w:ind w:right="417"/>
            </w:pPr>
            <w:r w:rsidRPr="007C5142">
              <w:t>Coordenador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2B385C" w:rsidRPr="007C514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p w:rsidR="002B385C" w:rsidRPr="007C5142" w:rsidRDefault="002B385C" w:rsidP="002B385C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7C5142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CC1E63" w:rsidRDefault="00CC1E63" w:rsidP="00E57C59">
            <w:pPr>
              <w:spacing w:line="276" w:lineRule="auto"/>
              <w:ind w:right="417"/>
              <w:rPr>
                <w:b/>
              </w:rPr>
            </w:pPr>
            <w:r w:rsidRPr="00CC1E63">
              <w:rPr>
                <w:b/>
              </w:rPr>
              <w:t>Helena Zanella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7C514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p w:rsidR="002B385C" w:rsidRPr="007C5142" w:rsidRDefault="002B385C" w:rsidP="002B385C">
      <w:pPr>
        <w:tabs>
          <w:tab w:val="left" w:pos="1077"/>
        </w:tabs>
        <w:spacing w:line="276" w:lineRule="auto"/>
        <w:ind w:right="417"/>
      </w:pPr>
      <w:r w:rsidRPr="007C5142">
        <w:rPr>
          <w:i/>
        </w:rPr>
        <w:t xml:space="preserve">  </w:t>
      </w:r>
      <w:r w:rsidR="00CC1E63">
        <w:t>Coordenadora-adjunta</w:t>
      </w:r>
    </w:p>
    <w:p w:rsidR="00081705" w:rsidRDefault="00081705" w:rsidP="00A55DEF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CC1E63" w:rsidRPr="007C5142" w:rsidTr="004D504B">
        <w:trPr>
          <w:trHeight w:val="265"/>
        </w:trPr>
        <w:tc>
          <w:tcPr>
            <w:tcW w:w="4785" w:type="dxa"/>
            <w:shd w:val="clear" w:color="auto" w:fill="FFFFFF"/>
          </w:tcPr>
          <w:p w:rsidR="00CC1E63" w:rsidRPr="00081705" w:rsidRDefault="00CC1E63" w:rsidP="004D504B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7C5142"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7C5142" w:rsidRDefault="00CC1E63" w:rsidP="004D504B">
            <w:pPr>
              <w:snapToGrid w:val="0"/>
              <w:spacing w:line="276" w:lineRule="auto"/>
              <w:ind w:left="-142" w:right="417"/>
            </w:pPr>
          </w:p>
        </w:tc>
      </w:tr>
      <w:tr w:rsidR="00CC1E63" w:rsidRPr="007C5142" w:rsidTr="004D504B">
        <w:trPr>
          <w:trHeight w:val="49"/>
        </w:trPr>
        <w:tc>
          <w:tcPr>
            <w:tcW w:w="4785" w:type="dxa"/>
            <w:shd w:val="clear" w:color="auto" w:fill="FFFFFF"/>
          </w:tcPr>
          <w:p w:rsidR="00CC1E63" w:rsidRPr="007C5142" w:rsidRDefault="00CC1E63" w:rsidP="004D504B">
            <w:pPr>
              <w:spacing w:line="276" w:lineRule="auto"/>
              <w:ind w:right="417"/>
            </w:pPr>
            <w:r>
              <w:t>Membro em titularidade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CC1E63" w:rsidRPr="007C5142" w:rsidRDefault="00CC1E63" w:rsidP="004D504B">
            <w:pPr>
              <w:snapToGrid w:val="0"/>
              <w:spacing w:line="276" w:lineRule="auto"/>
              <w:ind w:left="-142" w:right="417"/>
            </w:pPr>
          </w:p>
        </w:tc>
      </w:tr>
    </w:tbl>
    <w:p w:rsidR="00CC1E63" w:rsidRPr="007C5142" w:rsidRDefault="00CC1E63" w:rsidP="00CC1E63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CC1E63" w:rsidRPr="007C5142" w:rsidTr="004D504B">
        <w:trPr>
          <w:trHeight w:val="265"/>
        </w:trPr>
        <w:tc>
          <w:tcPr>
            <w:tcW w:w="4785" w:type="dxa"/>
            <w:shd w:val="clear" w:color="auto" w:fill="FFFFFF"/>
          </w:tcPr>
          <w:p w:rsidR="00CC1E63" w:rsidRPr="007C5142" w:rsidRDefault="00CC1E63" w:rsidP="004D504B">
            <w:pPr>
              <w:spacing w:line="276" w:lineRule="auto"/>
              <w:ind w:right="417"/>
            </w:pPr>
            <w:r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7C5142" w:rsidRDefault="00CC1E63" w:rsidP="004D504B">
            <w:pPr>
              <w:snapToGrid w:val="0"/>
              <w:spacing w:line="276" w:lineRule="auto"/>
              <w:ind w:left="-142" w:right="417"/>
            </w:pPr>
          </w:p>
        </w:tc>
      </w:tr>
    </w:tbl>
    <w:p w:rsidR="00CC1E63" w:rsidRPr="007C5142" w:rsidRDefault="00CC1E63" w:rsidP="00CC1E63">
      <w:pPr>
        <w:tabs>
          <w:tab w:val="left" w:pos="1077"/>
        </w:tabs>
        <w:spacing w:line="276" w:lineRule="auto"/>
        <w:ind w:right="417"/>
      </w:pPr>
      <w:r w:rsidRPr="007C5142">
        <w:rPr>
          <w:i/>
        </w:rPr>
        <w:t xml:space="preserve">  </w:t>
      </w:r>
      <w:r w:rsidRPr="007C5142">
        <w:t xml:space="preserve">Membro </w:t>
      </w:r>
    </w:p>
    <w:p w:rsidR="00CC1E63" w:rsidRDefault="00CC1E63" w:rsidP="00A55DEF"/>
    <w:p w:rsidR="00CC1E63" w:rsidRDefault="00CC1E63" w:rsidP="00A55DEF"/>
    <w:p w:rsidR="00081705" w:rsidRPr="001D64DE" w:rsidRDefault="00081705" w:rsidP="00A55DEF"/>
    <w:sectPr w:rsidR="00081705" w:rsidRPr="001D64DE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D6A" w:rsidRDefault="008C2D6A">
      <w:r>
        <w:separator/>
      </w:r>
    </w:p>
  </w:endnote>
  <w:endnote w:type="continuationSeparator" w:id="0">
    <w:p w:rsidR="008C2D6A" w:rsidRDefault="008C2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D6A" w:rsidRDefault="008C2D6A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160207A" wp14:editId="2FCAA90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17BE0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17BE0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8C2D6A" w:rsidRPr="00030DEF" w:rsidRDefault="008C2D6A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8C2D6A" w:rsidRPr="00030DEF" w:rsidRDefault="008C2D6A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D6A" w:rsidRDefault="008C2D6A">
      <w:r>
        <w:separator/>
      </w:r>
    </w:p>
  </w:footnote>
  <w:footnote w:type="continuationSeparator" w:id="0">
    <w:p w:rsidR="008C2D6A" w:rsidRDefault="008C2D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D6A" w:rsidRDefault="00F17BE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D6A" w:rsidRPr="008B6F05" w:rsidRDefault="008C2D6A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138726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D6A" w:rsidRDefault="00F17BE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488A"/>
    <w:rsid w:val="000F0094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ECB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2782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45EFB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B28F0"/>
    <w:rsid w:val="007C5049"/>
    <w:rsid w:val="007C5142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900F04"/>
    <w:rsid w:val="009212CE"/>
    <w:rsid w:val="00932817"/>
    <w:rsid w:val="009358C1"/>
    <w:rsid w:val="009400BC"/>
    <w:rsid w:val="0094422A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3B08"/>
    <w:rsid w:val="00CB2C97"/>
    <w:rsid w:val="00CC16E1"/>
    <w:rsid w:val="00CC1E63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31E1B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07F96"/>
    <w:rsid w:val="00F11DEB"/>
    <w:rsid w:val="00F13561"/>
    <w:rsid w:val="00F17BE0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8D19F0-8FC8-40BE-A2B0-1408599D9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2</Pages>
  <Words>448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cp:keywords/>
  <cp:lastModifiedBy>Juliana Severo</cp:lastModifiedBy>
  <cp:revision>37</cp:revision>
  <cp:lastPrinted>2019-02-11T11:41:00Z</cp:lastPrinted>
  <dcterms:created xsi:type="dcterms:W3CDTF">2018-10-03T17:16:00Z</dcterms:created>
  <dcterms:modified xsi:type="dcterms:W3CDTF">2019-02-11T12:48:00Z</dcterms:modified>
</cp:coreProperties>
</file>