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5172A" w:rsidRDefault="004D3850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A5172A">
              <w:t>758895</w:t>
            </w:r>
            <w:r w:rsidR="00915D1C">
              <w:t>/2018</w:t>
            </w:r>
            <w:bookmarkStart w:id="0" w:name="_GoBack"/>
            <w:bookmarkEnd w:id="0"/>
          </w:p>
        </w:tc>
      </w:tr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4D3850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A5172A">
              <w:t>CAU/DF</w:t>
            </w:r>
            <w:r w:rsidR="00F64EE5" w:rsidRPr="00A5172A">
              <w:t xml:space="preserve"> </w:t>
            </w:r>
          </w:p>
        </w:tc>
      </w:tr>
      <w:tr w:rsidR="00A55DEF" w:rsidRPr="00A517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</w:pPr>
            <w:r w:rsidRPr="00A517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4D3850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A5172A">
              <w:rPr>
                <w:rFonts w:ascii="Times New Roman" w:hAnsi="Times New Roman" w:cs="Times New Roman"/>
              </w:rPr>
              <w:t>SOLICITAÇÃO DE PROVIDÊNCIAS SOBRE A DESIGNAÇÃO DE RESPONSÁVEL CONTÁBIL DO CAU/DF</w:t>
            </w:r>
          </w:p>
        </w:tc>
      </w:tr>
    </w:tbl>
    <w:p w:rsidR="00A55DEF" w:rsidRPr="00A517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517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5172A" w:rsidRDefault="00A55DEF" w:rsidP="003D44D5">
            <w:pPr>
              <w:pStyle w:val="Cabealho"/>
              <w:ind w:right="113"/>
              <w:jc w:val="center"/>
              <w:rPr>
                <w:b/>
              </w:rPr>
            </w:pPr>
            <w:r w:rsidRPr="00A5172A">
              <w:rPr>
                <w:b/>
              </w:rPr>
              <w:t>DELIBERAÇÃO Nº 0</w:t>
            </w:r>
            <w:r w:rsidR="00FD67E1" w:rsidRPr="00A5172A">
              <w:rPr>
                <w:b/>
              </w:rPr>
              <w:t>0</w:t>
            </w:r>
            <w:r w:rsidR="003D44D5">
              <w:rPr>
                <w:b/>
              </w:rPr>
              <w:t>8</w:t>
            </w:r>
            <w:r w:rsidR="00147280" w:rsidRPr="00A5172A">
              <w:rPr>
                <w:b/>
              </w:rPr>
              <w:t>/201</w:t>
            </w:r>
            <w:r w:rsidR="00FD67E1" w:rsidRPr="00A5172A">
              <w:rPr>
                <w:b/>
              </w:rPr>
              <w:t>9</w:t>
            </w:r>
            <w:r w:rsidR="00147280" w:rsidRPr="00A5172A">
              <w:rPr>
                <w:b/>
              </w:rPr>
              <w:t xml:space="preserve"> – CAF</w:t>
            </w:r>
            <w:r w:rsidRPr="00A5172A">
              <w:rPr>
                <w:b/>
              </w:rPr>
              <w:t>-CAU/DF</w:t>
            </w:r>
          </w:p>
        </w:tc>
      </w:tr>
    </w:tbl>
    <w:p w:rsidR="00A5172A" w:rsidRDefault="00A5172A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</w:p>
    <w:p w:rsidR="00A55DEF" w:rsidRPr="00A5172A" w:rsidRDefault="00A55DEF" w:rsidP="00A5172A">
      <w:pPr>
        <w:pStyle w:val="Cabealho"/>
        <w:tabs>
          <w:tab w:val="clear" w:pos="8640"/>
          <w:tab w:val="left" w:pos="4962"/>
          <w:tab w:val="right" w:pos="8647"/>
        </w:tabs>
        <w:ind w:right="227"/>
      </w:pPr>
      <w:r w:rsidRPr="00A5172A">
        <w:tab/>
      </w:r>
      <w:r w:rsidRPr="00A5172A">
        <w:tab/>
      </w:r>
    </w:p>
    <w:p w:rsidR="004054FB" w:rsidRPr="00A5172A" w:rsidRDefault="004054FB" w:rsidP="00A5172A">
      <w:pPr>
        <w:ind w:right="227"/>
        <w:rPr>
          <w:rFonts w:eastAsia="Verdana"/>
        </w:rPr>
      </w:pPr>
      <w:r w:rsidRPr="00A5172A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A5172A">
        <w:rPr>
          <w:rFonts w:eastAsia="Verdana"/>
        </w:rPr>
        <w:t>1</w:t>
      </w:r>
      <w:r w:rsidR="007C5142" w:rsidRPr="00A5172A">
        <w:rPr>
          <w:rFonts w:eastAsia="Verdana"/>
        </w:rPr>
        <w:t>1</w:t>
      </w:r>
      <w:r w:rsidRPr="00A5172A">
        <w:rPr>
          <w:rFonts w:eastAsia="Verdana"/>
        </w:rPr>
        <w:t xml:space="preserve"> de </w:t>
      </w:r>
      <w:r w:rsidR="007C5142" w:rsidRPr="00A5172A">
        <w:rPr>
          <w:rFonts w:eastAsia="Verdana"/>
        </w:rPr>
        <w:t>fevereiro</w:t>
      </w:r>
      <w:r w:rsidRPr="00A5172A">
        <w:rPr>
          <w:rFonts w:eastAsia="Verdana"/>
        </w:rPr>
        <w:t xml:space="preserve"> de 201</w:t>
      </w:r>
      <w:r w:rsidR="00FD67E1" w:rsidRPr="00A5172A">
        <w:rPr>
          <w:rFonts w:eastAsia="Verdana"/>
        </w:rPr>
        <w:t>9</w:t>
      </w:r>
      <w:r w:rsidRPr="00A5172A">
        <w:rPr>
          <w:rFonts w:eastAsia="Verdana"/>
        </w:rPr>
        <w:t xml:space="preserve">, após análise do assunto em epígrafe, </w:t>
      </w:r>
      <w:proofErr w:type="gramStart"/>
      <w:r w:rsidRPr="00A5172A">
        <w:rPr>
          <w:rFonts w:eastAsia="Verdana"/>
        </w:rPr>
        <w:t>e</w:t>
      </w:r>
      <w:proofErr w:type="gramEnd"/>
    </w:p>
    <w:p w:rsidR="00473E8C" w:rsidRPr="00A5172A" w:rsidRDefault="00473E8C" w:rsidP="00A5172A">
      <w:pPr>
        <w:ind w:right="227"/>
      </w:pPr>
    </w:p>
    <w:p w:rsidR="00904C18" w:rsidRPr="00A5172A" w:rsidRDefault="004D3850" w:rsidP="00A5172A">
      <w:pPr>
        <w:ind w:right="227"/>
      </w:pPr>
      <w:r w:rsidRPr="00A5172A">
        <w:t>Considerando a necessidade de estabelecer um responsável contábil pelo Conselho;</w:t>
      </w:r>
    </w:p>
    <w:p w:rsidR="00904C18" w:rsidRPr="00A5172A" w:rsidRDefault="00904C18" w:rsidP="00A5172A">
      <w:pPr>
        <w:ind w:right="227"/>
      </w:pPr>
    </w:p>
    <w:p w:rsidR="004D3850" w:rsidRPr="00A5172A" w:rsidRDefault="004D3850" w:rsidP="00A5172A">
      <w:pPr>
        <w:ind w:right="227"/>
      </w:pPr>
      <w:r w:rsidRPr="00A5172A">
        <w:rPr>
          <w:rFonts w:eastAsia="Verdana"/>
        </w:rPr>
        <w:t>Considerando Deliberação n.º 034/2018 – CAF-CAU/DF, que “</w:t>
      </w:r>
      <w:r w:rsidRPr="00A5172A">
        <w:rPr>
          <w:rFonts w:eastAsia="Verdana"/>
          <w:i/>
        </w:rPr>
        <w:t>aprova o ressarcimento retroativo relativo às atribuições que vem sendo exercidas pela requerente Flávia Fernandes Queiroz, Analista Financeira e Contábil do CAU/DF que extrapolam aquelas exigidas no Edital</w:t>
      </w:r>
      <w:r w:rsidRPr="00A5172A">
        <w:rPr>
          <w:i/>
        </w:rPr>
        <w:t xml:space="preserve"> nº 1 do Concurso Público 1/2013 – CAU/BR e CAU/UF, tomando como base o valor para Assessoria (EC1), constante na Tabela III, do artigo 1º da Portaria Ordinária nº 76, de </w:t>
      </w:r>
      <w:proofErr w:type="gramStart"/>
      <w:r w:rsidRPr="00A5172A">
        <w:rPr>
          <w:i/>
        </w:rPr>
        <w:t>5</w:t>
      </w:r>
      <w:proofErr w:type="gramEnd"/>
      <w:r w:rsidRPr="00A5172A">
        <w:rPr>
          <w:i/>
        </w:rPr>
        <w:t xml:space="preserve"> de novembro de 2018, uma vez que seria a função exercida por um Assessor Contábil e que contempla o valor estabelecido na Convenção Coletiva do Trabalho 2018/2019, do Sindicato dos Contabilistas de Brasília</w:t>
      </w:r>
      <w:r w:rsidRPr="00A5172A">
        <w:t>” e, ainda, que  “</w:t>
      </w:r>
      <w:r w:rsidRPr="00A5172A">
        <w:rPr>
          <w:i/>
        </w:rPr>
        <w:t>enquanto a empregada ainda responder como responsável contábil desta autarquia nestas condições, os mesmos parâmetros devem do disposto anterior devem ser mantidos para equilibrar atribuição e salário</w:t>
      </w:r>
      <w:r w:rsidR="00DE224D" w:rsidRPr="00A5172A">
        <w:t xml:space="preserve">”; </w:t>
      </w:r>
    </w:p>
    <w:p w:rsidR="00F07F96" w:rsidRPr="00A5172A" w:rsidRDefault="00F07F96" w:rsidP="00A5172A">
      <w:pPr>
        <w:widowControl w:val="0"/>
        <w:ind w:right="227"/>
      </w:pPr>
    </w:p>
    <w:p w:rsidR="004D3850" w:rsidRPr="00A5172A" w:rsidRDefault="004D3850" w:rsidP="00A5172A">
      <w:pPr>
        <w:widowControl w:val="0"/>
        <w:ind w:right="227"/>
      </w:pPr>
      <w:r w:rsidRPr="00A5172A">
        <w:t>Considerando que a analista financeiro-contábil Flávia Fernandes Queiroz ainda responde como responsável contábil do Conselho e, sendo assim, ocupa uma função que deveria ser exercida por um Assessor Contábil;</w:t>
      </w:r>
      <w:r w:rsidR="00DE224D" w:rsidRPr="00A5172A">
        <w:t xml:space="preserve"> </w:t>
      </w:r>
      <w:proofErr w:type="gramStart"/>
      <w:r w:rsidR="00DE224D" w:rsidRPr="00A5172A">
        <w:t>e</w:t>
      </w:r>
      <w:proofErr w:type="gramEnd"/>
    </w:p>
    <w:p w:rsidR="00F07F96" w:rsidRPr="00A5172A" w:rsidRDefault="00F07F96" w:rsidP="00A5172A">
      <w:pPr>
        <w:widowControl w:val="0"/>
        <w:ind w:right="227"/>
      </w:pPr>
    </w:p>
    <w:p w:rsidR="00A5172A" w:rsidRPr="00A5172A" w:rsidRDefault="00DE224D" w:rsidP="00A5172A">
      <w:pPr>
        <w:spacing w:line="276" w:lineRule="auto"/>
        <w:ind w:right="227"/>
      </w:pPr>
      <w:r w:rsidRPr="00A5172A">
        <w:t>Considerando a proposta de contratar, via licitação, um escritório de contabilidade para exercer tais ativida</w:t>
      </w:r>
      <w:r w:rsidR="00A5172A" w:rsidRPr="00A5172A">
        <w:t xml:space="preserve">des, terceirizando este serviço, uma vez que a aquisição de bens e </w:t>
      </w:r>
      <w:proofErr w:type="gramStart"/>
      <w:r w:rsidR="00A5172A" w:rsidRPr="00A5172A">
        <w:t>serviços</w:t>
      </w:r>
      <w:proofErr w:type="gramEnd"/>
      <w:r w:rsidR="00A5172A" w:rsidRPr="00A5172A">
        <w:t xml:space="preserve"> comuns na Administração Pública deve ser empreendida através da modalidade Pregão, preferencialmente em sua forma eletrônica, dispondo o art. 40 caput, do Decreto nº 5.450 (Decreto que regulamenta o Pregão Eletrônico), que “</w:t>
      </w:r>
      <w:r w:rsidR="00A5172A" w:rsidRPr="00A5172A">
        <w:rPr>
          <w:i/>
        </w:rPr>
        <w:t>nas licitações para aquisição de bens e serviços comuns será obrigatória a modalidade pregão, sendo preferencial a utilização da sua forma eletrônica”</w:t>
      </w:r>
      <w:r w:rsidR="00A5172A" w:rsidRPr="00A5172A">
        <w:t>.</w:t>
      </w:r>
    </w:p>
    <w:p w:rsidR="003D05DA" w:rsidRDefault="003D05DA" w:rsidP="00A5172A">
      <w:pPr>
        <w:ind w:right="227"/>
      </w:pPr>
    </w:p>
    <w:p w:rsidR="00A5172A" w:rsidRPr="00A5172A" w:rsidRDefault="00A5172A" w:rsidP="00A5172A">
      <w:pPr>
        <w:ind w:right="227"/>
      </w:pPr>
    </w:p>
    <w:p w:rsidR="00A55DEF" w:rsidRPr="00A5172A" w:rsidRDefault="00A55DEF" w:rsidP="00A5172A">
      <w:pPr>
        <w:ind w:right="227"/>
        <w:rPr>
          <w:rFonts w:eastAsia="Verdana"/>
          <w:b/>
        </w:rPr>
      </w:pPr>
      <w:r w:rsidRPr="00A5172A">
        <w:rPr>
          <w:rFonts w:eastAsia="Verdana"/>
          <w:b/>
        </w:rPr>
        <w:t>DELIBER</w:t>
      </w:r>
      <w:r w:rsidR="002D67E6" w:rsidRPr="00A5172A">
        <w:rPr>
          <w:rFonts w:eastAsia="Verdana"/>
          <w:b/>
        </w:rPr>
        <w:t>A</w:t>
      </w:r>
      <w:r w:rsidRPr="00A5172A">
        <w:rPr>
          <w:rFonts w:eastAsia="Verdana"/>
          <w:b/>
        </w:rPr>
        <w:t>:</w:t>
      </w:r>
    </w:p>
    <w:p w:rsidR="00A55DEF" w:rsidRPr="00A5172A" w:rsidRDefault="00A55DEF" w:rsidP="00A5172A">
      <w:pPr>
        <w:ind w:right="227"/>
        <w:rPr>
          <w:rFonts w:eastAsia="Verdana"/>
        </w:rPr>
      </w:pPr>
    </w:p>
    <w:p w:rsidR="003D05DA" w:rsidRPr="00A5172A" w:rsidRDefault="003D05DA" w:rsidP="00A5172A">
      <w:pPr>
        <w:ind w:right="227"/>
        <w:rPr>
          <w:rFonts w:eastAsia="Verdana"/>
          <w:i/>
        </w:rPr>
      </w:pPr>
    </w:p>
    <w:p w:rsidR="00280C5F" w:rsidRPr="00A5172A" w:rsidRDefault="00A55DEF" w:rsidP="00A5172A">
      <w:pPr>
        <w:ind w:right="227"/>
        <w:rPr>
          <w:color w:val="000000" w:themeColor="text1"/>
        </w:rPr>
      </w:pPr>
      <w:r w:rsidRPr="00A5172A">
        <w:rPr>
          <w:rFonts w:eastAsia="Verdana"/>
        </w:rPr>
        <w:t xml:space="preserve">1 </w:t>
      </w:r>
      <w:r w:rsidR="00D9077F" w:rsidRPr="00A5172A">
        <w:rPr>
          <w:rFonts w:eastAsia="Verdana"/>
        </w:rPr>
        <w:t>–</w:t>
      </w:r>
      <w:r w:rsidR="00DE224D" w:rsidRPr="00A5172A">
        <w:rPr>
          <w:rFonts w:eastAsia="Verdana"/>
        </w:rPr>
        <w:t xml:space="preserve"> </w:t>
      </w:r>
      <w:r w:rsidR="00DE224D" w:rsidRPr="00A5172A">
        <w:t xml:space="preserve">Por aprovar a realização de um </w:t>
      </w:r>
      <w:r w:rsidR="00DE224D" w:rsidRPr="00A5172A">
        <w:rPr>
          <w:color w:val="000000" w:themeColor="text1"/>
        </w:rPr>
        <w:t>Pregão Eletrônico para contratação de Consultoria Contábil;</w:t>
      </w:r>
    </w:p>
    <w:p w:rsidR="00A5172A" w:rsidRPr="00A5172A" w:rsidRDefault="00A5172A" w:rsidP="00A5172A">
      <w:pPr>
        <w:ind w:right="227"/>
        <w:rPr>
          <w:color w:val="000000" w:themeColor="text1"/>
        </w:rPr>
      </w:pPr>
    </w:p>
    <w:p w:rsidR="00A5172A" w:rsidRPr="00A5172A" w:rsidRDefault="00A5172A" w:rsidP="00A5172A">
      <w:pPr>
        <w:ind w:right="227"/>
      </w:pPr>
      <w:r w:rsidRPr="00A5172A">
        <w:rPr>
          <w:color w:val="000000" w:themeColor="text1"/>
        </w:rPr>
        <w:t xml:space="preserve">2 – Por propor à Presidência do CAU/DF aprovar, </w:t>
      </w:r>
      <w:r w:rsidRPr="00A5172A">
        <w:rPr>
          <w:i/>
          <w:color w:val="000000" w:themeColor="text1"/>
        </w:rPr>
        <w:t>ad referendum</w:t>
      </w:r>
      <w:r w:rsidRPr="00A5172A">
        <w:rPr>
          <w:color w:val="000000" w:themeColor="text1"/>
        </w:rPr>
        <w:t xml:space="preserve"> ao Plenário do CAU/DF, a aprovação da realização do Pregão Eletrônico para iniciar brevemente os trâmites para a realização do certame. </w:t>
      </w:r>
    </w:p>
    <w:p w:rsidR="004C37DF" w:rsidRPr="00A5172A" w:rsidRDefault="004C37DF" w:rsidP="007026B2">
      <w:pPr>
        <w:ind w:right="113"/>
      </w:pPr>
    </w:p>
    <w:p w:rsidR="003D05DA" w:rsidRPr="00A5172A" w:rsidRDefault="003D05DA" w:rsidP="007026B2">
      <w:pPr>
        <w:ind w:right="113"/>
        <w:rPr>
          <w:b/>
        </w:rPr>
      </w:pPr>
    </w:p>
    <w:p w:rsidR="00A55DEF" w:rsidRPr="00A5172A" w:rsidRDefault="00A55DEF" w:rsidP="007026B2">
      <w:pPr>
        <w:ind w:right="113"/>
      </w:pPr>
      <w:r w:rsidRPr="00A5172A">
        <w:rPr>
          <w:b/>
        </w:rPr>
        <w:t xml:space="preserve">Com </w:t>
      </w:r>
      <w:proofErr w:type="gramStart"/>
      <w:r w:rsidR="00FB1429" w:rsidRPr="00A5172A">
        <w:rPr>
          <w:b/>
        </w:rPr>
        <w:t>4</w:t>
      </w:r>
      <w:proofErr w:type="gramEnd"/>
      <w:r w:rsidRPr="00A5172A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C96AEF" w:rsidRPr="007C5142">
        <w:rPr>
          <w:rFonts w:eastAsia="Verdana"/>
        </w:rPr>
        <w:t>1</w:t>
      </w:r>
      <w:r w:rsidR="00081705">
        <w:rPr>
          <w:rFonts w:eastAsia="Verdana"/>
        </w:rPr>
        <w:t>1</w:t>
      </w:r>
      <w:r w:rsidRPr="007C5142">
        <w:rPr>
          <w:rFonts w:eastAsia="Verdana"/>
        </w:rPr>
        <w:t xml:space="preserve"> de </w:t>
      </w:r>
      <w:r w:rsidR="00081705">
        <w:rPr>
          <w:rFonts w:eastAsia="Verdana"/>
        </w:rPr>
        <w:t>fevereiro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61277B" w:rsidRPr="007C5142" w:rsidRDefault="0061277B" w:rsidP="00A55DEF">
      <w:pPr>
        <w:jc w:val="center"/>
        <w:rPr>
          <w:rFonts w:eastAsia="Verdana"/>
        </w:rPr>
      </w:pPr>
    </w:p>
    <w:p w:rsidR="00280C5F" w:rsidRPr="007C5142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CC1E63" w:rsidP="00E57C59">
            <w:pPr>
              <w:spacing w:line="276" w:lineRule="auto"/>
              <w:ind w:right="417"/>
              <w:rPr>
                <w:b/>
              </w:rPr>
            </w:pPr>
            <w:r w:rsidRPr="00CC1E63">
              <w:rPr>
                <w:b/>
              </w:rPr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CC1E63">
        <w:t>Coordenadora-adjunta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3850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3850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3850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3850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p w:rsidR="00CC1E63" w:rsidRDefault="00CC1E63" w:rsidP="00A55DEF"/>
    <w:p w:rsidR="00CC1E63" w:rsidRDefault="00CC1E63" w:rsidP="00A55DEF"/>
    <w:p w:rsidR="00081705" w:rsidRPr="001D64DE" w:rsidRDefault="00081705" w:rsidP="00A55DEF"/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24D" w:rsidRDefault="00DE224D">
      <w:r>
        <w:separator/>
      </w:r>
    </w:p>
  </w:endnote>
  <w:endnote w:type="continuationSeparator" w:id="0">
    <w:p w:rsidR="00DE224D" w:rsidRDefault="00DE2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24D" w:rsidRDefault="00DE224D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15D1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15D1C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DE224D" w:rsidRPr="00030DEF" w:rsidRDefault="00DE224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DE224D" w:rsidRPr="00030DEF" w:rsidRDefault="00DE224D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24D" w:rsidRDefault="00DE224D">
      <w:r>
        <w:separator/>
      </w:r>
    </w:p>
  </w:footnote>
  <w:footnote w:type="continuationSeparator" w:id="0">
    <w:p w:rsidR="00DE224D" w:rsidRDefault="00DE22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24D" w:rsidRDefault="00915D1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24D" w:rsidRPr="008B6F05" w:rsidRDefault="00DE224D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640382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24D" w:rsidRDefault="00915D1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D44D5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3850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04C18"/>
    <w:rsid w:val="00915D1C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172A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93505"/>
    <w:rsid w:val="00DA210E"/>
    <w:rsid w:val="00DA3157"/>
    <w:rsid w:val="00DB02E7"/>
    <w:rsid w:val="00DC0F26"/>
    <w:rsid w:val="00DC4053"/>
    <w:rsid w:val="00DD3594"/>
    <w:rsid w:val="00DD7796"/>
    <w:rsid w:val="00DE224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098D7-3139-4613-8C2D-D52FA61AD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430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</cp:revision>
  <cp:lastPrinted>2019-02-11T11:41:00Z</cp:lastPrinted>
  <dcterms:created xsi:type="dcterms:W3CDTF">2019-02-12T16:11:00Z</dcterms:created>
  <dcterms:modified xsi:type="dcterms:W3CDTF">2019-04-10T15:17:00Z</dcterms:modified>
</cp:coreProperties>
</file>