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9F3B53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>
              <w:rPr>
                <w:color w:val="000000"/>
              </w:rPr>
              <w:t>997645/2019</w:t>
            </w:r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9F3B53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9F3B53" w:rsidRDefault="009F3B53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9F3B53"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PLANO DE AÇÃO E ORÇAMENTO 2020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6E303A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>DELIBERAÇÃO PLENÁRIA DPODF Nº 0</w:t>
            </w:r>
            <w:r w:rsidR="00E01E9B" w:rsidRPr="00513EC9">
              <w:rPr>
                <w:b/>
              </w:rPr>
              <w:t>3</w:t>
            </w:r>
            <w:r w:rsidR="00470AFE">
              <w:rPr>
                <w:b/>
              </w:rPr>
              <w:t>2</w:t>
            </w:r>
            <w:r w:rsidR="006E303A">
              <w:rPr>
                <w:b/>
              </w:rPr>
              <w:t>1</w:t>
            </w:r>
            <w:r w:rsidRPr="00513EC9">
              <w:rPr>
                <w:b/>
              </w:rPr>
              <w:t>/2019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940BD2" w:rsidRDefault="004D3AF3" w:rsidP="00940BD2">
      <w:pPr>
        <w:tabs>
          <w:tab w:val="center" w:pos="4320"/>
          <w:tab w:val="right" w:pos="8640"/>
        </w:tabs>
        <w:ind w:left="4536"/>
      </w:pPr>
      <w:r w:rsidRPr="00940BD2">
        <w:rPr>
          <w:rFonts w:eastAsia="Verdana"/>
          <w:bCs/>
        </w:rPr>
        <w:t>Aprova</w:t>
      </w:r>
      <w:r w:rsidR="00BC080C" w:rsidRPr="00940BD2">
        <w:rPr>
          <w:rFonts w:eastAsia="Verdana"/>
          <w:bCs/>
        </w:rPr>
        <w:t xml:space="preserve"> </w:t>
      </w:r>
      <w:r w:rsidR="001E1B55" w:rsidRPr="00940BD2">
        <w:rPr>
          <w:rFonts w:eastAsia="Verdana"/>
          <w:bCs/>
          <w:iCs/>
        </w:rPr>
        <w:t xml:space="preserve">o </w:t>
      </w:r>
      <w:r w:rsidR="006E303A" w:rsidRPr="00940BD2">
        <w:rPr>
          <w:rFonts w:eastAsia="Verdana"/>
          <w:bCs/>
          <w:iCs/>
        </w:rPr>
        <w:t>Plano de Ação e Orçamento de 2020 do Conselho de Arquitetura e Urbanismo do Distrito Federal (CAU/DF)</w:t>
      </w:r>
      <w:r w:rsidR="003E6C9E" w:rsidRPr="00940BD2">
        <w:rPr>
          <w:rFonts w:eastAsia="Verdana"/>
          <w:bCs/>
        </w:rPr>
        <w:t>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966E3B" w:rsidRDefault="00B2109B" w:rsidP="00B2109B">
      <w:pPr>
        <w:rPr>
          <w:rFonts w:eastAsia="Verdana"/>
        </w:rPr>
      </w:pPr>
      <w:r w:rsidRPr="00966E3B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966E3B">
        <w:rPr>
          <w:rFonts w:eastAsia="Verdana"/>
        </w:rPr>
        <w:t xml:space="preserve"> ordinariamente em Brasília/DF, </w:t>
      </w:r>
      <w:r w:rsidRPr="00966E3B">
        <w:rPr>
          <w:rFonts w:eastAsia="Verdana"/>
        </w:rPr>
        <w:t xml:space="preserve">no dia </w:t>
      </w:r>
      <w:r w:rsidR="009A65DD" w:rsidRPr="00966E3B">
        <w:rPr>
          <w:rFonts w:eastAsia="Verdana"/>
        </w:rPr>
        <w:t>28</w:t>
      </w:r>
      <w:r w:rsidR="004D3AF3" w:rsidRPr="00966E3B">
        <w:rPr>
          <w:rFonts w:eastAsia="Verdana"/>
        </w:rPr>
        <w:t xml:space="preserve"> </w:t>
      </w:r>
      <w:r w:rsidRPr="00966E3B">
        <w:rPr>
          <w:rFonts w:eastAsia="Verdana"/>
        </w:rPr>
        <w:t xml:space="preserve">de </w:t>
      </w:r>
      <w:r w:rsidR="009A65DD" w:rsidRPr="00966E3B">
        <w:rPr>
          <w:rFonts w:eastAsia="Verdana"/>
        </w:rPr>
        <w:t>outubro</w:t>
      </w:r>
      <w:r w:rsidRPr="00966E3B">
        <w:rPr>
          <w:rFonts w:eastAsia="Verdana"/>
        </w:rPr>
        <w:t xml:space="preserve"> de 2019, após análise do assunto em epígrafe, </w:t>
      </w:r>
      <w:proofErr w:type="gramStart"/>
      <w:r w:rsidRPr="00966E3B">
        <w:rPr>
          <w:rFonts w:eastAsia="Verdana"/>
        </w:rPr>
        <w:t>e</w:t>
      </w:r>
      <w:proofErr w:type="gramEnd"/>
    </w:p>
    <w:p w:rsidR="00966E3B" w:rsidRPr="00966E3B" w:rsidRDefault="00BB6EBC" w:rsidP="00BB6EBC">
      <w:pPr>
        <w:spacing w:before="120" w:after="120"/>
        <w:rPr>
          <w:rFonts w:eastAsia="Verdana"/>
        </w:rPr>
      </w:pPr>
      <w:r w:rsidRPr="00966E3B">
        <w:rPr>
          <w:rFonts w:eastAsia="Verdana"/>
        </w:rPr>
        <w:t>Considerando o artigo 1º da Resolução n</w:t>
      </w:r>
      <w:r w:rsidR="00966E3B" w:rsidRPr="00966E3B">
        <w:rPr>
          <w:rFonts w:eastAsia="Verdana"/>
        </w:rPr>
        <w:t>.</w:t>
      </w:r>
      <w:r w:rsidRPr="00966E3B">
        <w:rPr>
          <w:rFonts w:eastAsia="Verdana"/>
        </w:rPr>
        <w:t>º 1</w:t>
      </w:r>
      <w:r w:rsidR="00966E3B" w:rsidRPr="00966E3B">
        <w:rPr>
          <w:rFonts w:eastAsia="Verdana"/>
        </w:rPr>
        <w:t>74</w:t>
      </w:r>
      <w:r w:rsidRPr="00966E3B">
        <w:rPr>
          <w:rFonts w:eastAsia="Verdana"/>
        </w:rPr>
        <w:t>/201</w:t>
      </w:r>
      <w:r w:rsidR="00966E3B" w:rsidRPr="00966E3B">
        <w:rPr>
          <w:rFonts w:eastAsia="Verdana"/>
        </w:rPr>
        <w:t>8</w:t>
      </w:r>
      <w:r w:rsidRPr="00966E3B">
        <w:rPr>
          <w:rFonts w:eastAsia="Verdana"/>
        </w:rPr>
        <w:t xml:space="preserve"> que dispõe: </w:t>
      </w:r>
    </w:p>
    <w:p w:rsidR="00BB6EBC" w:rsidRPr="009F3B53" w:rsidRDefault="00BB6EBC" w:rsidP="00966E3B">
      <w:pPr>
        <w:spacing w:before="120" w:after="120"/>
        <w:ind w:left="2268"/>
        <w:rPr>
          <w:rFonts w:eastAsia="Verdana"/>
          <w:iCs/>
          <w:sz w:val="20"/>
          <w:szCs w:val="20"/>
        </w:rPr>
      </w:pPr>
      <w:r w:rsidRPr="009F3B53">
        <w:rPr>
          <w:rFonts w:eastAsia="Verdana"/>
          <w:sz w:val="20"/>
          <w:szCs w:val="20"/>
        </w:rPr>
        <w:t>“</w:t>
      </w:r>
      <w:r w:rsidR="00966E3B" w:rsidRPr="009F3B53">
        <w:rPr>
          <w:sz w:val="20"/>
          <w:szCs w:val="20"/>
        </w:rPr>
        <w:t>O Conselho de Arquitetura e Urbanismo do Brasil (CAU/BR) e os Conselhos de Arquitetura e Urbanismo dos Estados e do Distrito Federal (CAU/UF) elaborarão seus Planos de Ação e Orçamentos anuais, por projeto e atividade, observando a missão, políticas, objetivos e estratégias de atuação, na forma aprovada pelo Plenário do CAU/BR</w:t>
      </w:r>
      <w:r w:rsidRPr="009F3B53">
        <w:rPr>
          <w:rFonts w:eastAsia="Verdana"/>
          <w:iCs/>
          <w:sz w:val="20"/>
          <w:szCs w:val="20"/>
        </w:rPr>
        <w:t>”;</w:t>
      </w:r>
    </w:p>
    <w:p w:rsidR="00BB6EBC" w:rsidRPr="00966E3B" w:rsidRDefault="00BB6EBC" w:rsidP="00BB6EBC">
      <w:pPr>
        <w:rPr>
          <w:rFonts w:eastAsia="Verdana"/>
        </w:rPr>
      </w:pPr>
      <w:r w:rsidRPr="00966E3B">
        <w:rPr>
          <w:rFonts w:eastAsia="Verdana"/>
        </w:rPr>
        <w:t>Considerando proposta do Plano de Ação e Orçamento 20</w:t>
      </w:r>
      <w:r w:rsidR="00966E3B" w:rsidRPr="00966E3B">
        <w:rPr>
          <w:rFonts w:eastAsia="Verdana"/>
        </w:rPr>
        <w:t>20</w:t>
      </w:r>
      <w:r w:rsidRPr="00966E3B">
        <w:rPr>
          <w:rFonts w:eastAsia="Verdana"/>
        </w:rPr>
        <w:t xml:space="preserve"> apresentada pela assessoria financeira e contábil do CAU/DF, com base nas diretrizes para elaboração do Plano de Ação e Orçamento, encaminhado pelo </w:t>
      </w:r>
      <w:r w:rsidRPr="00966E3B">
        <w:rPr>
          <w:rFonts w:eastAsia="Verdana"/>
          <w:iCs/>
        </w:rPr>
        <w:t xml:space="preserve">CAU/BR </w:t>
      </w:r>
      <w:r w:rsidRPr="00966E3B">
        <w:rPr>
          <w:rFonts w:eastAsia="Verdana"/>
        </w:rPr>
        <w:t xml:space="preserve">e Planos de Ações sugeridos pelos setores responsáveis do CAU/DF; </w:t>
      </w:r>
      <w:proofErr w:type="gramStart"/>
      <w:r w:rsidRPr="00966E3B">
        <w:rPr>
          <w:rFonts w:eastAsia="Verdana"/>
        </w:rPr>
        <w:t>e</w:t>
      </w:r>
      <w:proofErr w:type="gramEnd"/>
    </w:p>
    <w:p w:rsidR="00BB6EBC" w:rsidRPr="00966E3B" w:rsidRDefault="00BB6EBC" w:rsidP="00BB6EBC">
      <w:pPr>
        <w:rPr>
          <w:rFonts w:eastAsia="Verdana"/>
        </w:rPr>
      </w:pPr>
    </w:p>
    <w:p w:rsidR="00BB6EBC" w:rsidRPr="00966E3B" w:rsidRDefault="00BB6EBC" w:rsidP="00BB6EBC">
      <w:pPr>
        <w:rPr>
          <w:rFonts w:eastAsia="Verdana"/>
        </w:rPr>
      </w:pPr>
      <w:r w:rsidRPr="00966E3B">
        <w:rPr>
          <w:rFonts w:eastAsia="Verdana"/>
        </w:rPr>
        <w:t xml:space="preserve">Considerando a Deliberação n.º </w:t>
      </w:r>
      <w:r w:rsidR="00966E3B" w:rsidRPr="00966E3B">
        <w:rPr>
          <w:rFonts w:eastAsia="Verdana"/>
        </w:rPr>
        <w:t>36</w:t>
      </w:r>
      <w:r w:rsidRPr="00966E3B">
        <w:rPr>
          <w:rFonts w:eastAsia="Verdana"/>
        </w:rPr>
        <w:t>/201</w:t>
      </w:r>
      <w:r w:rsidR="00966E3B" w:rsidRPr="00966E3B">
        <w:rPr>
          <w:rFonts w:eastAsia="Verdana"/>
        </w:rPr>
        <w:t>9</w:t>
      </w:r>
      <w:r w:rsidRPr="00966E3B">
        <w:rPr>
          <w:rFonts w:eastAsia="Verdana"/>
        </w:rPr>
        <w:t xml:space="preserve"> – C</w:t>
      </w:r>
      <w:r w:rsidR="00966E3B" w:rsidRPr="00966E3B">
        <w:rPr>
          <w:rFonts w:eastAsia="Verdana"/>
        </w:rPr>
        <w:t>AF</w:t>
      </w:r>
      <w:r w:rsidRPr="00966E3B">
        <w:rPr>
          <w:rFonts w:eastAsia="Verdana"/>
        </w:rPr>
        <w:t>-CAU/DF, que aprova o Plano de Ação e Orçamento 20</w:t>
      </w:r>
      <w:r w:rsidR="00966E3B" w:rsidRPr="00966E3B">
        <w:rPr>
          <w:rFonts w:eastAsia="Verdana"/>
        </w:rPr>
        <w:t>20</w:t>
      </w:r>
      <w:r w:rsidRPr="00966E3B">
        <w:rPr>
          <w:rFonts w:eastAsia="Verdana"/>
        </w:rPr>
        <w:t xml:space="preserve"> </w:t>
      </w:r>
      <w:r w:rsidRPr="00966E3B">
        <w:rPr>
          <w:rFonts w:eastAsia="Verdana"/>
          <w:bCs/>
        </w:rPr>
        <w:t>do Conselho de Arquitetura e Urbanismo do Distrito Federal (CAU/DF), com os valores e linhas orçamentárias apresentados em reunião.</w:t>
      </w:r>
    </w:p>
    <w:p w:rsidR="001E1B55" w:rsidRPr="00966E3B" w:rsidRDefault="001E1B55" w:rsidP="001E1B55">
      <w:pPr>
        <w:rPr>
          <w:rFonts w:eastAsia="Times New Roman"/>
        </w:rPr>
      </w:pPr>
    </w:p>
    <w:p w:rsidR="002468BE" w:rsidRPr="00966E3B" w:rsidRDefault="002468BE" w:rsidP="001E1B55">
      <w:r w:rsidRPr="00966E3B">
        <w:rPr>
          <w:b/>
        </w:rPr>
        <w:t>DELIBEROU:</w:t>
      </w:r>
    </w:p>
    <w:p w:rsidR="002468BE" w:rsidRPr="00966E3B" w:rsidRDefault="002468BE" w:rsidP="001E1B55"/>
    <w:p w:rsidR="002468BE" w:rsidRPr="00966E3B" w:rsidRDefault="002468BE" w:rsidP="001E1B55">
      <w:r w:rsidRPr="00966E3B">
        <w:rPr>
          <w:rFonts w:eastAsia="Verdana"/>
        </w:rPr>
        <w:t xml:space="preserve">1 – </w:t>
      </w:r>
      <w:r w:rsidR="00966E3B" w:rsidRPr="00966E3B">
        <w:t xml:space="preserve">Pela aprovação da </w:t>
      </w:r>
      <w:r w:rsidR="00966E3B" w:rsidRPr="00966E3B">
        <w:rPr>
          <w:rFonts w:eastAsia="Verdana"/>
        </w:rPr>
        <w:t>proposta do Plano de Ação e Orçamento 2020 do CAU/DF, com posterior encaminhamento ao Plenário do CAU/BR para homologação.</w:t>
      </w:r>
    </w:p>
    <w:p w:rsidR="004D3AF3" w:rsidRPr="00966E3B" w:rsidRDefault="004D3AF3" w:rsidP="004D3AF3">
      <w:pPr>
        <w:rPr>
          <w:rFonts w:eastAsia="Verdana"/>
          <w:bCs/>
        </w:rPr>
      </w:pPr>
    </w:p>
    <w:p w:rsidR="004D3AF3" w:rsidRPr="00966E3B" w:rsidRDefault="004D3AF3" w:rsidP="004D3AF3">
      <w:pPr>
        <w:rPr>
          <w:rFonts w:eastAsia="Verdana"/>
        </w:rPr>
      </w:pPr>
      <w:r w:rsidRPr="00966E3B">
        <w:rPr>
          <w:rFonts w:eastAsia="Verdana"/>
          <w:bCs/>
        </w:rPr>
        <w:t xml:space="preserve">2 </w:t>
      </w:r>
      <w:r w:rsidRPr="00966E3B">
        <w:rPr>
          <w:rFonts w:eastAsia="Verdana"/>
        </w:rPr>
        <w:t>– Encaminhar esta deliberação para publicação no sítio eletrônico do CAU/DF.</w:t>
      </w:r>
    </w:p>
    <w:p w:rsidR="004D3AF3" w:rsidRPr="00966E3B" w:rsidRDefault="004D3AF3" w:rsidP="004D3AF3">
      <w:pPr>
        <w:rPr>
          <w:rFonts w:eastAsia="Verdana"/>
        </w:rPr>
      </w:pPr>
    </w:p>
    <w:p w:rsidR="004D3AF3" w:rsidRPr="00966E3B" w:rsidRDefault="004D3AF3" w:rsidP="004D3AF3">
      <w:pPr>
        <w:rPr>
          <w:rFonts w:eastAsia="Verdana"/>
        </w:rPr>
      </w:pPr>
      <w:r w:rsidRPr="00966E3B">
        <w:rPr>
          <w:rFonts w:eastAsia="Verdana"/>
        </w:rPr>
        <w:t>Esta deliberação entra em vigor nesta data.</w:t>
      </w:r>
    </w:p>
    <w:p w:rsidR="00B2109B" w:rsidRPr="00966E3B" w:rsidRDefault="00B2109B" w:rsidP="00B2109B">
      <w:pPr>
        <w:rPr>
          <w:rFonts w:eastAsia="Verdana"/>
          <w:b/>
        </w:rPr>
      </w:pPr>
    </w:p>
    <w:p w:rsidR="00A64D37" w:rsidRPr="00966E3B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966E3B">
        <w:rPr>
          <w:lang w:eastAsia="pt-BR"/>
        </w:rPr>
        <w:t xml:space="preserve">Com </w:t>
      </w:r>
      <w:proofErr w:type="gramStart"/>
      <w:r w:rsidR="00F47A2C" w:rsidRPr="00966E3B">
        <w:rPr>
          <w:b/>
          <w:bCs/>
          <w:lang w:eastAsia="pt-BR"/>
        </w:rPr>
        <w:t>9</w:t>
      </w:r>
      <w:proofErr w:type="gramEnd"/>
      <w:r w:rsidRPr="00966E3B">
        <w:rPr>
          <w:b/>
          <w:bCs/>
          <w:lang w:eastAsia="pt-BR"/>
        </w:rPr>
        <w:t xml:space="preserve"> votos favoráveis</w:t>
      </w:r>
      <w:r w:rsidRPr="00966E3B">
        <w:rPr>
          <w:lang w:eastAsia="pt-BR"/>
        </w:rPr>
        <w:t xml:space="preserve"> dos conselheiros:</w:t>
      </w:r>
      <w:r w:rsidR="003E6C9E" w:rsidRPr="00966E3B">
        <w:rPr>
          <w:lang w:eastAsia="pt-BR"/>
        </w:rPr>
        <w:t xml:space="preserve"> </w:t>
      </w:r>
      <w:r w:rsidR="00D66BA8" w:rsidRPr="00966E3B">
        <w:rPr>
          <w:lang w:eastAsia="pt-BR"/>
        </w:rPr>
        <w:t xml:space="preserve">André Bello, </w:t>
      </w:r>
      <w:r w:rsidR="001F2BEC" w:rsidRPr="00966E3B">
        <w:rPr>
          <w:lang w:eastAsia="pt-BR"/>
        </w:rPr>
        <w:t>Antônio Menezes Júnior</w:t>
      </w:r>
      <w:r w:rsidR="001868E9" w:rsidRPr="00966E3B">
        <w:rPr>
          <w:lang w:eastAsia="pt-BR"/>
        </w:rPr>
        <w:t>,</w:t>
      </w:r>
      <w:r w:rsidR="00D66BA8" w:rsidRPr="00966E3B">
        <w:rPr>
          <w:lang w:eastAsia="pt-BR"/>
        </w:rPr>
        <w:t xml:space="preserve"> Gabriela de Souza Tenorio, </w:t>
      </w:r>
      <w:r w:rsidR="001868E9" w:rsidRPr="00966E3B">
        <w:rPr>
          <w:lang w:eastAsia="pt-BR"/>
        </w:rPr>
        <w:t>Giselle Moll Mascarenhas</w:t>
      </w:r>
      <w:r w:rsidR="0076481E" w:rsidRPr="00966E3B">
        <w:rPr>
          <w:lang w:eastAsia="pt-BR"/>
        </w:rPr>
        <w:t xml:space="preserve">, </w:t>
      </w:r>
      <w:r w:rsidRPr="00966E3B">
        <w:rPr>
          <w:lang w:eastAsia="pt-BR"/>
        </w:rPr>
        <w:t>Joã</w:t>
      </w:r>
      <w:r w:rsidR="001F2BEC" w:rsidRPr="00966E3B">
        <w:rPr>
          <w:lang w:eastAsia="pt-BR"/>
        </w:rPr>
        <w:t>o Gilberto de Carvalho Accioly,</w:t>
      </w:r>
      <w:r w:rsidR="00D66BA8" w:rsidRPr="00966E3B">
        <w:rPr>
          <w:lang w:eastAsia="pt-BR"/>
        </w:rPr>
        <w:t xml:space="preserve"> L</w:t>
      </w:r>
      <w:r w:rsidR="00F47A2C" w:rsidRPr="00966E3B">
        <w:rPr>
          <w:lang w:eastAsia="pt-BR"/>
        </w:rPr>
        <w:t>uciana Jobim Navarro</w:t>
      </w:r>
      <w:r w:rsidR="00D66BA8" w:rsidRPr="00966E3B">
        <w:rPr>
          <w:lang w:eastAsia="pt-BR"/>
        </w:rPr>
        <w:t>, Mônica Andréa Blanco,</w:t>
      </w:r>
      <w:r w:rsidR="00CD7303">
        <w:rPr>
          <w:lang w:eastAsia="pt-BR"/>
        </w:rPr>
        <w:t xml:space="preserve"> </w:t>
      </w:r>
      <w:bookmarkStart w:id="0" w:name="_GoBack"/>
      <w:bookmarkEnd w:id="0"/>
      <w:r w:rsidR="001868E9" w:rsidRPr="00966E3B">
        <w:rPr>
          <w:lang w:eastAsia="pt-BR"/>
        </w:rPr>
        <w:t xml:space="preserve">Pedro de Almeida Grilo </w:t>
      </w:r>
      <w:r w:rsidR="00D61465" w:rsidRPr="00966E3B">
        <w:rPr>
          <w:lang w:eastAsia="pt-BR"/>
        </w:rPr>
        <w:t xml:space="preserve">e </w:t>
      </w:r>
      <w:r w:rsidR="0094116E" w:rsidRPr="00966E3B">
        <w:rPr>
          <w:lang w:eastAsia="pt-BR"/>
        </w:rPr>
        <w:t>Rogério Markiewicz</w:t>
      </w:r>
      <w:r w:rsidRPr="00966E3B">
        <w:rPr>
          <w:lang w:eastAsia="pt-BR"/>
        </w:rPr>
        <w:t xml:space="preserve">; </w:t>
      </w:r>
      <w:r w:rsidRPr="00966E3B">
        <w:rPr>
          <w:b/>
          <w:lang w:eastAsia="pt-BR"/>
        </w:rPr>
        <w:t>0</w:t>
      </w:r>
      <w:r w:rsidR="00D61465" w:rsidRPr="00966E3B">
        <w:rPr>
          <w:b/>
          <w:lang w:eastAsia="pt-BR"/>
        </w:rPr>
        <w:t>0</w:t>
      </w:r>
      <w:r w:rsidR="00D61465" w:rsidRPr="00966E3B">
        <w:rPr>
          <w:lang w:eastAsia="pt-BR"/>
        </w:rPr>
        <w:t xml:space="preserve"> ausência</w:t>
      </w:r>
      <w:r w:rsidRPr="00966E3B">
        <w:rPr>
          <w:lang w:eastAsia="pt-BR"/>
        </w:rPr>
        <w:t xml:space="preserve">; </w:t>
      </w:r>
      <w:r w:rsidRPr="00966E3B">
        <w:rPr>
          <w:b/>
          <w:lang w:eastAsia="pt-BR"/>
        </w:rPr>
        <w:t>00</w:t>
      </w:r>
      <w:r w:rsidRPr="00966E3B">
        <w:rPr>
          <w:lang w:eastAsia="pt-BR"/>
        </w:rPr>
        <w:t xml:space="preserve"> voto contrário e </w:t>
      </w:r>
      <w:r w:rsidRPr="00966E3B">
        <w:rPr>
          <w:b/>
          <w:lang w:eastAsia="pt-BR"/>
        </w:rPr>
        <w:t>0</w:t>
      </w:r>
      <w:r w:rsidR="00D66BA8" w:rsidRPr="00966E3B">
        <w:rPr>
          <w:b/>
          <w:lang w:eastAsia="pt-BR"/>
        </w:rPr>
        <w:t>0</w:t>
      </w:r>
      <w:r w:rsidRPr="00966E3B">
        <w:rPr>
          <w:lang w:eastAsia="pt-BR"/>
        </w:rPr>
        <w:t xml:space="preserve"> abstenção</w:t>
      </w:r>
      <w:r w:rsidR="00D66BA8" w:rsidRPr="00966E3B">
        <w:rPr>
          <w:lang w:eastAsia="pt-BR"/>
        </w:rPr>
        <w:t>.</w:t>
      </w:r>
    </w:p>
    <w:p w:rsidR="00A64D37" w:rsidRPr="00966E3B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4D3AF3" w:rsidRPr="00966E3B" w:rsidRDefault="004D3AF3" w:rsidP="004D3AF3">
      <w:pPr>
        <w:ind w:left="-142"/>
        <w:jc w:val="center"/>
        <w:rPr>
          <w:rFonts w:eastAsia="Verdana"/>
        </w:rPr>
      </w:pPr>
      <w:r w:rsidRPr="00966E3B">
        <w:rPr>
          <w:rFonts w:eastAsia="Verdana"/>
        </w:rPr>
        <w:t xml:space="preserve">Brasília - DF, </w:t>
      </w:r>
      <w:r w:rsidR="00F47A2C" w:rsidRPr="00966E3B">
        <w:rPr>
          <w:rFonts w:eastAsia="Verdana"/>
        </w:rPr>
        <w:t>28</w:t>
      </w:r>
      <w:r w:rsidRPr="00966E3B">
        <w:rPr>
          <w:rFonts w:eastAsia="Verdana"/>
        </w:rPr>
        <w:t xml:space="preserve"> de </w:t>
      </w:r>
      <w:r w:rsidR="00F47A2C" w:rsidRPr="00966E3B">
        <w:rPr>
          <w:rFonts w:eastAsia="Verdana"/>
        </w:rPr>
        <w:t>outubro</w:t>
      </w:r>
      <w:r w:rsidRPr="00966E3B">
        <w:rPr>
          <w:rFonts w:eastAsia="Verdana"/>
        </w:rPr>
        <w:t xml:space="preserve"> de 2019.</w:t>
      </w:r>
    </w:p>
    <w:p w:rsidR="004D3AF3" w:rsidRPr="00966E3B" w:rsidRDefault="004D3AF3" w:rsidP="004D3AF3">
      <w:pPr>
        <w:ind w:left="-142"/>
        <w:jc w:val="center"/>
        <w:rPr>
          <w:rFonts w:eastAsia="Verdana"/>
        </w:rPr>
      </w:pPr>
    </w:p>
    <w:p w:rsidR="004D3AF3" w:rsidRDefault="004D3AF3" w:rsidP="004D3AF3">
      <w:pPr>
        <w:ind w:left="-142"/>
        <w:jc w:val="center"/>
        <w:rPr>
          <w:rFonts w:eastAsia="Verdana"/>
        </w:rPr>
      </w:pPr>
    </w:p>
    <w:p w:rsidR="00940BD2" w:rsidRPr="00966E3B" w:rsidRDefault="00940BD2" w:rsidP="004D3AF3">
      <w:pPr>
        <w:ind w:left="-142"/>
        <w:jc w:val="center"/>
        <w:rPr>
          <w:rFonts w:eastAsia="Verdana"/>
        </w:rPr>
      </w:pPr>
    </w:p>
    <w:p w:rsidR="004D3AF3" w:rsidRPr="00966E3B" w:rsidRDefault="004D3AF3" w:rsidP="004D3AF3">
      <w:pPr>
        <w:spacing w:line="276" w:lineRule="auto"/>
        <w:ind w:left="-142"/>
        <w:jc w:val="center"/>
        <w:rPr>
          <w:rFonts w:eastAsia="Verdana"/>
          <w:b/>
        </w:rPr>
      </w:pPr>
      <w:r w:rsidRPr="00966E3B">
        <w:rPr>
          <w:rFonts w:eastAsia="Verdana"/>
          <w:b/>
        </w:rPr>
        <w:t xml:space="preserve">Daniel Mangabeira da Vinha </w:t>
      </w:r>
    </w:p>
    <w:p w:rsidR="003365E5" w:rsidRPr="00513EC9" w:rsidRDefault="004D3AF3" w:rsidP="00940BD2">
      <w:pPr>
        <w:spacing w:line="276" w:lineRule="auto"/>
        <w:ind w:left="-142"/>
        <w:jc w:val="center"/>
        <w:rPr>
          <w:rFonts w:eastAsia="Verdana"/>
        </w:rPr>
      </w:pPr>
      <w:r w:rsidRPr="00966E3B">
        <w:rPr>
          <w:rFonts w:eastAsia="Verdana"/>
        </w:rPr>
        <w:t>Presidente do CAU/DF</w:t>
      </w:r>
    </w:p>
    <w:sectPr w:rsidR="003365E5" w:rsidRPr="00513EC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303" w:rsidRDefault="00CD7303">
      <w:r>
        <w:separator/>
      </w:r>
    </w:p>
  </w:endnote>
  <w:endnote w:type="continuationSeparator" w:id="0">
    <w:p w:rsidR="00CD7303" w:rsidRDefault="00CD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CD7303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316A8B5" wp14:editId="275319B9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F384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F384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D7303" w:rsidRPr="0034385E" w:rsidRDefault="00CD7303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CD7303" w:rsidRPr="00030DEF" w:rsidRDefault="00CD730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D7303" w:rsidRPr="00030DEF" w:rsidRDefault="00CD730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303" w:rsidRDefault="00CD7303">
      <w:r>
        <w:separator/>
      </w:r>
    </w:p>
  </w:footnote>
  <w:footnote w:type="continuationSeparator" w:id="0">
    <w:p w:rsidR="00CD7303" w:rsidRDefault="00CD7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CD730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CD7303" w:rsidP="00507974">
    <w:pPr>
      <w:pStyle w:val="Rodap"/>
      <w:ind w:left="-1701" w:right="-851"/>
      <w:jc w:val="left"/>
    </w:pPr>
  </w:p>
  <w:p w:rsidR="00CD7303" w:rsidRDefault="00CD7303" w:rsidP="00507974">
    <w:pPr>
      <w:pStyle w:val="Rodap"/>
      <w:ind w:right="-851"/>
      <w:jc w:val="left"/>
    </w:pPr>
  </w:p>
  <w:p w:rsidR="00CD7303" w:rsidRPr="008B6F05" w:rsidRDefault="00CD7303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38527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CD730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84A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1069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A3BED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47A2C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AF020-2F54-4B56-9FF4-89B166FE0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95</cp:revision>
  <cp:lastPrinted>2019-10-29T14:03:00Z</cp:lastPrinted>
  <dcterms:created xsi:type="dcterms:W3CDTF">2019-01-29T14:38:00Z</dcterms:created>
  <dcterms:modified xsi:type="dcterms:W3CDTF">2019-10-29T14:13:00Z</dcterms:modified>
</cp:coreProperties>
</file>