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4" w:rsidRPr="00223A62" w:rsidRDefault="007014B4" w:rsidP="003E0422">
      <w:pPr>
        <w:widowControl w:val="0"/>
        <w:jc w:val="center"/>
        <w:rPr>
          <w:sz w:val="22"/>
          <w:szCs w:val="22"/>
        </w:rPr>
      </w:pPr>
      <w:r w:rsidRPr="00223A62">
        <w:rPr>
          <w:b/>
          <w:sz w:val="22"/>
          <w:szCs w:val="22"/>
        </w:rPr>
        <w:t xml:space="preserve">PORTARIA </w:t>
      </w:r>
      <w:r w:rsidR="005A0EFD" w:rsidRPr="00223A62">
        <w:rPr>
          <w:b/>
          <w:sz w:val="22"/>
          <w:szCs w:val="22"/>
        </w:rPr>
        <w:t xml:space="preserve">NORMATIVA </w:t>
      </w:r>
      <w:r w:rsidRPr="00223A62">
        <w:rPr>
          <w:b/>
          <w:sz w:val="22"/>
          <w:szCs w:val="22"/>
        </w:rPr>
        <w:t>Nº</w:t>
      </w:r>
      <w:r w:rsidR="00B5067D" w:rsidRPr="00223A62">
        <w:rPr>
          <w:b/>
          <w:sz w:val="22"/>
          <w:szCs w:val="22"/>
        </w:rPr>
        <w:t xml:space="preserve"> </w:t>
      </w:r>
      <w:r w:rsidR="00906D91">
        <w:rPr>
          <w:b/>
          <w:sz w:val="22"/>
          <w:szCs w:val="22"/>
        </w:rPr>
        <w:t>7</w:t>
      </w:r>
      <w:r w:rsidR="00AB2244" w:rsidRPr="00223A62">
        <w:rPr>
          <w:b/>
          <w:sz w:val="22"/>
          <w:szCs w:val="22"/>
        </w:rPr>
        <w:t>,</w:t>
      </w:r>
      <w:r w:rsidRPr="00223A62">
        <w:rPr>
          <w:b/>
          <w:sz w:val="22"/>
          <w:szCs w:val="22"/>
        </w:rPr>
        <w:t xml:space="preserve"> DE</w:t>
      </w:r>
      <w:r w:rsidR="00BC2936" w:rsidRPr="00223A62">
        <w:rPr>
          <w:b/>
          <w:sz w:val="22"/>
          <w:szCs w:val="22"/>
        </w:rPr>
        <w:t xml:space="preserve"> </w:t>
      </w:r>
      <w:r w:rsidR="00906D91">
        <w:rPr>
          <w:b/>
          <w:sz w:val="22"/>
          <w:szCs w:val="22"/>
        </w:rPr>
        <w:t>18</w:t>
      </w:r>
      <w:r w:rsidR="00BC2936" w:rsidRPr="00223A62">
        <w:rPr>
          <w:b/>
          <w:sz w:val="22"/>
          <w:szCs w:val="22"/>
        </w:rPr>
        <w:t xml:space="preserve"> </w:t>
      </w:r>
      <w:r w:rsidR="00022C83" w:rsidRPr="00223A62">
        <w:rPr>
          <w:b/>
          <w:sz w:val="22"/>
          <w:szCs w:val="22"/>
        </w:rPr>
        <w:t xml:space="preserve">DE </w:t>
      </w:r>
      <w:r w:rsidR="00B60BE2" w:rsidRPr="00223A62">
        <w:rPr>
          <w:b/>
          <w:sz w:val="22"/>
          <w:szCs w:val="22"/>
        </w:rPr>
        <w:t>DEZ</w:t>
      </w:r>
      <w:r w:rsidR="00607BC6" w:rsidRPr="00223A62">
        <w:rPr>
          <w:b/>
          <w:sz w:val="22"/>
          <w:szCs w:val="22"/>
        </w:rPr>
        <w:t xml:space="preserve">EMBRO </w:t>
      </w:r>
      <w:r w:rsidRPr="00223A62">
        <w:rPr>
          <w:b/>
          <w:sz w:val="22"/>
          <w:szCs w:val="22"/>
        </w:rPr>
        <w:t>DE</w:t>
      </w:r>
      <w:r w:rsidR="00607BC6" w:rsidRPr="00223A62">
        <w:rPr>
          <w:b/>
          <w:sz w:val="22"/>
          <w:szCs w:val="22"/>
        </w:rPr>
        <w:t xml:space="preserve"> </w:t>
      </w:r>
      <w:r w:rsidRPr="00223A62">
        <w:rPr>
          <w:b/>
          <w:sz w:val="22"/>
          <w:szCs w:val="22"/>
        </w:rPr>
        <w:t>201</w:t>
      </w:r>
      <w:r w:rsidR="0059229F" w:rsidRPr="00223A62">
        <w:rPr>
          <w:b/>
          <w:sz w:val="22"/>
          <w:szCs w:val="22"/>
        </w:rPr>
        <w:t>9</w:t>
      </w:r>
      <w:r w:rsidR="005A0EFD" w:rsidRPr="00223A62">
        <w:rPr>
          <w:b/>
          <w:sz w:val="22"/>
          <w:szCs w:val="22"/>
        </w:rPr>
        <w:t>.</w:t>
      </w:r>
    </w:p>
    <w:p w:rsidR="007014B4" w:rsidRPr="00223A62" w:rsidRDefault="007014B4" w:rsidP="003E0422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B9254B" w:rsidRPr="00223A62" w:rsidRDefault="00B9254B" w:rsidP="003E0422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061B90" w:rsidRPr="00223A62" w:rsidRDefault="00BC2936" w:rsidP="003E0422">
      <w:pPr>
        <w:widowControl w:val="0"/>
        <w:tabs>
          <w:tab w:val="left" w:pos="4820"/>
        </w:tabs>
        <w:ind w:left="4820"/>
        <w:rPr>
          <w:rStyle w:val="parag2Char"/>
          <w:rFonts w:eastAsia="MS Mincho"/>
          <w:sz w:val="22"/>
          <w:szCs w:val="22"/>
          <w:lang w:eastAsia="pt-BR"/>
        </w:rPr>
      </w:pPr>
      <w:r w:rsidRPr="00223A62">
        <w:rPr>
          <w:sz w:val="22"/>
          <w:szCs w:val="22"/>
        </w:rPr>
        <w:t>Regulamenta, no âmbito do Conselho de Arquitetura e Urbanismo do Distrito Federal (CAU/DF), o procedimento de suspensão de registro em decorrência de inadimplência de anuidades</w:t>
      </w:r>
      <w:r w:rsidR="00B60BE2" w:rsidRPr="00223A62">
        <w:rPr>
          <w:rStyle w:val="parag2Char"/>
          <w:rFonts w:eastAsia="MS Mincho"/>
          <w:sz w:val="22"/>
          <w:szCs w:val="22"/>
          <w:lang w:eastAsia="pt-BR"/>
        </w:rPr>
        <w:t>.</w:t>
      </w:r>
    </w:p>
    <w:p w:rsidR="00061B90" w:rsidRPr="00223A62" w:rsidRDefault="00061B90" w:rsidP="003E0422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785AD3" w:rsidRPr="00223A62" w:rsidRDefault="00785AD3" w:rsidP="003E0422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Pr="00223A62" w:rsidRDefault="00061B90" w:rsidP="003E0422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 w:rsidRPr="00223A62">
        <w:rPr>
          <w:rStyle w:val="parag2Char"/>
          <w:rFonts w:eastAsia="MS Mincho"/>
          <w:sz w:val="22"/>
          <w:szCs w:val="22"/>
          <w:lang w:eastAsia="pt-BR"/>
        </w:rPr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223A62">
        <w:rPr>
          <w:rStyle w:val="parag2Char"/>
          <w:rFonts w:eastAsia="MS Mincho"/>
          <w:sz w:val="22"/>
          <w:szCs w:val="22"/>
          <w:lang w:eastAsia="pt-BR"/>
        </w:rPr>
        <w:t>DPOBR</w:t>
      </w:r>
      <w:proofErr w:type="spellEnd"/>
      <w:r w:rsidRPr="00223A62">
        <w:rPr>
          <w:rStyle w:val="parag2Char"/>
          <w:rFonts w:eastAsia="MS Mincho"/>
          <w:sz w:val="22"/>
          <w:szCs w:val="22"/>
          <w:lang w:eastAsia="pt-BR"/>
        </w:rPr>
        <w:t xml:space="preserve"> nº 0085-09/2018, após análise de assunto em epígrafe, e</w:t>
      </w:r>
    </w:p>
    <w:p w:rsidR="00B60BE2" w:rsidRPr="00223A62" w:rsidRDefault="00B60BE2" w:rsidP="003E0422">
      <w:pPr>
        <w:pStyle w:val="xl49"/>
        <w:spacing w:before="0" w:after="0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FF10E7" w:rsidRPr="00223A62" w:rsidRDefault="00FF10E7" w:rsidP="003E0422">
      <w:pPr>
        <w:pStyle w:val="xl49"/>
        <w:spacing w:before="0" w:after="0"/>
        <w:jc w:val="both"/>
        <w:rPr>
          <w:rFonts w:ascii="Times New Roman" w:eastAsia="Calibri" w:hAnsi="Times New Roman"/>
          <w:b w:val="0"/>
          <w:sz w:val="22"/>
          <w:szCs w:val="22"/>
          <w:lang w:eastAsia="en-US"/>
        </w:rPr>
      </w:pPr>
    </w:p>
    <w:p w:rsidR="00FF10E7" w:rsidRPr="00223A62" w:rsidRDefault="00FF10E7" w:rsidP="003E0422">
      <w:pPr>
        <w:tabs>
          <w:tab w:val="left" w:pos="1134"/>
        </w:tabs>
        <w:rPr>
          <w:sz w:val="22"/>
          <w:szCs w:val="22"/>
        </w:rPr>
      </w:pPr>
      <w:r w:rsidRPr="00223A62">
        <w:rPr>
          <w:sz w:val="22"/>
          <w:szCs w:val="22"/>
        </w:rPr>
        <w:t xml:space="preserve">Considerando necessidade de </w:t>
      </w:r>
      <w:r w:rsidR="00BE0F03" w:rsidRPr="00223A62">
        <w:rPr>
          <w:sz w:val="22"/>
          <w:szCs w:val="22"/>
        </w:rPr>
        <w:t xml:space="preserve">complementar </w:t>
      </w:r>
      <w:r w:rsidR="00FB2044" w:rsidRPr="00223A62">
        <w:rPr>
          <w:sz w:val="22"/>
          <w:szCs w:val="22"/>
        </w:rPr>
        <w:t xml:space="preserve">a </w:t>
      </w:r>
      <w:r w:rsidR="00B94D91" w:rsidRPr="00223A62">
        <w:rPr>
          <w:sz w:val="22"/>
          <w:szCs w:val="22"/>
        </w:rPr>
        <w:t>Resolução CAU/BR n° 142, de 23 de junho de 2017, a qual dispõe sobre o requerimento de revisão da cobrança de anuidades, sobre o processo administrativo de cobrança precedente à suspensão do registro em razão de inadimplência, e dá outras providências; e</w:t>
      </w:r>
    </w:p>
    <w:p w:rsidR="00FF10E7" w:rsidRPr="00223A62" w:rsidRDefault="00FF10E7" w:rsidP="003E0422">
      <w:pPr>
        <w:tabs>
          <w:tab w:val="left" w:pos="1134"/>
        </w:tabs>
        <w:rPr>
          <w:sz w:val="22"/>
          <w:szCs w:val="22"/>
        </w:rPr>
      </w:pPr>
    </w:p>
    <w:p w:rsidR="00A76552" w:rsidRPr="00223A62" w:rsidRDefault="00A76552" w:rsidP="003E0422">
      <w:pPr>
        <w:rPr>
          <w:sz w:val="22"/>
          <w:szCs w:val="22"/>
        </w:rPr>
      </w:pPr>
      <w:r w:rsidRPr="00223A62">
        <w:rPr>
          <w:sz w:val="22"/>
          <w:szCs w:val="22"/>
        </w:rPr>
        <w:t xml:space="preserve">Considerando Deliberação Plenária </w:t>
      </w:r>
      <w:r w:rsidR="00767AAB" w:rsidRPr="00223A62">
        <w:rPr>
          <w:sz w:val="22"/>
          <w:szCs w:val="22"/>
        </w:rPr>
        <w:t>do CAU/</w:t>
      </w:r>
      <w:r w:rsidR="00E93EA4" w:rsidRPr="00223A62">
        <w:rPr>
          <w:sz w:val="22"/>
          <w:szCs w:val="22"/>
        </w:rPr>
        <w:t>DF</w:t>
      </w:r>
      <w:r w:rsidR="00767AAB" w:rsidRPr="00223A62">
        <w:rPr>
          <w:sz w:val="22"/>
          <w:szCs w:val="22"/>
        </w:rPr>
        <w:t xml:space="preserve"> </w:t>
      </w:r>
      <w:proofErr w:type="spellStart"/>
      <w:r w:rsidRPr="00223A62">
        <w:rPr>
          <w:sz w:val="22"/>
          <w:szCs w:val="22"/>
        </w:rPr>
        <w:t>DPO</w:t>
      </w:r>
      <w:r w:rsidR="00E93EA4" w:rsidRPr="00223A62">
        <w:rPr>
          <w:sz w:val="22"/>
          <w:szCs w:val="22"/>
        </w:rPr>
        <w:t>DF</w:t>
      </w:r>
      <w:proofErr w:type="spellEnd"/>
      <w:r w:rsidRPr="00223A62">
        <w:rPr>
          <w:sz w:val="22"/>
          <w:szCs w:val="22"/>
        </w:rPr>
        <w:t xml:space="preserve"> </w:t>
      </w:r>
      <w:r w:rsidR="007C43F0" w:rsidRPr="00223A62">
        <w:rPr>
          <w:sz w:val="22"/>
          <w:szCs w:val="22"/>
        </w:rPr>
        <w:t>n</w:t>
      </w:r>
      <w:r w:rsidRPr="00223A62">
        <w:rPr>
          <w:sz w:val="22"/>
          <w:szCs w:val="22"/>
        </w:rPr>
        <w:t xml:space="preserve">º </w:t>
      </w:r>
      <w:r w:rsidR="00906D91">
        <w:rPr>
          <w:sz w:val="22"/>
          <w:szCs w:val="22"/>
        </w:rPr>
        <w:t>0336</w:t>
      </w:r>
      <w:r w:rsidRPr="00223A62">
        <w:rPr>
          <w:sz w:val="22"/>
          <w:szCs w:val="22"/>
        </w:rPr>
        <w:t xml:space="preserve">/2019, de </w:t>
      </w:r>
      <w:r w:rsidR="00906D91">
        <w:rPr>
          <w:sz w:val="22"/>
          <w:szCs w:val="22"/>
        </w:rPr>
        <w:t>1</w:t>
      </w:r>
      <w:r w:rsidR="002820E9">
        <w:rPr>
          <w:sz w:val="22"/>
          <w:szCs w:val="22"/>
        </w:rPr>
        <w:t>6</w:t>
      </w:r>
      <w:r w:rsidRPr="00223A62">
        <w:rPr>
          <w:sz w:val="22"/>
          <w:szCs w:val="22"/>
        </w:rPr>
        <w:t xml:space="preserve"> de </w:t>
      </w:r>
      <w:r w:rsidR="00E93EA4" w:rsidRPr="00223A62">
        <w:rPr>
          <w:sz w:val="22"/>
          <w:szCs w:val="22"/>
        </w:rPr>
        <w:t>dezembro</w:t>
      </w:r>
      <w:r w:rsidRPr="00223A62">
        <w:rPr>
          <w:sz w:val="22"/>
          <w:szCs w:val="22"/>
        </w:rPr>
        <w:t xml:space="preserve"> de 2019, que </w:t>
      </w:r>
      <w:r w:rsidR="00E93EA4" w:rsidRPr="00223A62">
        <w:rPr>
          <w:sz w:val="22"/>
          <w:szCs w:val="22"/>
        </w:rPr>
        <w:t>aprovou o presente regulamento</w:t>
      </w:r>
      <w:r w:rsidR="00533105" w:rsidRPr="00223A62">
        <w:rPr>
          <w:sz w:val="22"/>
          <w:szCs w:val="22"/>
        </w:rPr>
        <w:t>.</w:t>
      </w:r>
    </w:p>
    <w:p w:rsidR="00BC2936" w:rsidRPr="00223A62" w:rsidRDefault="00BC2936" w:rsidP="003E0422">
      <w:pPr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rPr>
          <w:b/>
          <w:sz w:val="22"/>
          <w:szCs w:val="22"/>
        </w:rPr>
      </w:pPr>
      <w:r w:rsidRPr="00223A62">
        <w:rPr>
          <w:b/>
          <w:sz w:val="22"/>
          <w:szCs w:val="22"/>
        </w:rPr>
        <w:t>RESOLVE:</w:t>
      </w:r>
    </w:p>
    <w:p w:rsidR="00BC2936" w:rsidRPr="00223A62" w:rsidRDefault="00BC2936" w:rsidP="003E0422">
      <w:pPr>
        <w:tabs>
          <w:tab w:val="left" w:pos="1134"/>
        </w:tabs>
        <w:rPr>
          <w:b/>
          <w:sz w:val="22"/>
          <w:szCs w:val="22"/>
        </w:rPr>
      </w:pPr>
    </w:p>
    <w:p w:rsidR="00A56A12" w:rsidRPr="00223A62" w:rsidRDefault="00A56A12" w:rsidP="003E0422">
      <w:pPr>
        <w:tabs>
          <w:tab w:val="left" w:pos="1134"/>
        </w:tabs>
        <w:rPr>
          <w:b/>
          <w:sz w:val="22"/>
          <w:szCs w:val="22"/>
        </w:rPr>
      </w:pPr>
    </w:p>
    <w:p w:rsidR="00BC2936" w:rsidRPr="00223A62" w:rsidRDefault="00BC2936" w:rsidP="003E0422">
      <w:pPr>
        <w:pStyle w:val="PargrafodaLista"/>
        <w:numPr>
          <w:ilvl w:val="0"/>
          <w:numId w:val="25"/>
        </w:numPr>
        <w:tabs>
          <w:tab w:val="left" w:pos="851"/>
        </w:tabs>
        <w:ind w:left="0" w:firstLine="0"/>
        <w:rPr>
          <w:b/>
          <w:sz w:val="22"/>
          <w:szCs w:val="22"/>
        </w:rPr>
      </w:pPr>
      <w:r w:rsidRPr="00223A62">
        <w:rPr>
          <w:sz w:val="22"/>
          <w:szCs w:val="22"/>
        </w:rPr>
        <w:t xml:space="preserve">Regulamentar no âmbito do CAU/DF o procedimento de suspensão do registro do arquiteto e urbanista ou da pessoa jurídica com atuação na </w:t>
      </w:r>
      <w:r w:rsidR="0080214F" w:rsidRPr="00223A62">
        <w:rPr>
          <w:sz w:val="22"/>
          <w:szCs w:val="22"/>
        </w:rPr>
        <w:t>a</w:t>
      </w:r>
      <w:r w:rsidRPr="00223A62">
        <w:rPr>
          <w:sz w:val="22"/>
          <w:szCs w:val="22"/>
        </w:rPr>
        <w:t xml:space="preserve">rquitetura e </w:t>
      </w:r>
      <w:r w:rsidR="0080214F" w:rsidRPr="00223A62">
        <w:rPr>
          <w:sz w:val="22"/>
          <w:szCs w:val="22"/>
        </w:rPr>
        <w:t>u</w:t>
      </w:r>
      <w:r w:rsidRPr="00223A62">
        <w:rPr>
          <w:sz w:val="22"/>
          <w:szCs w:val="22"/>
        </w:rPr>
        <w:t>rbanismo, em razão da falta de pagamento de anuidades e multas, constante do art. 3º da Resolução CAU/BR nº 142</w:t>
      </w:r>
      <w:r w:rsidR="00E80DC0" w:rsidRPr="00223A62">
        <w:rPr>
          <w:sz w:val="22"/>
          <w:szCs w:val="22"/>
        </w:rPr>
        <w:t>/</w:t>
      </w:r>
      <w:r w:rsidRPr="00223A62">
        <w:rPr>
          <w:sz w:val="22"/>
          <w:szCs w:val="22"/>
        </w:rPr>
        <w:t>2017</w:t>
      </w:r>
      <w:r w:rsidR="00E80DC0" w:rsidRPr="00223A62">
        <w:rPr>
          <w:sz w:val="22"/>
          <w:szCs w:val="22"/>
        </w:rPr>
        <w:t>,</w:t>
      </w:r>
      <w:r w:rsidRPr="00223A62">
        <w:rPr>
          <w:sz w:val="22"/>
          <w:szCs w:val="22"/>
        </w:rPr>
        <w:t xml:space="preserve"> e </w:t>
      </w:r>
      <w:r w:rsidR="00E80DC0" w:rsidRPr="00223A62">
        <w:rPr>
          <w:sz w:val="22"/>
          <w:szCs w:val="22"/>
        </w:rPr>
        <w:t xml:space="preserve">Resolução </w:t>
      </w:r>
      <w:r w:rsidR="008C5ABB" w:rsidRPr="00223A62">
        <w:rPr>
          <w:sz w:val="22"/>
          <w:szCs w:val="22"/>
        </w:rPr>
        <w:t xml:space="preserve">CAU/BR </w:t>
      </w:r>
      <w:r w:rsidR="00E80DC0" w:rsidRPr="00223A62">
        <w:rPr>
          <w:sz w:val="22"/>
          <w:szCs w:val="22"/>
        </w:rPr>
        <w:t>n° 167, de 16 de agosto de 2018, o qual dispõe sobre alterações do registro de profissionais nos Conselhos de Arquitetura e Urbanismo dos Estados e do Distrito Federal (</w:t>
      </w:r>
      <w:proofErr w:type="spellStart"/>
      <w:r w:rsidR="00E80DC0" w:rsidRPr="00223A62">
        <w:rPr>
          <w:sz w:val="22"/>
          <w:szCs w:val="22"/>
        </w:rPr>
        <w:t>CAU</w:t>
      </w:r>
      <w:proofErr w:type="spellEnd"/>
      <w:r w:rsidR="00E80DC0" w:rsidRPr="00223A62">
        <w:rPr>
          <w:sz w:val="22"/>
          <w:szCs w:val="22"/>
        </w:rPr>
        <w:t>/UF).</w:t>
      </w:r>
    </w:p>
    <w:p w:rsidR="008C5ABB" w:rsidRPr="00223A62" w:rsidRDefault="008C5ABB" w:rsidP="003E0422">
      <w:pPr>
        <w:pStyle w:val="PargrafodaLista"/>
        <w:tabs>
          <w:tab w:val="left" w:pos="851"/>
        </w:tabs>
        <w:ind w:left="0"/>
        <w:rPr>
          <w:sz w:val="22"/>
          <w:szCs w:val="22"/>
        </w:rPr>
      </w:pPr>
    </w:p>
    <w:p w:rsidR="008C5ABB" w:rsidRPr="00223A62" w:rsidRDefault="008C5ABB" w:rsidP="003E0422">
      <w:pPr>
        <w:tabs>
          <w:tab w:val="left" w:pos="1134"/>
        </w:tabs>
        <w:rPr>
          <w:sz w:val="22"/>
          <w:szCs w:val="22"/>
        </w:rPr>
      </w:pPr>
      <w:r w:rsidRPr="00223A62">
        <w:rPr>
          <w:sz w:val="22"/>
          <w:szCs w:val="22"/>
        </w:rPr>
        <w:t xml:space="preserve">Parágrafo único. Deverão ser tratados de forma distintas na medida de suas desigualdades, os inadimplentes atuantes e que já acessaram o Sistema de Informação </w:t>
      </w:r>
      <w:r w:rsidR="00FD7543">
        <w:rPr>
          <w:sz w:val="22"/>
          <w:szCs w:val="22"/>
        </w:rPr>
        <w:t xml:space="preserve">e Comunicação </w:t>
      </w:r>
      <w:r w:rsidRPr="00223A62">
        <w:rPr>
          <w:sz w:val="22"/>
          <w:szCs w:val="22"/>
        </w:rPr>
        <w:t xml:space="preserve">do </w:t>
      </w:r>
      <w:proofErr w:type="spellStart"/>
      <w:r w:rsidRPr="00223A62">
        <w:rPr>
          <w:sz w:val="22"/>
          <w:szCs w:val="22"/>
        </w:rPr>
        <w:t>CAU</w:t>
      </w:r>
      <w:proofErr w:type="spellEnd"/>
      <w:r w:rsidRPr="00223A62">
        <w:rPr>
          <w:sz w:val="22"/>
          <w:szCs w:val="22"/>
        </w:rPr>
        <w:t xml:space="preserve"> - </w:t>
      </w:r>
      <w:proofErr w:type="spellStart"/>
      <w:r w:rsidRPr="00223A62">
        <w:rPr>
          <w:sz w:val="22"/>
          <w:szCs w:val="22"/>
        </w:rPr>
        <w:t>SICCAU</w:t>
      </w:r>
      <w:proofErr w:type="spellEnd"/>
      <w:r w:rsidRPr="00223A62">
        <w:rPr>
          <w:sz w:val="22"/>
          <w:szCs w:val="22"/>
        </w:rPr>
        <w:t xml:space="preserve"> - em relação aqueles que nunca atuaram e nem sequer acessaram o sistema, os quais tiveram registros automáticos no </w:t>
      </w:r>
      <w:proofErr w:type="spellStart"/>
      <w:r w:rsidRPr="00223A62">
        <w:rPr>
          <w:sz w:val="22"/>
          <w:szCs w:val="22"/>
        </w:rPr>
        <w:t>CAU</w:t>
      </w:r>
      <w:proofErr w:type="spellEnd"/>
      <w:r w:rsidRPr="00223A62">
        <w:rPr>
          <w:sz w:val="22"/>
          <w:szCs w:val="22"/>
        </w:rPr>
        <w:t xml:space="preserve">, migradas do CREA-DF, com fulcro no artigo 55 da Lei nº 12.378/2010. </w:t>
      </w:r>
    </w:p>
    <w:p w:rsidR="008C5ABB" w:rsidRPr="00223A62" w:rsidRDefault="008C5ABB" w:rsidP="003E0422">
      <w:pPr>
        <w:tabs>
          <w:tab w:val="left" w:pos="1134"/>
        </w:tabs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6"/>
        </w:numPr>
        <w:tabs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 xml:space="preserve">Os profissionais que foram automaticamente registrados, que nunca acessaram o sistema </w:t>
      </w:r>
      <w:proofErr w:type="spellStart"/>
      <w:r w:rsidRPr="00223A62">
        <w:rPr>
          <w:sz w:val="22"/>
          <w:szCs w:val="22"/>
        </w:rPr>
        <w:t>SICCAU</w:t>
      </w:r>
      <w:proofErr w:type="spellEnd"/>
      <w:r w:rsidRPr="00223A62">
        <w:rPr>
          <w:sz w:val="22"/>
          <w:szCs w:val="22"/>
        </w:rPr>
        <w:t xml:space="preserve"> e são inadimplentes contumazes poderão ser suspensos nos moldes da Resolução CAU/BR nº 142/2017</w:t>
      </w:r>
      <w:r w:rsidR="00622461">
        <w:rPr>
          <w:sz w:val="22"/>
          <w:szCs w:val="22"/>
        </w:rPr>
        <w:t>.</w:t>
      </w:r>
      <w:r w:rsidRPr="00223A62">
        <w:rPr>
          <w:sz w:val="22"/>
          <w:szCs w:val="22"/>
        </w:rPr>
        <w:t xml:space="preserve"> </w:t>
      </w:r>
      <w:r w:rsidR="00622461">
        <w:rPr>
          <w:sz w:val="22"/>
          <w:szCs w:val="22"/>
        </w:rPr>
        <w:t>A</w:t>
      </w:r>
      <w:r w:rsidRPr="00223A62">
        <w:rPr>
          <w:sz w:val="22"/>
          <w:szCs w:val="22"/>
        </w:rPr>
        <w:t xml:space="preserve">ssim que constatada a inadimplência pelo setor responsável, </w:t>
      </w:r>
      <w:r w:rsidR="00622461">
        <w:rPr>
          <w:sz w:val="22"/>
          <w:szCs w:val="22"/>
        </w:rPr>
        <w:t>deverá ser deflagrado de imediato</w:t>
      </w:r>
      <w:r w:rsidRPr="00223A62">
        <w:rPr>
          <w:sz w:val="22"/>
          <w:szCs w:val="22"/>
        </w:rPr>
        <w:t xml:space="preserve"> processo administrativo de cobrança/suspensão no </w:t>
      </w:r>
      <w:proofErr w:type="spellStart"/>
      <w:r w:rsidRPr="00223A62">
        <w:rPr>
          <w:sz w:val="22"/>
          <w:szCs w:val="22"/>
        </w:rPr>
        <w:t>SICCAU</w:t>
      </w:r>
      <w:proofErr w:type="spellEnd"/>
      <w:r w:rsidRPr="00223A62">
        <w:rPr>
          <w:sz w:val="22"/>
          <w:szCs w:val="22"/>
        </w:rPr>
        <w:t xml:space="preserve"> conforme a referida Resolução. </w:t>
      </w:r>
    </w:p>
    <w:p w:rsidR="008C5ABB" w:rsidRPr="00223A62" w:rsidRDefault="008C5ABB" w:rsidP="003E0422">
      <w:pPr>
        <w:pStyle w:val="PargrafodaLista"/>
        <w:tabs>
          <w:tab w:val="left" w:pos="284"/>
          <w:tab w:val="left" w:pos="1134"/>
        </w:tabs>
        <w:ind w:left="0"/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6"/>
        </w:numPr>
        <w:tabs>
          <w:tab w:val="left" w:pos="284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 xml:space="preserve">Os inadimplentes que são atuantes e já acessaram o sistema deverão passar por uma análise saneadora para fins de constatação de existência ou não de </w:t>
      </w:r>
      <w:proofErr w:type="spellStart"/>
      <w:r w:rsidRPr="00223A62">
        <w:rPr>
          <w:sz w:val="22"/>
          <w:szCs w:val="22"/>
        </w:rPr>
        <w:t>RRT</w:t>
      </w:r>
      <w:proofErr w:type="spellEnd"/>
      <w:r w:rsidRPr="00223A62">
        <w:rPr>
          <w:sz w:val="22"/>
          <w:szCs w:val="22"/>
        </w:rPr>
        <w:t xml:space="preserve"> em aberto.</w:t>
      </w:r>
    </w:p>
    <w:p w:rsidR="008C5ABB" w:rsidRPr="00223A62" w:rsidRDefault="008C5ABB" w:rsidP="003E0422">
      <w:pPr>
        <w:tabs>
          <w:tab w:val="left" w:pos="1134"/>
        </w:tabs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7"/>
        </w:numPr>
        <w:tabs>
          <w:tab w:val="left" w:pos="284"/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223A62">
        <w:rPr>
          <w:sz w:val="22"/>
          <w:szCs w:val="22"/>
        </w:rPr>
        <w:t>em</w:t>
      </w:r>
      <w:proofErr w:type="gramEnd"/>
      <w:r w:rsidRPr="00223A62">
        <w:rPr>
          <w:sz w:val="22"/>
          <w:szCs w:val="22"/>
        </w:rPr>
        <w:t xml:space="preserve"> caso de haver </w:t>
      </w:r>
      <w:proofErr w:type="spellStart"/>
      <w:r w:rsidRPr="00223A62">
        <w:rPr>
          <w:sz w:val="22"/>
          <w:szCs w:val="22"/>
        </w:rPr>
        <w:t>RRT</w:t>
      </w:r>
      <w:proofErr w:type="spellEnd"/>
      <w:r w:rsidRPr="00223A62">
        <w:rPr>
          <w:sz w:val="22"/>
          <w:szCs w:val="22"/>
        </w:rPr>
        <w:t xml:space="preserve"> em aberto em nome do devedor, antes de deflagrar o processo de cobrança/suspensão nos moldes da Resolução nº CAU/BR 142/2017, ele deverá ser notificado pelo Conselho nos moldes da minuta de ofício constante do</w:t>
      </w:r>
      <w:r w:rsidR="00D30CA8" w:rsidRPr="00223A62">
        <w:rPr>
          <w:sz w:val="22"/>
          <w:szCs w:val="22"/>
        </w:rPr>
        <w:t xml:space="preserve"> anexo I do presente normativo</w:t>
      </w:r>
      <w:r w:rsidRPr="00223A62">
        <w:rPr>
          <w:sz w:val="22"/>
          <w:szCs w:val="22"/>
        </w:rPr>
        <w:t>; e</w:t>
      </w:r>
    </w:p>
    <w:p w:rsidR="008C5ABB" w:rsidRPr="00223A62" w:rsidRDefault="008C5ABB" w:rsidP="003E0422">
      <w:pPr>
        <w:pStyle w:val="PargrafodaLista"/>
        <w:tabs>
          <w:tab w:val="left" w:pos="284"/>
          <w:tab w:val="left" w:pos="1134"/>
        </w:tabs>
        <w:ind w:left="0"/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7"/>
        </w:numPr>
        <w:tabs>
          <w:tab w:val="left" w:pos="284"/>
          <w:tab w:val="left" w:pos="1134"/>
        </w:tabs>
        <w:ind w:left="0" w:firstLine="0"/>
        <w:rPr>
          <w:sz w:val="22"/>
          <w:szCs w:val="22"/>
        </w:rPr>
      </w:pPr>
      <w:proofErr w:type="gramStart"/>
      <w:r w:rsidRPr="00223A62">
        <w:rPr>
          <w:sz w:val="22"/>
          <w:szCs w:val="22"/>
        </w:rPr>
        <w:lastRenderedPageBreak/>
        <w:t>em</w:t>
      </w:r>
      <w:proofErr w:type="gramEnd"/>
      <w:r w:rsidRPr="00223A62">
        <w:rPr>
          <w:sz w:val="22"/>
          <w:szCs w:val="22"/>
        </w:rPr>
        <w:t xml:space="preserve"> caso de não haver nenhum </w:t>
      </w:r>
      <w:proofErr w:type="spellStart"/>
      <w:r w:rsidRPr="00223A62">
        <w:rPr>
          <w:sz w:val="22"/>
          <w:szCs w:val="22"/>
        </w:rPr>
        <w:t>RRT</w:t>
      </w:r>
      <w:proofErr w:type="spellEnd"/>
      <w:r w:rsidRPr="00223A62">
        <w:rPr>
          <w:sz w:val="22"/>
          <w:szCs w:val="22"/>
        </w:rPr>
        <w:t xml:space="preserve"> em aberto poderá ser deflagrado processo de cobrança/suspensão conforme a Resoluções CAU/BR nº 142/2017 e nº 167/2018.</w:t>
      </w:r>
    </w:p>
    <w:p w:rsidR="008C5ABB" w:rsidRPr="00223A62" w:rsidRDefault="008C5ABB" w:rsidP="003E0422">
      <w:pPr>
        <w:pStyle w:val="PargrafodaLista"/>
        <w:tabs>
          <w:tab w:val="left" w:pos="851"/>
        </w:tabs>
        <w:ind w:left="0"/>
        <w:rPr>
          <w:b/>
          <w:sz w:val="22"/>
          <w:szCs w:val="22"/>
        </w:rPr>
      </w:pPr>
    </w:p>
    <w:p w:rsidR="008C5ABB" w:rsidRPr="00223A62" w:rsidRDefault="00BC2936" w:rsidP="003E0422">
      <w:pPr>
        <w:pStyle w:val="PargrafodaLista"/>
        <w:numPr>
          <w:ilvl w:val="0"/>
          <w:numId w:val="25"/>
        </w:numPr>
        <w:tabs>
          <w:tab w:val="left" w:pos="709"/>
        </w:tabs>
        <w:ind w:left="0" w:firstLine="0"/>
        <w:rPr>
          <w:b/>
          <w:sz w:val="22"/>
          <w:szCs w:val="22"/>
        </w:rPr>
      </w:pPr>
      <w:r w:rsidRPr="00223A62">
        <w:rPr>
          <w:sz w:val="22"/>
          <w:szCs w:val="22"/>
        </w:rPr>
        <w:t>Anualmente, o setor de cobrança deverá efetuar a cobrança dos valores devidos por pessoas físicas ou jurídicas inadimplentes, para fins de efetuar o lançamento do crédito tributário com o fito de evitar a decadência.</w:t>
      </w:r>
    </w:p>
    <w:p w:rsidR="008C5ABB" w:rsidRPr="00223A62" w:rsidRDefault="008C5ABB" w:rsidP="003E0422">
      <w:pPr>
        <w:pStyle w:val="PargrafodaLista"/>
        <w:tabs>
          <w:tab w:val="left" w:pos="851"/>
        </w:tabs>
        <w:ind w:left="0"/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>Quando o valor da dívida referente às anuidades alcançar o valor mínimo para execução fiscal, o processo deve ser encaminhado ao setor jurídico para que promova a execução fiscal, após tramitação do processo de suspensão nos moldes da Resolução CAU/BR nº 142/2017.</w:t>
      </w:r>
    </w:p>
    <w:p w:rsidR="008C5ABB" w:rsidRPr="00223A62" w:rsidRDefault="008C5ABB" w:rsidP="003E0422">
      <w:pPr>
        <w:pStyle w:val="PargrafodaLista"/>
        <w:tabs>
          <w:tab w:val="left" w:pos="284"/>
          <w:tab w:val="left" w:pos="567"/>
          <w:tab w:val="left" w:pos="851"/>
        </w:tabs>
        <w:ind w:left="0"/>
        <w:rPr>
          <w:sz w:val="22"/>
          <w:szCs w:val="22"/>
        </w:rPr>
      </w:pPr>
    </w:p>
    <w:p w:rsidR="008C5ABB" w:rsidRPr="00223A62" w:rsidRDefault="008C5ABB" w:rsidP="003E0422">
      <w:pPr>
        <w:pStyle w:val="PargrafodaLista"/>
        <w:numPr>
          <w:ilvl w:val="0"/>
          <w:numId w:val="28"/>
        </w:numPr>
        <w:tabs>
          <w:tab w:val="left" w:pos="284"/>
          <w:tab w:val="left" w:pos="567"/>
          <w:tab w:val="left" w:pos="851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>Os valores devidos a título de multa ou outra procedência, que não tenham fato gerador nas anuidades, devem ser objeto de processo de cobrança específico, e caso restem infrutíferas, deverão ser encaminhados ao setor jurídico para as providências.</w:t>
      </w:r>
    </w:p>
    <w:p w:rsidR="008C5ABB" w:rsidRPr="00223A62" w:rsidRDefault="008C5ABB" w:rsidP="003E0422">
      <w:pPr>
        <w:pStyle w:val="PargrafodaLista"/>
        <w:tabs>
          <w:tab w:val="left" w:pos="851"/>
        </w:tabs>
        <w:ind w:left="0"/>
        <w:rPr>
          <w:b/>
          <w:sz w:val="22"/>
          <w:szCs w:val="22"/>
        </w:rPr>
      </w:pPr>
    </w:p>
    <w:p w:rsidR="00BC2936" w:rsidRPr="00223A62" w:rsidRDefault="00BC2936" w:rsidP="003E0422">
      <w:pPr>
        <w:pStyle w:val="PargrafodaLista"/>
        <w:numPr>
          <w:ilvl w:val="0"/>
          <w:numId w:val="25"/>
        </w:numPr>
        <w:tabs>
          <w:tab w:val="left" w:pos="567"/>
        </w:tabs>
        <w:ind w:left="0" w:firstLine="0"/>
        <w:rPr>
          <w:b/>
          <w:sz w:val="22"/>
          <w:szCs w:val="22"/>
        </w:rPr>
      </w:pPr>
      <w:r w:rsidRPr="00223A62">
        <w:rPr>
          <w:sz w:val="22"/>
          <w:szCs w:val="22"/>
        </w:rPr>
        <w:t xml:space="preserve"> Após a notificação prevista no artigo 1º, §</w:t>
      </w:r>
      <w:r w:rsidR="006278F8" w:rsidRPr="00223A62">
        <w:rPr>
          <w:sz w:val="22"/>
          <w:szCs w:val="22"/>
        </w:rPr>
        <w:t xml:space="preserve"> </w:t>
      </w:r>
      <w:r w:rsidRPr="00223A62">
        <w:rPr>
          <w:sz w:val="22"/>
          <w:szCs w:val="22"/>
        </w:rPr>
        <w:t xml:space="preserve">1º, inciso II, alínea “a”, conforme anexo I desse normativo, deve-se aguardar 15 (quinze) dias uteis para fins de quitação ou apresentação de defesa conforme artigo 5º da Resolução </w:t>
      </w:r>
      <w:r w:rsidR="006278F8" w:rsidRPr="00223A62">
        <w:rPr>
          <w:sz w:val="22"/>
          <w:szCs w:val="22"/>
        </w:rPr>
        <w:t xml:space="preserve">CAU/BR nº </w:t>
      </w:r>
      <w:r w:rsidRPr="00223A62">
        <w:rPr>
          <w:sz w:val="22"/>
          <w:szCs w:val="22"/>
        </w:rPr>
        <w:t>142/2017.</w:t>
      </w:r>
    </w:p>
    <w:p w:rsidR="006E72F8" w:rsidRPr="00223A62" w:rsidRDefault="006E72F8" w:rsidP="003E0422">
      <w:pPr>
        <w:pStyle w:val="PargrafodaLista"/>
        <w:tabs>
          <w:tab w:val="left" w:pos="567"/>
        </w:tabs>
        <w:ind w:left="0"/>
        <w:rPr>
          <w:sz w:val="22"/>
          <w:szCs w:val="22"/>
        </w:rPr>
      </w:pPr>
    </w:p>
    <w:p w:rsidR="006E72F8" w:rsidRPr="00223A62" w:rsidRDefault="006E72F8" w:rsidP="003E0422">
      <w:pPr>
        <w:tabs>
          <w:tab w:val="left" w:pos="1134"/>
        </w:tabs>
        <w:rPr>
          <w:sz w:val="22"/>
          <w:szCs w:val="22"/>
        </w:rPr>
      </w:pPr>
      <w:r w:rsidRPr="00223A62">
        <w:rPr>
          <w:sz w:val="22"/>
          <w:szCs w:val="22"/>
        </w:rPr>
        <w:t xml:space="preserve">Parágrafo único. Em caso de inércia do devedor será devidamente suspenso o registro nos moldes da Resolução CAU/BR nº 142/2017, sendo assim baixados todas os </w:t>
      </w:r>
      <w:proofErr w:type="spellStart"/>
      <w:r w:rsidRPr="00223A62">
        <w:rPr>
          <w:sz w:val="22"/>
          <w:szCs w:val="22"/>
        </w:rPr>
        <w:t>RRT’s</w:t>
      </w:r>
      <w:proofErr w:type="spellEnd"/>
      <w:r w:rsidRPr="00223A62">
        <w:rPr>
          <w:sz w:val="22"/>
          <w:szCs w:val="22"/>
        </w:rPr>
        <w:t xml:space="preserve">, de ofício, que estejam em aberto conforme Resolução CAU/BR nº 167/2018. </w:t>
      </w:r>
    </w:p>
    <w:p w:rsidR="006E72F8" w:rsidRPr="00223A62" w:rsidRDefault="006E72F8" w:rsidP="003E0422">
      <w:pPr>
        <w:pStyle w:val="PargrafodaLista"/>
        <w:tabs>
          <w:tab w:val="left" w:pos="567"/>
        </w:tabs>
        <w:ind w:left="0"/>
        <w:rPr>
          <w:sz w:val="22"/>
          <w:szCs w:val="22"/>
        </w:rPr>
      </w:pPr>
    </w:p>
    <w:p w:rsidR="006E72F8" w:rsidRPr="00223A62" w:rsidRDefault="006E72F8" w:rsidP="003E0422">
      <w:pPr>
        <w:pStyle w:val="PargrafodaLista"/>
        <w:numPr>
          <w:ilvl w:val="0"/>
          <w:numId w:val="29"/>
        </w:numPr>
        <w:tabs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>O devedor deverá ser intimado da baixa d</w:t>
      </w:r>
      <w:r w:rsidR="00445E60">
        <w:rPr>
          <w:sz w:val="22"/>
          <w:szCs w:val="22"/>
        </w:rPr>
        <w:t>o</w:t>
      </w:r>
      <w:r w:rsidRPr="00223A62">
        <w:rPr>
          <w:sz w:val="22"/>
          <w:szCs w:val="22"/>
        </w:rPr>
        <w:t>s referid</w:t>
      </w:r>
      <w:r w:rsidR="00445E60">
        <w:rPr>
          <w:sz w:val="22"/>
          <w:szCs w:val="22"/>
        </w:rPr>
        <w:t>o</w:t>
      </w:r>
      <w:r w:rsidRPr="00223A62">
        <w:rPr>
          <w:sz w:val="22"/>
          <w:szCs w:val="22"/>
        </w:rPr>
        <w:t xml:space="preserve">s </w:t>
      </w:r>
      <w:proofErr w:type="spellStart"/>
      <w:r w:rsidRPr="00223A62">
        <w:rPr>
          <w:sz w:val="22"/>
          <w:szCs w:val="22"/>
        </w:rPr>
        <w:t>RRT’s</w:t>
      </w:r>
      <w:proofErr w:type="spellEnd"/>
      <w:r w:rsidRPr="00223A62">
        <w:rPr>
          <w:sz w:val="22"/>
          <w:szCs w:val="22"/>
        </w:rPr>
        <w:t>, em até 15 (quinze) dias do ocorrido.</w:t>
      </w:r>
    </w:p>
    <w:p w:rsidR="006E72F8" w:rsidRPr="00223A62" w:rsidRDefault="006E72F8" w:rsidP="003E0422">
      <w:pPr>
        <w:pStyle w:val="PargrafodaLista"/>
        <w:tabs>
          <w:tab w:val="left" w:pos="567"/>
        </w:tabs>
        <w:ind w:left="0"/>
        <w:rPr>
          <w:b/>
          <w:sz w:val="22"/>
          <w:szCs w:val="22"/>
        </w:rPr>
      </w:pPr>
    </w:p>
    <w:p w:rsidR="00BC2936" w:rsidRPr="00223A62" w:rsidRDefault="00BC2936" w:rsidP="003E0422">
      <w:pPr>
        <w:pStyle w:val="PargrafodaLista"/>
        <w:numPr>
          <w:ilvl w:val="0"/>
          <w:numId w:val="25"/>
        </w:numPr>
        <w:tabs>
          <w:tab w:val="left" w:pos="709"/>
        </w:tabs>
        <w:ind w:left="0" w:firstLine="0"/>
        <w:rPr>
          <w:b/>
          <w:sz w:val="22"/>
          <w:szCs w:val="22"/>
        </w:rPr>
      </w:pPr>
      <w:r w:rsidRPr="00223A62">
        <w:rPr>
          <w:sz w:val="22"/>
          <w:szCs w:val="22"/>
        </w:rPr>
        <w:t xml:space="preserve">No caso de apresentação de defesa, essa deverá ser julgada pelo Plenário do CAU/DF, no prazo de </w:t>
      </w:r>
      <w:r w:rsidR="006E72F8" w:rsidRPr="00223A62">
        <w:rPr>
          <w:sz w:val="22"/>
          <w:szCs w:val="22"/>
        </w:rPr>
        <w:t>30 (trinta) dias.</w:t>
      </w:r>
    </w:p>
    <w:p w:rsidR="006E72F8" w:rsidRPr="00223A62" w:rsidRDefault="006E72F8" w:rsidP="003E0422">
      <w:pPr>
        <w:pStyle w:val="PargrafodaLista"/>
        <w:tabs>
          <w:tab w:val="left" w:pos="709"/>
        </w:tabs>
        <w:ind w:left="0"/>
        <w:rPr>
          <w:sz w:val="22"/>
          <w:szCs w:val="22"/>
        </w:rPr>
      </w:pPr>
    </w:p>
    <w:p w:rsidR="006E72F8" w:rsidRPr="00223A62" w:rsidRDefault="006E72F8" w:rsidP="003E0422">
      <w:pPr>
        <w:tabs>
          <w:tab w:val="left" w:pos="1134"/>
        </w:tabs>
        <w:rPr>
          <w:sz w:val="22"/>
          <w:szCs w:val="22"/>
        </w:rPr>
      </w:pPr>
      <w:r w:rsidRPr="00223A62">
        <w:rPr>
          <w:sz w:val="22"/>
          <w:szCs w:val="22"/>
        </w:rPr>
        <w:t>Parágrafo único. A decisão do Plenário do CAU/DF deverá ser informada ao devedor por meio de notificação, nos mesmos moldes do artigo 4º da Resolução CAU/BR nº 142/2017, cabendo dessa decisão recurso ao CAU/BR conforme artigo 3º</w:t>
      </w:r>
      <w:r w:rsidR="00C46DC5">
        <w:rPr>
          <w:sz w:val="22"/>
          <w:szCs w:val="22"/>
        </w:rPr>
        <w:t>,</w:t>
      </w:r>
      <w:r w:rsidRPr="00223A62">
        <w:rPr>
          <w:sz w:val="22"/>
          <w:szCs w:val="22"/>
        </w:rPr>
        <w:t xml:space="preserve"> §</w:t>
      </w:r>
      <w:r w:rsidR="00C46DC5">
        <w:rPr>
          <w:sz w:val="22"/>
          <w:szCs w:val="22"/>
        </w:rPr>
        <w:t xml:space="preserve"> </w:t>
      </w:r>
      <w:r w:rsidRPr="00223A62">
        <w:rPr>
          <w:sz w:val="22"/>
          <w:szCs w:val="22"/>
        </w:rPr>
        <w:t>3º da mesma Resolução.</w:t>
      </w:r>
    </w:p>
    <w:p w:rsidR="006E72F8" w:rsidRPr="00223A62" w:rsidRDefault="006E72F8" w:rsidP="003E0422">
      <w:pPr>
        <w:pStyle w:val="PargrafodaLista"/>
        <w:tabs>
          <w:tab w:val="left" w:pos="709"/>
        </w:tabs>
        <w:ind w:left="0"/>
        <w:rPr>
          <w:b/>
          <w:sz w:val="22"/>
          <w:szCs w:val="22"/>
        </w:rPr>
      </w:pPr>
    </w:p>
    <w:p w:rsidR="00BC2936" w:rsidRPr="00223A62" w:rsidRDefault="00BC2936" w:rsidP="003E0422">
      <w:pPr>
        <w:pStyle w:val="PargrafodaLista"/>
        <w:numPr>
          <w:ilvl w:val="0"/>
          <w:numId w:val="25"/>
        </w:numPr>
        <w:tabs>
          <w:tab w:val="left" w:pos="709"/>
        </w:tabs>
        <w:ind w:left="0" w:firstLine="0"/>
        <w:rPr>
          <w:b/>
          <w:sz w:val="22"/>
          <w:szCs w:val="22"/>
        </w:rPr>
      </w:pPr>
      <w:r w:rsidRPr="00223A62">
        <w:rPr>
          <w:sz w:val="22"/>
          <w:szCs w:val="22"/>
        </w:rPr>
        <w:t xml:space="preserve">Esta Portaria </w:t>
      </w:r>
      <w:r w:rsidR="006E72F8" w:rsidRPr="00223A62">
        <w:rPr>
          <w:sz w:val="22"/>
          <w:szCs w:val="22"/>
        </w:rPr>
        <w:t xml:space="preserve">Normativa </w:t>
      </w:r>
      <w:r w:rsidRPr="00223A62">
        <w:rPr>
          <w:sz w:val="22"/>
          <w:szCs w:val="22"/>
        </w:rPr>
        <w:t>entra em vigor na data da sua publicação no sítio eletrônico do CAU/DF (</w:t>
      </w:r>
      <w:proofErr w:type="spellStart"/>
      <w:r w:rsidRPr="00223A62">
        <w:rPr>
          <w:sz w:val="22"/>
          <w:szCs w:val="22"/>
        </w:rPr>
        <w:t>www.caudf.gov.br</w:t>
      </w:r>
      <w:proofErr w:type="spellEnd"/>
      <w:r w:rsidRPr="00223A62">
        <w:rPr>
          <w:sz w:val="22"/>
          <w:szCs w:val="22"/>
        </w:rPr>
        <w:t>), com efeitos a partir da data da sua assinatura.</w:t>
      </w:r>
    </w:p>
    <w:p w:rsidR="00BC2936" w:rsidRPr="00223A62" w:rsidRDefault="00BC2936" w:rsidP="003E0422">
      <w:pPr>
        <w:tabs>
          <w:tab w:val="left" w:pos="1134"/>
        </w:tabs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jc w:val="center"/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jc w:val="center"/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jc w:val="center"/>
        <w:rPr>
          <w:sz w:val="22"/>
          <w:szCs w:val="22"/>
        </w:rPr>
      </w:pPr>
      <w:r w:rsidRPr="00223A62">
        <w:rPr>
          <w:sz w:val="22"/>
          <w:szCs w:val="22"/>
        </w:rPr>
        <w:t xml:space="preserve">Brasília, </w:t>
      </w:r>
      <w:r w:rsidR="00FB2044" w:rsidRPr="00223A62">
        <w:rPr>
          <w:sz w:val="22"/>
          <w:szCs w:val="22"/>
        </w:rPr>
        <w:t>1</w:t>
      </w:r>
      <w:r w:rsidR="00906D91">
        <w:rPr>
          <w:sz w:val="22"/>
          <w:szCs w:val="22"/>
        </w:rPr>
        <w:t>8</w:t>
      </w:r>
      <w:r w:rsidR="00FB2044" w:rsidRPr="00223A62">
        <w:rPr>
          <w:sz w:val="22"/>
          <w:szCs w:val="22"/>
        </w:rPr>
        <w:t xml:space="preserve"> </w:t>
      </w:r>
      <w:r w:rsidRPr="00223A62">
        <w:rPr>
          <w:sz w:val="22"/>
          <w:szCs w:val="22"/>
        </w:rPr>
        <w:t>de dezembro de 2019.</w:t>
      </w:r>
    </w:p>
    <w:p w:rsidR="00BC2936" w:rsidRDefault="00BC2936" w:rsidP="003E0422">
      <w:pPr>
        <w:tabs>
          <w:tab w:val="left" w:pos="1134"/>
        </w:tabs>
        <w:rPr>
          <w:sz w:val="22"/>
          <w:szCs w:val="22"/>
        </w:rPr>
      </w:pPr>
    </w:p>
    <w:p w:rsidR="00C46DC5" w:rsidRPr="00223A62" w:rsidRDefault="00C46DC5" w:rsidP="003E0422">
      <w:pPr>
        <w:tabs>
          <w:tab w:val="left" w:pos="1134"/>
        </w:tabs>
        <w:rPr>
          <w:sz w:val="22"/>
          <w:szCs w:val="22"/>
        </w:rPr>
      </w:pPr>
    </w:p>
    <w:p w:rsidR="00BC2936" w:rsidRPr="00223A62" w:rsidRDefault="00BC2936" w:rsidP="003E0422">
      <w:pPr>
        <w:tabs>
          <w:tab w:val="left" w:pos="1134"/>
        </w:tabs>
        <w:rPr>
          <w:sz w:val="22"/>
          <w:szCs w:val="22"/>
        </w:rPr>
      </w:pPr>
    </w:p>
    <w:p w:rsidR="00BC2936" w:rsidRPr="00223A62" w:rsidRDefault="00BC2936" w:rsidP="003E0422">
      <w:pPr>
        <w:jc w:val="center"/>
        <w:rPr>
          <w:b/>
          <w:sz w:val="22"/>
          <w:szCs w:val="22"/>
        </w:rPr>
      </w:pPr>
      <w:r w:rsidRPr="00223A62">
        <w:rPr>
          <w:b/>
          <w:sz w:val="22"/>
          <w:szCs w:val="22"/>
        </w:rPr>
        <w:t>DANIEL MANGABEIRA</w:t>
      </w:r>
    </w:p>
    <w:p w:rsidR="00BC2936" w:rsidRPr="00223A62" w:rsidRDefault="00BC2936" w:rsidP="003E0422">
      <w:pPr>
        <w:jc w:val="center"/>
        <w:rPr>
          <w:sz w:val="22"/>
          <w:szCs w:val="22"/>
        </w:rPr>
      </w:pPr>
      <w:r w:rsidRPr="00223A62">
        <w:rPr>
          <w:sz w:val="22"/>
          <w:szCs w:val="22"/>
        </w:rPr>
        <w:t>Presidente</w:t>
      </w: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FB2044" w:rsidRPr="00223A62" w:rsidRDefault="00FB2044" w:rsidP="003E0422">
      <w:pPr>
        <w:jc w:val="center"/>
        <w:rPr>
          <w:sz w:val="22"/>
          <w:szCs w:val="22"/>
        </w:rPr>
      </w:pPr>
    </w:p>
    <w:p w:rsidR="003659DF" w:rsidRPr="00223A62" w:rsidRDefault="003659DF" w:rsidP="003E0422">
      <w:pPr>
        <w:widowControl w:val="0"/>
        <w:jc w:val="center"/>
        <w:rPr>
          <w:sz w:val="22"/>
          <w:szCs w:val="22"/>
        </w:rPr>
      </w:pPr>
      <w:r w:rsidRPr="00223A62">
        <w:rPr>
          <w:b/>
          <w:sz w:val="22"/>
          <w:szCs w:val="22"/>
        </w:rPr>
        <w:lastRenderedPageBreak/>
        <w:t>PORTARIA NORMATIVA Nº 7, DE 1</w:t>
      </w:r>
      <w:r w:rsidR="00906D91">
        <w:rPr>
          <w:b/>
          <w:sz w:val="22"/>
          <w:szCs w:val="22"/>
        </w:rPr>
        <w:t>8</w:t>
      </w:r>
      <w:r w:rsidRPr="00223A62">
        <w:rPr>
          <w:b/>
          <w:sz w:val="22"/>
          <w:szCs w:val="22"/>
        </w:rPr>
        <w:t xml:space="preserve"> DE DEZEMBRO DE 2019.</w:t>
      </w:r>
    </w:p>
    <w:p w:rsidR="003659DF" w:rsidRDefault="003659DF" w:rsidP="003E0422">
      <w:pPr>
        <w:pStyle w:val="Ttulo5"/>
        <w:rPr>
          <w:sz w:val="22"/>
          <w:szCs w:val="22"/>
        </w:rPr>
      </w:pPr>
    </w:p>
    <w:p w:rsidR="00BC2936" w:rsidRDefault="00BC2936" w:rsidP="003E0422">
      <w:pPr>
        <w:pStyle w:val="Ttulo5"/>
        <w:rPr>
          <w:sz w:val="22"/>
          <w:szCs w:val="22"/>
        </w:rPr>
      </w:pPr>
      <w:r w:rsidRPr="00223A62">
        <w:rPr>
          <w:sz w:val="22"/>
          <w:szCs w:val="22"/>
        </w:rPr>
        <w:t>ANEXO I</w:t>
      </w:r>
    </w:p>
    <w:p w:rsidR="003659DF" w:rsidRDefault="003659DF" w:rsidP="003E0422"/>
    <w:p w:rsidR="003659DF" w:rsidRDefault="003659DF" w:rsidP="003E042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3659DF" w:rsidTr="003659DF">
        <w:tc>
          <w:tcPr>
            <w:tcW w:w="4602" w:type="dxa"/>
          </w:tcPr>
          <w:p w:rsidR="003659DF" w:rsidRDefault="003659DF" w:rsidP="003E0422">
            <w:r w:rsidRPr="00223A62">
              <w:rPr>
                <w:b/>
                <w:sz w:val="22"/>
                <w:szCs w:val="22"/>
              </w:rPr>
              <w:t>Ofício nº</w:t>
            </w:r>
            <w:r w:rsidRPr="00223A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</w:t>
            </w:r>
            <w:r w:rsidRPr="00223A62">
              <w:rPr>
                <w:sz w:val="22"/>
                <w:szCs w:val="22"/>
              </w:rPr>
              <w:t>/2019-</w:t>
            </w:r>
            <w:proofErr w:type="spellStart"/>
            <w:r w:rsidRPr="00223A62">
              <w:rPr>
                <w:sz w:val="22"/>
                <w:szCs w:val="22"/>
              </w:rPr>
              <w:t>PRES</w:t>
            </w:r>
            <w:proofErr w:type="spellEnd"/>
            <w:r w:rsidRPr="00223A6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603" w:type="dxa"/>
          </w:tcPr>
          <w:p w:rsidR="003659DF" w:rsidRDefault="003659DF" w:rsidP="003E0422">
            <w:pPr>
              <w:jc w:val="right"/>
            </w:pPr>
            <w:proofErr w:type="gramStart"/>
            <w:r w:rsidRPr="00223A62">
              <w:rPr>
                <w:sz w:val="22"/>
                <w:szCs w:val="22"/>
              </w:rPr>
              <w:t>Brasília,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</w:t>
            </w:r>
            <w:r w:rsidRPr="00223A62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223A62">
              <w:rPr>
                <w:sz w:val="22"/>
                <w:szCs w:val="22"/>
              </w:rPr>
              <w:t>de</w:t>
            </w:r>
            <w:proofErr w:type="spellEnd"/>
            <w:r w:rsidRPr="00223A62">
              <w:rPr>
                <w:sz w:val="22"/>
                <w:szCs w:val="22"/>
              </w:rPr>
              <w:t xml:space="preserve"> 2019</w:t>
            </w:r>
          </w:p>
        </w:tc>
      </w:tr>
    </w:tbl>
    <w:p w:rsidR="003659DF" w:rsidRDefault="003659DF" w:rsidP="003E0422"/>
    <w:p w:rsidR="00BC2936" w:rsidRPr="00223A62" w:rsidRDefault="00BC2936" w:rsidP="003E0422">
      <w:pPr>
        <w:rPr>
          <w:sz w:val="22"/>
          <w:szCs w:val="22"/>
        </w:rPr>
      </w:pPr>
    </w:p>
    <w:p w:rsidR="003E4CFF" w:rsidRDefault="00BC2936" w:rsidP="003E0422">
      <w:pPr>
        <w:rPr>
          <w:bCs/>
          <w:sz w:val="22"/>
          <w:szCs w:val="22"/>
          <w:lang w:eastAsia="pt-BR"/>
        </w:rPr>
      </w:pPr>
      <w:proofErr w:type="gramStart"/>
      <w:r w:rsidRPr="00223A62">
        <w:rPr>
          <w:sz w:val="22"/>
          <w:szCs w:val="22"/>
        </w:rPr>
        <w:t>A(</w:t>
      </w:r>
      <w:proofErr w:type="gramEnd"/>
      <w:r w:rsidRPr="00223A62">
        <w:rPr>
          <w:sz w:val="22"/>
          <w:szCs w:val="22"/>
        </w:rPr>
        <w:t>o) Senhor(a):</w:t>
      </w:r>
      <w:r w:rsidRPr="00223A62">
        <w:rPr>
          <w:bCs/>
          <w:sz w:val="22"/>
          <w:szCs w:val="22"/>
          <w:lang w:eastAsia="pt-BR"/>
        </w:rPr>
        <w:t xml:space="preserve"> </w:t>
      </w:r>
    </w:p>
    <w:p w:rsidR="00BC2936" w:rsidRPr="00223A62" w:rsidRDefault="003E4CFF" w:rsidP="003E0422">
      <w:pPr>
        <w:rPr>
          <w:bCs/>
          <w:sz w:val="22"/>
          <w:szCs w:val="22"/>
          <w:lang w:eastAsia="pt-BR"/>
        </w:rPr>
      </w:pPr>
      <w:r>
        <w:rPr>
          <w:bCs/>
          <w:sz w:val="22"/>
          <w:szCs w:val="22"/>
          <w:lang w:eastAsia="pt-BR"/>
        </w:rPr>
        <w:t>E</w:t>
      </w:r>
      <w:r w:rsidR="00BC2936" w:rsidRPr="00223A62">
        <w:rPr>
          <w:bCs/>
          <w:sz w:val="22"/>
          <w:szCs w:val="22"/>
          <w:lang w:eastAsia="pt-BR"/>
        </w:rPr>
        <w:t>ndereço</w:t>
      </w:r>
      <w:r>
        <w:rPr>
          <w:bCs/>
          <w:sz w:val="22"/>
          <w:szCs w:val="22"/>
          <w:lang w:eastAsia="pt-BR"/>
        </w:rPr>
        <w:t>:</w:t>
      </w:r>
    </w:p>
    <w:p w:rsidR="00BC2936" w:rsidRPr="00223A62" w:rsidRDefault="003E4CFF" w:rsidP="003E0422">
      <w:pPr>
        <w:rPr>
          <w:sz w:val="22"/>
          <w:szCs w:val="22"/>
        </w:rPr>
      </w:pPr>
      <w:r>
        <w:rPr>
          <w:sz w:val="22"/>
          <w:szCs w:val="22"/>
        </w:rPr>
        <w:t>Cidade:                                /</w:t>
      </w:r>
      <w:r w:rsidR="00BC2936" w:rsidRPr="00223A62">
        <w:rPr>
          <w:sz w:val="22"/>
          <w:szCs w:val="22"/>
        </w:rPr>
        <w:t>U</w:t>
      </w:r>
      <w:r>
        <w:rPr>
          <w:sz w:val="22"/>
          <w:szCs w:val="22"/>
        </w:rPr>
        <w:t>F</w:t>
      </w:r>
    </w:p>
    <w:p w:rsidR="00BC2936" w:rsidRPr="00223A62" w:rsidRDefault="00BC2936" w:rsidP="003E0422">
      <w:pPr>
        <w:rPr>
          <w:sz w:val="22"/>
          <w:szCs w:val="22"/>
        </w:rPr>
      </w:pPr>
      <w:r w:rsidRPr="00223A62">
        <w:rPr>
          <w:sz w:val="22"/>
          <w:szCs w:val="22"/>
        </w:rPr>
        <w:t>CEP</w:t>
      </w:r>
      <w:r w:rsidR="003E4CFF">
        <w:rPr>
          <w:sz w:val="22"/>
          <w:szCs w:val="22"/>
        </w:rPr>
        <w:t>:</w:t>
      </w:r>
    </w:p>
    <w:p w:rsidR="003659DF" w:rsidRPr="00223A62" w:rsidRDefault="003659DF" w:rsidP="003E0422">
      <w:pPr>
        <w:rPr>
          <w:sz w:val="22"/>
          <w:szCs w:val="22"/>
        </w:rPr>
      </w:pPr>
    </w:p>
    <w:p w:rsidR="00BC2936" w:rsidRDefault="00BC2936" w:rsidP="003E0422">
      <w:pPr>
        <w:jc w:val="center"/>
        <w:rPr>
          <w:b/>
          <w:sz w:val="22"/>
          <w:szCs w:val="22"/>
        </w:rPr>
      </w:pPr>
      <w:r w:rsidRPr="00223A62">
        <w:rPr>
          <w:b/>
          <w:sz w:val="22"/>
          <w:szCs w:val="22"/>
        </w:rPr>
        <w:t>NOTIFICAÇÃO ADMINISTRATIVA Nº</w:t>
      </w:r>
    </w:p>
    <w:p w:rsidR="003E4CFF" w:rsidRDefault="003E4CFF" w:rsidP="003E0422">
      <w:pPr>
        <w:jc w:val="center"/>
        <w:rPr>
          <w:b/>
          <w:sz w:val="22"/>
          <w:szCs w:val="22"/>
        </w:rPr>
      </w:pPr>
    </w:p>
    <w:p w:rsidR="003E4CFF" w:rsidRPr="00223A62" w:rsidRDefault="003E4CFF" w:rsidP="003E0422">
      <w:pPr>
        <w:jc w:val="center"/>
        <w:rPr>
          <w:b/>
          <w:sz w:val="22"/>
          <w:szCs w:val="22"/>
        </w:rPr>
      </w:pPr>
    </w:p>
    <w:p w:rsidR="00BC2936" w:rsidRPr="00223A62" w:rsidRDefault="00BC2936" w:rsidP="003E0422">
      <w:pPr>
        <w:widowControl w:val="0"/>
        <w:rPr>
          <w:sz w:val="22"/>
          <w:szCs w:val="22"/>
        </w:rPr>
      </w:pPr>
      <w:proofErr w:type="gramStart"/>
      <w:r w:rsidRPr="00223A62">
        <w:rPr>
          <w:sz w:val="22"/>
          <w:szCs w:val="22"/>
        </w:rPr>
        <w:t>Prezado(</w:t>
      </w:r>
      <w:proofErr w:type="gramEnd"/>
      <w:r w:rsidRPr="00223A62">
        <w:rPr>
          <w:sz w:val="22"/>
          <w:szCs w:val="22"/>
        </w:rPr>
        <w:t>a),</w:t>
      </w:r>
    </w:p>
    <w:p w:rsidR="00BC2936" w:rsidRDefault="00BC2936" w:rsidP="003E0422">
      <w:pPr>
        <w:widowControl w:val="0"/>
        <w:rPr>
          <w:sz w:val="22"/>
          <w:szCs w:val="22"/>
        </w:rPr>
      </w:pPr>
    </w:p>
    <w:p w:rsidR="003E4CFF" w:rsidRDefault="003E4CFF" w:rsidP="003E0422">
      <w:pPr>
        <w:widowControl w:val="0"/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223A62">
        <w:rPr>
          <w:sz w:val="22"/>
          <w:szCs w:val="22"/>
        </w:rPr>
        <w:t xml:space="preserve">Constam no </w:t>
      </w:r>
      <w:r w:rsidR="003E4CFF">
        <w:rPr>
          <w:sz w:val="22"/>
          <w:szCs w:val="22"/>
        </w:rPr>
        <w:t xml:space="preserve">Sistema de Informação </w:t>
      </w:r>
      <w:r w:rsidR="008260A9">
        <w:rPr>
          <w:sz w:val="22"/>
          <w:szCs w:val="22"/>
        </w:rPr>
        <w:t xml:space="preserve">e Comunicação </w:t>
      </w:r>
      <w:r w:rsidR="003E4CFF">
        <w:rPr>
          <w:sz w:val="22"/>
          <w:szCs w:val="22"/>
        </w:rPr>
        <w:t xml:space="preserve">do </w:t>
      </w:r>
      <w:r w:rsidR="008260A9">
        <w:rPr>
          <w:sz w:val="22"/>
          <w:szCs w:val="22"/>
        </w:rPr>
        <w:t xml:space="preserve">Conselho de Arquitetura e Urbanismo </w:t>
      </w:r>
      <w:r w:rsidR="00920DAC">
        <w:rPr>
          <w:sz w:val="22"/>
          <w:szCs w:val="22"/>
        </w:rPr>
        <w:t>–</w:t>
      </w:r>
      <w:r w:rsidR="003E4CFF">
        <w:rPr>
          <w:sz w:val="22"/>
          <w:szCs w:val="22"/>
        </w:rPr>
        <w:t xml:space="preserve"> </w:t>
      </w:r>
      <w:proofErr w:type="spellStart"/>
      <w:r w:rsidRPr="00223A62">
        <w:rPr>
          <w:sz w:val="22"/>
          <w:szCs w:val="22"/>
        </w:rPr>
        <w:t>SICCAU</w:t>
      </w:r>
      <w:proofErr w:type="spellEnd"/>
      <w:r w:rsidR="00920DAC">
        <w:rPr>
          <w:sz w:val="22"/>
          <w:szCs w:val="22"/>
        </w:rPr>
        <w:t>,</w:t>
      </w:r>
      <w:r w:rsidR="003E4CFF">
        <w:rPr>
          <w:sz w:val="22"/>
          <w:szCs w:val="22"/>
        </w:rPr>
        <w:t xml:space="preserve"> </w:t>
      </w:r>
      <w:r w:rsidRPr="00223A62">
        <w:rPr>
          <w:sz w:val="22"/>
          <w:szCs w:val="22"/>
        </w:rPr>
        <w:t>em seu nome, débitos relacionados a anuidades de exercícios anteriores. Assim, trazemos ao seu conhecimento esta informação e notificamos Vossa Senhoria do débito que deverá ser quitado em até 15 (quinze) dias uteis.</w:t>
      </w:r>
    </w:p>
    <w:p w:rsidR="00920DAC" w:rsidRDefault="00920DAC" w:rsidP="003E0422">
      <w:pPr>
        <w:pStyle w:val="PargrafodaLista"/>
        <w:widowControl w:val="0"/>
        <w:tabs>
          <w:tab w:val="left" w:pos="1701"/>
        </w:tabs>
        <w:ind w:left="0"/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920DAC">
        <w:rPr>
          <w:sz w:val="22"/>
          <w:szCs w:val="22"/>
        </w:rPr>
        <w:t>Informamos que o débito poderá ser parcelado, ou negociado conforme Resolução que o CAU/BR lançar para essa finalidade.</w:t>
      </w:r>
    </w:p>
    <w:p w:rsidR="00920DAC" w:rsidRPr="003E0422" w:rsidRDefault="00920DAC" w:rsidP="003E0422">
      <w:pPr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920DAC">
        <w:rPr>
          <w:sz w:val="22"/>
          <w:szCs w:val="22"/>
        </w:rPr>
        <w:t>Segue abaixo discriminado o valor do débito, o qual diz respeito às anuidades em atraso perante esse Conselho.</w:t>
      </w:r>
    </w:p>
    <w:p w:rsidR="00191003" w:rsidRPr="003E0422" w:rsidRDefault="00191003" w:rsidP="003E0422">
      <w:pPr>
        <w:rPr>
          <w:sz w:val="22"/>
          <w:szCs w:val="22"/>
        </w:rPr>
      </w:pPr>
    </w:p>
    <w:p w:rsidR="00DD4419" w:rsidRPr="00DD4419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DD4419">
        <w:rPr>
          <w:sz w:val="22"/>
          <w:szCs w:val="22"/>
        </w:rPr>
        <w:tab/>
        <w:t xml:space="preserve">Para tanto, deve ser utilizado o </w:t>
      </w:r>
      <w:proofErr w:type="spellStart"/>
      <w:r w:rsidRPr="00DD4419">
        <w:rPr>
          <w:sz w:val="22"/>
          <w:szCs w:val="22"/>
        </w:rPr>
        <w:t>SICCAU</w:t>
      </w:r>
      <w:proofErr w:type="spellEnd"/>
      <w:r w:rsidRPr="00DD4419">
        <w:rPr>
          <w:sz w:val="22"/>
          <w:szCs w:val="22"/>
        </w:rPr>
        <w:t xml:space="preserve">, a fim de emitir </w:t>
      </w:r>
      <w:proofErr w:type="gramStart"/>
      <w:r w:rsidRPr="00DD4419">
        <w:rPr>
          <w:sz w:val="22"/>
          <w:szCs w:val="22"/>
        </w:rPr>
        <w:t>o(</w:t>
      </w:r>
      <w:proofErr w:type="gramEnd"/>
      <w:r w:rsidRPr="00DD4419">
        <w:rPr>
          <w:sz w:val="22"/>
          <w:szCs w:val="22"/>
        </w:rPr>
        <w:t xml:space="preserve">s) boleto(s) necessário(s) ao pagamento no prazo de 15 (quinze) dias ou entrar em contato com o </w:t>
      </w:r>
      <w:r w:rsidR="00191003" w:rsidRPr="00DD4419">
        <w:rPr>
          <w:sz w:val="22"/>
          <w:szCs w:val="22"/>
        </w:rPr>
        <w:t>Conselho de Arquitetura e Urbanismo do Distrito Federal (</w:t>
      </w:r>
      <w:r w:rsidRPr="00DD4419">
        <w:rPr>
          <w:sz w:val="22"/>
          <w:szCs w:val="22"/>
        </w:rPr>
        <w:t>CAU/DF</w:t>
      </w:r>
      <w:r w:rsidR="00191003" w:rsidRPr="00DD4419">
        <w:rPr>
          <w:sz w:val="22"/>
          <w:szCs w:val="22"/>
        </w:rPr>
        <w:t>)</w:t>
      </w:r>
      <w:r w:rsidRPr="00DD4419">
        <w:rPr>
          <w:sz w:val="22"/>
          <w:szCs w:val="22"/>
        </w:rPr>
        <w:t xml:space="preserve"> em caso de impossibilidade de acesso ao </w:t>
      </w:r>
      <w:proofErr w:type="spellStart"/>
      <w:r w:rsidRPr="00DD4419">
        <w:rPr>
          <w:sz w:val="22"/>
          <w:szCs w:val="22"/>
        </w:rPr>
        <w:t>SICCAU</w:t>
      </w:r>
      <w:proofErr w:type="spellEnd"/>
      <w:r w:rsidRPr="00DD4419">
        <w:rPr>
          <w:sz w:val="22"/>
          <w:szCs w:val="22"/>
        </w:rPr>
        <w:t xml:space="preserve">, podendo também requerer, por meio de protocolo junto ao CAU/DF, a revisão da cobrança mediante defesa apresentada no mesmo prazo, a qual deverá ser julgada pelo Plenário do </w:t>
      </w:r>
      <w:r w:rsidR="00DD4419">
        <w:rPr>
          <w:sz w:val="22"/>
          <w:szCs w:val="22"/>
        </w:rPr>
        <w:t>CAU/DF em até 30 (trinta) dias.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2491"/>
        <w:gridCol w:w="2246"/>
        <w:gridCol w:w="2072"/>
      </w:tblGrid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EXERCÍCIO</w:t>
            </w: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ORIGINÁRIO</w:t>
            </w:r>
          </w:p>
          <w:p w:rsidR="00DD4419" w:rsidRPr="00223A62" w:rsidRDefault="00DD4419" w:rsidP="003E0422">
            <w:pPr>
              <w:pStyle w:val="Ttulo6"/>
            </w:pPr>
            <w:r w:rsidRPr="00223A62">
              <w:t>R$</w:t>
            </w: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ENCARGOS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*</w:t>
            </w:r>
          </w:p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SUBTOTAL</w:t>
            </w:r>
          </w:p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R$</w:t>
            </w: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1247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73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38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42" w:type="pct"/>
            <w:vAlign w:val="center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</w:p>
        </w:tc>
      </w:tr>
      <w:tr w:rsidR="00DD4419" w:rsidRPr="00223A62" w:rsidTr="00DD4419">
        <w:trPr>
          <w:trHeight w:val="397"/>
        </w:trPr>
        <w:tc>
          <w:tcPr>
            <w:tcW w:w="5000" w:type="pct"/>
            <w:gridSpan w:val="4"/>
          </w:tcPr>
          <w:p w:rsidR="00DD4419" w:rsidRPr="00223A62" w:rsidRDefault="00DD4419" w:rsidP="003E04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pt-BR"/>
              </w:rPr>
            </w:pP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>TOTAL R$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*</w:t>
            </w:r>
            <w:r w:rsidRPr="00223A62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DD4419" w:rsidRDefault="00DD4419" w:rsidP="003E0422">
      <w:pPr>
        <w:widowControl w:val="0"/>
        <w:rPr>
          <w:sz w:val="22"/>
          <w:szCs w:val="22"/>
        </w:rPr>
      </w:pPr>
      <w:r w:rsidRPr="00223A62">
        <w:rPr>
          <w:sz w:val="22"/>
          <w:szCs w:val="22"/>
        </w:rPr>
        <w:t xml:space="preserve">*valores sujeitos à correção no momento da negociação conforme Sistema de Informação e Comunicação do </w:t>
      </w:r>
      <w:proofErr w:type="spellStart"/>
      <w:r w:rsidRPr="00223A62">
        <w:rPr>
          <w:sz w:val="22"/>
          <w:szCs w:val="22"/>
        </w:rPr>
        <w:t>CAU</w:t>
      </w:r>
      <w:proofErr w:type="spellEnd"/>
      <w:r w:rsidRPr="00223A62">
        <w:rPr>
          <w:sz w:val="22"/>
          <w:szCs w:val="22"/>
        </w:rPr>
        <w:t xml:space="preserve"> (</w:t>
      </w:r>
      <w:proofErr w:type="spellStart"/>
      <w:r w:rsidRPr="00223A62">
        <w:rPr>
          <w:sz w:val="22"/>
          <w:szCs w:val="22"/>
        </w:rPr>
        <w:t>SICCAU</w:t>
      </w:r>
      <w:proofErr w:type="spellEnd"/>
      <w:r w:rsidRPr="00223A62">
        <w:rPr>
          <w:sz w:val="22"/>
          <w:szCs w:val="22"/>
        </w:rPr>
        <w:t xml:space="preserve">). </w:t>
      </w:r>
    </w:p>
    <w:p w:rsidR="00671AEB" w:rsidRPr="00223A62" w:rsidRDefault="00671AEB" w:rsidP="003E0422">
      <w:pPr>
        <w:widowControl w:val="0"/>
        <w:rPr>
          <w:sz w:val="22"/>
          <w:szCs w:val="22"/>
        </w:rPr>
      </w:pPr>
    </w:p>
    <w:p w:rsidR="00C076E0" w:rsidRPr="00C076E0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DD4419">
        <w:rPr>
          <w:sz w:val="22"/>
          <w:szCs w:val="22"/>
        </w:rPr>
        <w:lastRenderedPageBreak/>
        <w:t xml:space="preserve">O total da dívida até a presente data é de </w:t>
      </w:r>
      <w:r w:rsidR="006561D4">
        <w:rPr>
          <w:sz w:val="22"/>
          <w:szCs w:val="22"/>
        </w:rPr>
        <w:t xml:space="preserve">R$ </w:t>
      </w:r>
      <w:proofErr w:type="spellStart"/>
      <w:proofErr w:type="gramStart"/>
      <w:r w:rsidR="006561D4">
        <w:rPr>
          <w:sz w:val="22"/>
          <w:szCs w:val="22"/>
        </w:rPr>
        <w:t>xx,xx</w:t>
      </w:r>
      <w:proofErr w:type="spellEnd"/>
      <w:proofErr w:type="gramEnd"/>
      <w:r w:rsidR="006561D4">
        <w:rPr>
          <w:sz w:val="22"/>
          <w:szCs w:val="22"/>
        </w:rPr>
        <w:t xml:space="preserve"> [inserir valor por extenso)</w:t>
      </w:r>
      <w:r w:rsidR="00C076E0">
        <w:rPr>
          <w:b/>
          <w:bCs/>
          <w:sz w:val="22"/>
          <w:szCs w:val="22"/>
          <w:lang w:eastAsia="pt-BR"/>
        </w:rPr>
        <w:t>.</w:t>
      </w:r>
    </w:p>
    <w:p w:rsidR="00C076E0" w:rsidRDefault="00C076E0" w:rsidP="003E0422">
      <w:pPr>
        <w:pStyle w:val="PargrafodaLista"/>
        <w:widowControl w:val="0"/>
        <w:tabs>
          <w:tab w:val="left" w:pos="1701"/>
        </w:tabs>
        <w:ind w:left="0"/>
        <w:rPr>
          <w:sz w:val="22"/>
          <w:szCs w:val="22"/>
        </w:rPr>
      </w:pPr>
    </w:p>
    <w:p w:rsidR="00CF2B89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C076E0">
        <w:rPr>
          <w:sz w:val="22"/>
          <w:szCs w:val="22"/>
        </w:rPr>
        <w:t>Esclarece-se que a falta de pagamento da anuidade sujeita o devedor à abertura de processo ético-disciplinar perante o CAU/DF, nos termos dos artigos 18, XI e 19, §3º, da Lei nº 12.378</w:t>
      </w:r>
      <w:r w:rsidR="00C076E0">
        <w:rPr>
          <w:sz w:val="22"/>
          <w:szCs w:val="22"/>
        </w:rPr>
        <w:t xml:space="preserve">, de 31 de dezembro de </w:t>
      </w:r>
      <w:r w:rsidRPr="00C076E0">
        <w:rPr>
          <w:sz w:val="22"/>
          <w:szCs w:val="22"/>
        </w:rPr>
        <w:t xml:space="preserve">2010, bem como à suspensão do registro, ficando inabilitado à emissão de </w:t>
      </w:r>
      <w:proofErr w:type="spellStart"/>
      <w:r w:rsidRPr="00C076E0">
        <w:rPr>
          <w:sz w:val="22"/>
          <w:szCs w:val="22"/>
        </w:rPr>
        <w:t>RRT</w:t>
      </w:r>
      <w:proofErr w:type="spellEnd"/>
      <w:r w:rsidRPr="00C076E0">
        <w:rPr>
          <w:sz w:val="22"/>
          <w:szCs w:val="22"/>
        </w:rPr>
        <w:t xml:space="preserve">, dentre outros atos atinentes ao exercício profissional, conforme o artigo 52, da Lei nº 12.378/2010 e Resolução </w:t>
      </w:r>
      <w:r w:rsidR="00A4316E">
        <w:rPr>
          <w:sz w:val="22"/>
          <w:szCs w:val="22"/>
        </w:rPr>
        <w:t xml:space="preserve">CAU/BR nº </w:t>
      </w:r>
      <w:r w:rsidR="00A4316E" w:rsidRPr="00A4316E">
        <w:rPr>
          <w:sz w:val="22"/>
          <w:szCs w:val="22"/>
        </w:rPr>
        <w:t>142, de 23 de junho de 2017</w:t>
      </w:r>
      <w:r w:rsidR="00A4316E">
        <w:rPr>
          <w:sz w:val="22"/>
          <w:szCs w:val="22"/>
        </w:rPr>
        <w:t xml:space="preserve">, </w:t>
      </w:r>
      <w:r w:rsidRPr="00C076E0">
        <w:rPr>
          <w:sz w:val="22"/>
          <w:szCs w:val="22"/>
        </w:rPr>
        <w:t xml:space="preserve">regulamentada no âmbito do CAU/DF pela Portaria </w:t>
      </w:r>
      <w:r w:rsidR="00A4316E">
        <w:rPr>
          <w:sz w:val="22"/>
          <w:szCs w:val="22"/>
        </w:rPr>
        <w:t xml:space="preserve">Normativa CAU/DF </w:t>
      </w:r>
      <w:r w:rsidRPr="00C076E0">
        <w:rPr>
          <w:sz w:val="22"/>
          <w:szCs w:val="22"/>
        </w:rPr>
        <w:t>nº</w:t>
      </w:r>
      <w:r w:rsidR="00A4316E">
        <w:rPr>
          <w:sz w:val="22"/>
          <w:szCs w:val="22"/>
        </w:rPr>
        <w:t xml:space="preserve"> 7, de 16 de dezembro de 2019</w:t>
      </w:r>
      <w:r w:rsidRPr="00C076E0">
        <w:rPr>
          <w:sz w:val="22"/>
          <w:szCs w:val="22"/>
        </w:rPr>
        <w:t>.</w:t>
      </w:r>
    </w:p>
    <w:p w:rsidR="00CF2B89" w:rsidRPr="003E0422" w:rsidRDefault="00CF2B89" w:rsidP="003E0422">
      <w:pPr>
        <w:rPr>
          <w:sz w:val="22"/>
          <w:szCs w:val="22"/>
        </w:rPr>
      </w:pPr>
    </w:p>
    <w:p w:rsidR="00BC2936" w:rsidRDefault="00CF2B89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Em caso de suspensão do r</w:t>
      </w:r>
      <w:r w:rsidR="00BC2936" w:rsidRPr="00CF2B89">
        <w:rPr>
          <w:sz w:val="22"/>
          <w:szCs w:val="22"/>
        </w:rPr>
        <w:t xml:space="preserve">egistro </w:t>
      </w:r>
      <w:r>
        <w:rPr>
          <w:sz w:val="22"/>
          <w:szCs w:val="22"/>
        </w:rPr>
        <w:t xml:space="preserve">profissional </w:t>
      </w:r>
      <w:r w:rsidR="00BC2936" w:rsidRPr="00CF2B89">
        <w:rPr>
          <w:sz w:val="22"/>
          <w:szCs w:val="22"/>
        </w:rPr>
        <w:t>conforme previsão dos normativos acima citados serão baixad</w:t>
      </w:r>
      <w:r>
        <w:rPr>
          <w:sz w:val="22"/>
          <w:szCs w:val="22"/>
        </w:rPr>
        <w:t>o</w:t>
      </w:r>
      <w:r w:rsidR="00BC2936" w:rsidRPr="00CF2B89">
        <w:rPr>
          <w:sz w:val="22"/>
          <w:szCs w:val="22"/>
        </w:rPr>
        <w:t>s, de ofício, tod</w:t>
      </w:r>
      <w:r>
        <w:rPr>
          <w:sz w:val="22"/>
          <w:szCs w:val="22"/>
        </w:rPr>
        <w:t>o</w:t>
      </w:r>
      <w:r w:rsidR="00BC2936" w:rsidRPr="00CF2B89">
        <w:rPr>
          <w:sz w:val="22"/>
          <w:szCs w:val="22"/>
        </w:rPr>
        <w:t xml:space="preserve">s </w:t>
      </w:r>
      <w:r>
        <w:rPr>
          <w:sz w:val="22"/>
          <w:szCs w:val="22"/>
        </w:rPr>
        <w:t>o</w:t>
      </w:r>
      <w:r w:rsidR="00BC2936" w:rsidRPr="00CF2B89">
        <w:rPr>
          <w:sz w:val="22"/>
          <w:szCs w:val="22"/>
        </w:rPr>
        <w:t xml:space="preserve">s </w:t>
      </w:r>
      <w:proofErr w:type="spellStart"/>
      <w:r w:rsidR="00BC2936" w:rsidRPr="00CF2B89">
        <w:rPr>
          <w:sz w:val="22"/>
          <w:szCs w:val="22"/>
        </w:rPr>
        <w:t>RRT’s</w:t>
      </w:r>
      <w:proofErr w:type="spellEnd"/>
      <w:r w:rsidR="00BC2936" w:rsidRPr="00CF2B89">
        <w:rPr>
          <w:sz w:val="22"/>
          <w:szCs w:val="22"/>
        </w:rPr>
        <w:t xml:space="preserve"> em aberto conforme artigo </w:t>
      </w:r>
      <w:r>
        <w:rPr>
          <w:sz w:val="22"/>
          <w:szCs w:val="22"/>
        </w:rPr>
        <w:t xml:space="preserve">nº </w:t>
      </w:r>
      <w:r w:rsidR="00BC2936" w:rsidRPr="00CF2B89">
        <w:rPr>
          <w:sz w:val="22"/>
          <w:szCs w:val="22"/>
        </w:rPr>
        <w:t>11</w:t>
      </w:r>
      <w:r>
        <w:rPr>
          <w:sz w:val="22"/>
          <w:szCs w:val="22"/>
        </w:rPr>
        <w:t>,</w:t>
      </w:r>
      <w:r w:rsidR="00BC2936" w:rsidRPr="00CF2B89">
        <w:rPr>
          <w:sz w:val="22"/>
          <w:szCs w:val="22"/>
        </w:rPr>
        <w:t xml:space="preserve"> §</w:t>
      </w:r>
      <w:r>
        <w:rPr>
          <w:sz w:val="22"/>
          <w:szCs w:val="22"/>
        </w:rPr>
        <w:t xml:space="preserve"> </w:t>
      </w:r>
      <w:r w:rsidR="00BC2936" w:rsidRPr="00CF2B89">
        <w:rPr>
          <w:sz w:val="22"/>
          <w:szCs w:val="22"/>
        </w:rPr>
        <w:t xml:space="preserve">1º da Resolução </w:t>
      </w:r>
      <w:r w:rsidRPr="00CF2B89">
        <w:rPr>
          <w:sz w:val="22"/>
          <w:szCs w:val="22"/>
        </w:rPr>
        <w:t xml:space="preserve">CAU/BR nº </w:t>
      </w:r>
      <w:r w:rsidR="00BC2936" w:rsidRPr="00CF2B89">
        <w:rPr>
          <w:sz w:val="22"/>
          <w:szCs w:val="22"/>
        </w:rPr>
        <w:t>167</w:t>
      </w:r>
      <w:r w:rsidRPr="00CF2B89">
        <w:rPr>
          <w:sz w:val="22"/>
          <w:szCs w:val="22"/>
        </w:rPr>
        <w:t>, de 16 de agosto de 2</w:t>
      </w:r>
      <w:r w:rsidR="00BC2936" w:rsidRPr="00CF2B89">
        <w:rPr>
          <w:sz w:val="22"/>
          <w:szCs w:val="22"/>
        </w:rPr>
        <w:t>018, sendo de inteira responsabilidade de V</w:t>
      </w:r>
      <w:r w:rsidRPr="00CF2B89">
        <w:rPr>
          <w:sz w:val="22"/>
          <w:szCs w:val="22"/>
        </w:rPr>
        <w:t>ossa Senhor</w:t>
      </w:r>
      <w:r w:rsidR="007A64DC">
        <w:rPr>
          <w:sz w:val="22"/>
          <w:szCs w:val="22"/>
        </w:rPr>
        <w:t>i</w:t>
      </w:r>
      <w:r w:rsidRPr="00CF2B89">
        <w:rPr>
          <w:sz w:val="22"/>
          <w:szCs w:val="22"/>
        </w:rPr>
        <w:t>a a informação aos seus c</w:t>
      </w:r>
      <w:r w:rsidR="00BC2936" w:rsidRPr="00CF2B89">
        <w:rPr>
          <w:sz w:val="22"/>
          <w:szCs w:val="22"/>
        </w:rPr>
        <w:t>ontratantes, não cabendo a este Conselho qualquer responsabilidade junto a terceiros, até porque a obrigação de estar em dia com as anuidades é úni</w:t>
      </w:r>
      <w:r>
        <w:rPr>
          <w:sz w:val="22"/>
          <w:szCs w:val="22"/>
        </w:rPr>
        <w:t xml:space="preserve">ca e exclusiva do </w:t>
      </w:r>
      <w:r w:rsidR="0004453D">
        <w:rPr>
          <w:sz w:val="22"/>
          <w:szCs w:val="22"/>
        </w:rPr>
        <w:t>contribuinte</w:t>
      </w:r>
      <w:r>
        <w:rPr>
          <w:sz w:val="22"/>
          <w:szCs w:val="22"/>
        </w:rPr>
        <w:t>.</w:t>
      </w:r>
    </w:p>
    <w:p w:rsidR="0004453D" w:rsidRPr="003E0422" w:rsidRDefault="0004453D" w:rsidP="003E0422">
      <w:pPr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04453D">
        <w:rPr>
          <w:sz w:val="22"/>
          <w:szCs w:val="22"/>
        </w:rPr>
        <w:tab/>
        <w:t>O não atendimento do prazo acima fixado acarretará também na inscrição do débito em Dívida Ativa pelo CAU/DF, assim como a promoção de cobrança mediante Ação de Execução Fiscal, com base na Lei nº 6.830</w:t>
      </w:r>
      <w:r w:rsidR="0004453D">
        <w:rPr>
          <w:sz w:val="22"/>
          <w:szCs w:val="22"/>
        </w:rPr>
        <w:t xml:space="preserve">, de 22 de setembro de </w:t>
      </w:r>
      <w:r w:rsidRPr="0004453D">
        <w:rPr>
          <w:sz w:val="22"/>
          <w:szCs w:val="22"/>
        </w:rPr>
        <w:t>1980</w:t>
      </w:r>
      <w:r w:rsidR="0004453D">
        <w:rPr>
          <w:sz w:val="22"/>
          <w:szCs w:val="22"/>
        </w:rPr>
        <w:t>,</w:t>
      </w:r>
      <w:r w:rsidRPr="0004453D">
        <w:rPr>
          <w:sz w:val="22"/>
          <w:szCs w:val="22"/>
        </w:rPr>
        <w:t xml:space="preserve"> e na Resolução CAU/BR nº 133, de 17 de fevereiro de 2017, bem como na Lei nº 12.514</w:t>
      </w:r>
      <w:r w:rsidR="0004453D">
        <w:rPr>
          <w:sz w:val="22"/>
          <w:szCs w:val="22"/>
        </w:rPr>
        <w:t xml:space="preserve">, de 28 de outubro de </w:t>
      </w:r>
      <w:r w:rsidRPr="0004453D">
        <w:rPr>
          <w:sz w:val="22"/>
          <w:szCs w:val="22"/>
        </w:rPr>
        <w:t>201</w:t>
      </w:r>
      <w:r w:rsidR="004F714C">
        <w:rPr>
          <w:sz w:val="22"/>
          <w:szCs w:val="22"/>
        </w:rPr>
        <w:t>1</w:t>
      </w:r>
      <w:r w:rsidRPr="0004453D">
        <w:rPr>
          <w:sz w:val="22"/>
          <w:szCs w:val="22"/>
        </w:rPr>
        <w:t>.</w:t>
      </w:r>
    </w:p>
    <w:p w:rsidR="007A64DC" w:rsidRPr="003E0422" w:rsidRDefault="007A64DC" w:rsidP="003E0422">
      <w:pPr>
        <w:rPr>
          <w:sz w:val="22"/>
          <w:szCs w:val="22"/>
        </w:rPr>
      </w:pPr>
    </w:p>
    <w:p w:rsidR="00BC2936" w:rsidRPr="00441918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b/>
          <w:sz w:val="22"/>
          <w:szCs w:val="22"/>
        </w:rPr>
      </w:pPr>
      <w:r w:rsidRPr="00441918">
        <w:rPr>
          <w:b/>
          <w:sz w:val="22"/>
          <w:szCs w:val="22"/>
        </w:rPr>
        <w:t xml:space="preserve">A suspensão do </w:t>
      </w:r>
      <w:r w:rsidR="00506B1E" w:rsidRPr="00441918">
        <w:rPr>
          <w:b/>
          <w:sz w:val="22"/>
          <w:szCs w:val="22"/>
        </w:rPr>
        <w:t>r</w:t>
      </w:r>
      <w:r w:rsidRPr="00441918">
        <w:rPr>
          <w:b/>
          <w:sz w:val="22"/>
          <w:szCs w:val="22"/>
        </w:rPr>
        <w:t xml:space="preserve">egistro citada no </w:t>
      </w:r>
      <w:r w:rsidR="007A64DC" w:rsidRPr="00441918">
        <w:rPr>
          <w:b/>
          <w:sz w:val="22"/>
          <w:szCs w:val="22"/>
        </w:rPr>
        <w:t>item</w:t>
      </w:r>
      <w:r w:rsidRPr="00441918">
        <w:rPr>
          <w:b/>
          <w:sz w:val="22"/>
          <w:szCs w:val="22"/>
        </w:rPr>
        <w:t xml:space="preserve"> </w:t>
      </w:r>
      <w:r w:rsidR="00506B1E" w:rsidRPr="00441918">
        <w:rPr>
          <w:b/>
          <w:sz w:val="22"/>
          <w:szCs w:val="22"/>
        </w:rPr>
        <w:t xml:space="preserve">nº </w:t>
      </w:r>
      <w:r w:rsidRPr="00441918">
        <w:rPr>
          <w:b/>
          <w:sz w:val="22"/>
          <w:szCs w:val="22"/>
        </w:rPr>
        <w:t xml:space="preserve">7 não obsta que sejam gerados novos débitos de anuidades vez que a </w:t>
      </w:r>
      <w:r w:rsidR="00506B1E" w:rsidRPr="00441918">
        <w:rPr>
          <w:b/>
          <w:sz w:val="22"/>
          <w:szCs w:val="22"/>
        </w:rPr>
        <w:t>s</w:t>
      </w:r>
      <w:r w:rsidR="007A64DC" w:rsidRPr="00441918">
        <w:rPr>
          <w:b/>
          <w:sz w:val="22"/>
          <w:szCs w:val="22"/>
        </w:rPr>
        <w:t>uspensão</w:t>
      </w:r>
      <w:r w:rsidRPr="00441918">
        <w:rPr>
          <w:b/>
          <w:sz w:val="22"/>
          <w:szCs w:val="22"/>
        </w:rPr>
        <w:t xml:space="preserve"> do </w:t>
      </w:r>
      <w:r w:rsidR="00506B1E" w:rsidRPr="00441918">
        <w:rPr>
          <w:b/>
          <w:sz w:val="22"/>
          <w:szCs w:val="22"/>
        </w:rPr>
        <w:t>r</w:t>
      </w:r>
      <w:r w:rsidRPr="00441918">
        <w:rPr>
          <w:b/>
          <w:sz w:val="22"/>
          <w:szCs w:val="22"/>
        </w:rPr>
        <w:t>egistro não extingue o vínculo do profissional ou empresa com o Conselho e o fato gerador da anuidade é o registro. Isto posto, caso V</w:t>
      </w:r>
      <w:r w:rsidR="00506B1E" w:rsidRPr="00441918">
        <w:rPr>
          <w:b/>
          <w:sz w:val="22"/>
          <w:szCs w:val="22"/>
        </w:rPr>
        <w:t>ossa</w:t>
      </w:r>
      <w:r w:rsidRPr="00441918">
        <w:rPr>
          <w:b/>
          <w:sz w:val="22"/>
          <w:szCs w:val="22"/>
        </w:rPr>
        <w:t xml:space="preserve"> Senhoria não esteja exercendo a profissão poderá solicit</w:t>
      </w:r>
      <w:r w:rsidR="00AD5FA7" w:rsidRPr="00441918">
        <w:rPr>
          <w:b/>
          <w:sz w:val="22"/>
          <w:szCs w:val="22"/>
        </w:rPr>
        <w:t>ar a interrupção do registro.</w:t>
      </w:r>
    </w:p>
    <w:p w:rsidR="00AD5FA7" w:rsidRPr="003E0422" w:rsidRDefault="00AD5FA7" w:rsidP="003E0422">
      <w:pPr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AD5FA7">
        <w:rPr>
          <w:sz w:val="22"/>
          <w:szCs w:val="22"/>
        </w:rPr>
        <w:tab/>
        <w:t>Em caso de ajuizamento da Execução Fiscal o débito ainda será acrescido, a título de honorários advocatícios, um percentual arbitrado de 10</w:t>
      </w:r>
      <w:r w:rsidR="00AD5FA7">
        <w:rPr>
          <w:sz w:val="22"/>
          <w:szCs w:val="22"/>
        </w:rPr>
        <w:t>% a 20% do valor do débito.</w:t>
      </w:r>
    </w:p>
    <w:p w:rsidR="00AD5FA7" w:rsidRPr="003E0422" w:rsidRDefault="00AD5FA7" w:rsidP="003E0422">
      <w:pPr>
        <w:rPr>
          <w:sz w:val="22"/>
          <w:szCs w:val="22"/>
        </w:rPr>
      </w:pPr>
    </w:p>
    <w:p w:rsidR="00BC2936" w:rsidRPr="00671AEB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AD5FA7">
        <w:rPr>
          <w:b/>
          <w:sz w:val="22"/>
          <w:szCs w:val="22"/>
        </w:rPr>
        <w:t xml:space="preserve">Caso o débito constante do </w:t>
      </w:r>
      <w:proofErr w:type="spellStart"/>
      <w:r w:rsidRPr="00AD5FA7">
        <w:rPr>
          <w:b/>
          <w:sz w:val="22"/>
          <w:szCs w:val="22"/>
        </w:rPr>
        <w:t>SICCAU</w:t>
      </w:r>
      <w:proofErr w:type="spellEnd"/>
      <w:r w:rsidRPr="00AD5FA7">
        <w:rPr>
          <w:b/>
          <w:sz w:val="22"/>
          <w:szCs w:val="22"/>
        </w:rPr>
        <w:t xml:space="preserve"> tenha sido liquidado antes do recebimento dessa notificação, considere-a sem efeito. Neste caso, solicita-se que seja informado a este Conselho com entrega de documentos e informações que comprovem o pagamento. </w:t>
      </w:r>
    </w:p>
    <w:p w:rsidR="00671AEB" w:rsidRPr="00671AEB" w:rsidRDefault="00671AEB" w:rsidP="00671AEB">
      <w:pPr>
        <w:pStyle w:val="PargrafodaLista"/>
        <w:rPr>
          <w:sz w:val="22"/>
          <w:szCs w:val="22"/>
        </w:rPr>
      </w:pPr>
    </w:p>
    <w:p w:rsidR="00BC2936" w:rsidRDefault="00BC2936" w:rsidP="003E0422">
      <w:pPr>
        <w:pStyle w:val="PargrafodaLista"/>
        <w:widowControl w:val="0"/>
        <w:numPr>
          <w:ilvl w:val="0"/>
          <w:numId w:val="24"/>
        </w:numPr>
        <w:tabs>
          <w:tab w:val="left" w:pos="1701"/>
        </w:tabs>
        <w:ind w:left="0" w:firstLine="0"/>
        <w:rPr>
          <w:sz w:val="22"/>
          <w:szCs w:val="22"/>
        </w:rPr>
      </w:pPr>
      <w:r w:rsidRPr="00671AEB">
        <w:rPr>
          <w:sz w:val="22"/>
          <w:szCs w:val="22"/>
        </w:rPr>
        <w:tab/>
        <w:t xml:space="preserve">Informa-se ainda da importância de manter se em dia com o Conselho Profissional, visto que a nova gestão vem executando ações em prol da </w:t>
      </w:r>
      <w:r w:rsidR="00671AEB">
        <w:rPr>
          <w:sz w:val="22"/>
          <w:szCs w:val="22"/>
        </w:rPr>
        <w:t>a</w:t>
      </w:r>
      <w:r w:rsidRPr="00671AEB">
        <w:rPr>
          <w:sz w:val="22"/>
          <w:szCs w:val="22"/>
        </w:rPr>
        <w:t xml:space="preserve">rquitetura e </w:t>
      </w:r>
      <w:r w:rsidR="00671AEB">
        <w:rPr>
          <w:sz w:val="22"/>
          <w:szCs w:val="22"/>
        </w:rPr>
        <w:t>u</w:t>
      </w:r>
      <w:r w:rsidRPr="00671AEB">
        <w:rPr>
          <w:sz w:val="22"/>
          <w:szCs w:val="22"/>
        </w:rPr>
        <w:t>rbanismo, ações estas que estão disponíveis no site do Conselho, bem como nas redes sociais. Verifique, e inclusive, entenda a importância de estar em dia com seu Conselho Profissional, não somente porque é uma obrigação, mas também porque ajudará toda a sociedade, além de poder usufruir de benefícios que são concedidos aos profissionais em dia com esta Autarquia. Espero contar com compreensão e apoio na quitação dos débitos.</w:t>
      </w:r>
    </w:p>
    <w:p w:rsidR="00226F85" w:rsidRPr="00226F85" w:rsidRDefault="00226F85" w:rsidP="00226F85">
      <w:pPr>
        <w:widowControl w:val="0"/>
        <w:tabs>
          <w:tab w:val="left" w:pos="1701"/>
        </w:tabs>
        <w:rPr>
          <w:sz w:val="22"/>
          <w:szCs w:val="22"/>
        </w:rPr>
      </w:pPr>
    </w:p>
    <w:p w:rsidR="00BC2936" w:rsidRPr="00223A62" w:rsidRDefault="00BC2936" w:rsidP="003E0422">
      <w:pPr>
        <w:widowControl w:val="0"/>
        <w:rPr>
          <w:sz w:val="22"/>
          <w:szCs w:val="22"/>
        </w:rPr>
      </w:pPr>
    </w:p>
    <w:p w:rsidR="00BC2936" w:rsidRPr="00223A62" w:rsidRDefault="00BC2936" w:rsidP="003E0422">
      <w:pPr>
        <w:pStyle w:val="Recuodecorpodetexto2"/>
        <w:ind w:left="0"/>
        <w:rPr>
          <w:rFonts w:ascii="Times New Roman" w:hAnsi="Times New Roman"/>
          <w:sz w:val="22"/>
          <w:szCs w:val="22"/>
        </w:rPr>
      </w:pPr>
      <w:r w:rsidRPr="00223A62">
        <w:rPr>
          <w:rFonts w:ascii="Times New Roman" w:hAnsi="Times New Roman"/>
          <w:sz w:val="22"/>
          <w:szCs w:val="22"/>
        </w:rPr>
        <w:t>Atenciosamente,</w:t>
      </w:r>
    </w:p>
    <w:p w:rsidR="00BC2936" w:rsidRDefault="00BC2936" w:rsidP="003E0422">
      <w:pPr>
        <w:pStyle w:val="Recuodecorpodetexto2"/>
        <w:ind w:left="0"/>
        <w:rPr>
          <w:rFonts w:ascii="Times New Roman" w:hAnsi="Times New Roman"/>
          <w:sz w:val="22"/>
          <w:szCs w:val="22"/>
        </w:rPr>
      </w:pPr>
    </w:p>
    <w:p w:rsidR="00226F85" w:rsidRDefault="00226F85" w:rsidP="003E0422">
      <w:pPr>
        <w:pStyle w:val="Recuodecorpodetexto2"/>
        <w:ind w:left="0"/>
        <w:rPr>
          <w:rFonts w:ascii="Times New Roman" w:hAnsi="Times New Roman"/>
          <w:sz w:val="22"/>
          <w:szCs w:val="22"/>
        </w:rPr>
      </w:pPr>
    </w:p>
    <w:p w:rsidR="00226F85" w:rsidRPr="00223A62" w:rsidRDefault="00226F85" w:rsidP="003E0422">
      <w:pPr>
        <w:pStyle w:val="Recuodecorpodetexto2"/>
        <w:ind w:left="0"/>
        <w:rPr>
          <w:rFonts w:ascii="Times New Roman" w:hAnsi="Times New Roman"/>
          <w:sz w:val="22"/>
          <w:szCs w:val="22"/>
        </w:rPr>
      </w:pPr>
    </w:p>
    <w:p w:rsidR="00BC2936" w:rsidRPr="00223A62" w:rsidRDefault="00BC2936" w:rsidP="003E0422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sz w:val="22"/>
          <w:szCs w:val="22"/>
          <w:lang w:eastAsia="zh-CN"/>
        </w:rPr>
      </w:pPr>
    </w:p>
    <w:p w:rsidR="00226F85" w:rsidRPr="00226F85" w:rsidRDefault="00BC2936" w:rsidP="00226F85">
      <w:pPr>
        <w:jc w:val="center"/>
        <w:rPr>
          <w:b/>
          <w:sz w:val="22"/>
          <w:szCs w:val="22"/>
          <w:u w:val="single"/>
        </w:rPr>
      </w:pPr>
      <w:r w:rsidRPr="00223A62">
        <w:rPr>
          <w:sz w:val="22"/>
          <w:szCs w:val="22"/>
          <w:lang w:eastAsia="zh-CN"/>
        </w:rPr>
        <w:t>P</w:t>
      </w:r>
      <w:r w:rsidR="00226F85">
        <w:rPr>
          <w:bCs/>
          <w:sz w:val="22"/>
          <w:szCs w:val="22"/>
          <w:lang w:eastAsia="zh-CN"/>
        </w:rPr>
        <w:t>residente</w:t>
      </w:r>
      <w:r w:rsidR="00AE676E">
        <w:rPr>
          <w:bCs/>
          <w:sz w:val="22"/>
          <w:szCs w:val="22"/>
          <w:lang w:eastAsia="zh-CN"/>
        </w:rPr>
        <w:t xml:space="preserve"> do CAU/DF</w:t>
      </w:r>
    </w:p>
    <w:sectPr w:rsidR="00226F85" w:rsidRPr="00226F85" w:rsidSect="00666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134" w:bottom="1701" w:left="1701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21" w:rsidRDefault="003E4F21">
      <w:r>
        <w:separator/>
      </w:r>
    </w:p>
  </w:endnote>
  <w:endnote w:type="continuationSeparator" w:id="0">
    <w:p w:rsidR="003E4F21" w:rsidRDefault="003E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ED" w:rsidRDefault="005B3E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21" w:rsidRPr="00030DEF" w:rsidRDefault="003E4F21" w:rsidP="005B3EED">
    <w:pPr>
      <w:ind w:right="-851"/>
      <w:rPr>
        <w:rFonts w:ascii="DaxCondensed-Regular" w:hAnsi="DaxCondensed-Regular"/>
        <w:color w:val="1C3942"/>
        <w:sz w:val="18"/>
        <w:szCs w:val="18"/>
      </w:rPr>
    </w:pPr>
    <w:r w:rsidRPr="00745528">
      <w:rPr>
        <w:rFonts w:ascii="DaxCondensed-Regular" w:hAnsi="DaxCondensed-Regular"/>
        <w:color w:val="1C3942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ED" w:rsidRDefault="005B3E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21" w:rsidRDefault="003E4F21">
      <w:r>
        <w:separator/>
      </w:r>
    </w:p>
  </w:footnote>
  <w:footnote w:type="continuationSeparator" w:id="0">
    <w:p w:rsidR="003E4F21" w:rsidRDefault="003E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21" w:rsidRDefault="005B3EE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21" w:rsidRPr="005B3EED" w:rsidRDefault="003E4F21" w:rsidP="005B3EE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21" w:rsidRDefault="005B3EE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CD09B5"/>
    <w:multiLevelType w:val="hybridMultilevel"/>
    <w:tmpl w:val="4394F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65FC9"/>
    <w:multiLevelType w:val="hybridMultilevel"/>
    <w:tmpl w:val="E94CC2EE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4009"/>
    <w:multiLevelType w:val="multilevel"/>
    <w:tmpl w:val="A0F41792"/>
    <w:lvl w:ilvl="0">
      <w:start w:val="1"/>
      <w:numFmt w:val="upperRoman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" w15:restartNumberingAfterBreak="0">
    <w:nsid w:val="178D2CF5"/>
    <w:multiLevelType w:val="hybridMultilevel"/>
    <w:tmpl w:val="C25E397C"/>
    <w:lvl w:ilvl="0" w:tplc="C44AE55A">
      <w:start w:val="1"/>
      <w:numFmt w:val="upperRoman"/>
      <w:lvlText w:val="%1 - "/>
      <w:lvlJc w:val="left"/>
      <w:pPr>
        <w:ind w:left="16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FA37325"/>
    <w:multiLevelType w:val="hybridMultilevel"/>
    <w:tmpl w:val="286E51CE"/>
    <w:lvl w:ilvl="0" w:tplc="331E664E">
      <w:start w:val="12"/>
      <w:numFmt w:val="decimal"/>
      <w:lvlText w:val="Art. 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539"/>
    <w:multiLevelType w:val="hybridMultilevel"/>
    <w:tmpl w:val="9C6C4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7CBB"/>
    <w:multiLevelType w:val="hybridMultilevel"/>
    <w:tmpl w:val="97947704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37C9"/>
    <w:multiLevelType w:val="hybridMultilevel"/>
    <w:tmpl w:val="942A8DA0"/>
    <w:lvl w:ilvl="0" w:tplc="C1322E30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4C7"/>
    <w:multiLevelType w:val="hybridMultilevel"/>
    <w:tmpl w:val="06D68450"/>
    <w:lvl w:ilvl="0" w:tplc="62E68E78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E6F5D"/>
    <w:multiLevelType w:val="hybridMultilevel"/>
    <w:tmpl w:val="0DE45E00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60786"/>
    <w:multiLevelType w:val="hybridMultilevel"/>
    <w:tmpl w:val="631203E4"/>
    <w:lvl w:ilvl="0" w:tplc="86B8E340">
      <w:start w:val="1"/>
      <w:numFmt w:val="ordinal"/>
      <w:lvlText w:val="Art. 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A6F18"/>
    <w:multiLevelType w:val="hybridMultilevel"/>
    <w:tmpl w:val="697EA21A"/>
    <w:lvl w:ilvl="0" w:tplc="EC06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22162"/>
    <w:multiLevelType w:val="hybridMultilevel"/>
    <w:tmpl w:val="F190A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17FB"/>
    <w:multiLevelType w:val="hybridMultilevel"/>
    <w:tmpl w:val="404CF28E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9F9"/>
    <w:multiLevelType w:val="hybridMultilevel"/>
    <w:tmpl w:val="F9560E08"/>
    <w:lvl w:ilvl="0" w:tplc="85AA2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A52F1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9168B"/>
    <w:multiLevelType w:val="hybridMultilevel"/>
    <w:tmpl w:val="471EA8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D2655"/>
    <w:multiLevelType w:val="hybridMultilevel"/>
    <w:tmpl w:val="A2BCAA1C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64910"/>
    <w:multiLevelType w:val="hybridMultilevel"/>
    <w:tmpl w:val="168AF448"/>
    <w:lvl w:ilvl="0" w:tplc="417ED6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C44AE55A">
      <w:start w:val="1"/>
      <w:numFmt w:val="upperRoman"/>
      <w:lvlText w:val="%2 - "/>
      <w:lvlJc w:val="left"/>
      <w:pPr>
        <w:ind w:left="2040" w:hanging="72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5F7D03CE"/>
    <w:multiLevelType w:val="hybridMultilevel"/>
    <w:tmpl w:val="48847AB0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25745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310A4"/>
    <w:multiLevelType w:val="hybridMultilevel"/>
    <w:tmpl w:val="53A42B12"/>
    <w:lvl w:ilvl="0" w:tplc="A2EE2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421"/>
    <w:multiLevelType w:val="hybridMultilevel"/>
    <w:tmpl w:val="1C22C67E"/>
    <w:lvl w:ilvl="0" w:tplc="FD2E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128F4"/>
    <w:multiLevelType w:val="hybridMultilevel"/>
    <w:tmpl w:val="C79669DA"/>
    <w:lvl w:ilvl="0" w:tplc="EA788844">
      <w:start w:val="1"/>
      <w:numFmt w:val="ordinal"/>
      <w:lvlText w:val="§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A2052A"/>
    <w:multiLevelType w:val="hybridMultilevel"/>
    <w:tmpl w:val="D4FEB858"/>
    <w:lvl w:ilvl="0" w:tplc="3AD0C8C6">
      <w:start w:val="1"/>
      <w:numFmt w:val="upperRoman"/>
      <w:lvlText w:val="%1 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50561"/>
    <w:multiLevelType w:val="multilevel"/>
    <w:tmpl w:val="897264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524A06"/>
    <w:multiLevelType w:val="hybridMultilevel"/>
    <w:tmpl w:val="68CE1BB2"/>
    <w:lvl w:ilvl="0" w:tplc="E72E81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21E67"/>
    <w:multiLevelType w:val="hybridMultilevel"/>
    <w:tmpl w:val="1C228DB6"/>
    <w:lvl w:ilvl="0" w:tplc="C44AE55A">
      <w:start w:val="1"/>
      <w:numFmt w:val="upperRoman"/>
      <w:lvlText w:val="%1 - 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50333"/>
    <w:multiLevelType w:val="multilevel"/>
    <w:tmpl w:val="1C96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0"/>
  </w:num>
  <w:num w:numId="4">
    <w:abstractNumId w:val="28"/>
  </w:num>
  <w:num w:numId="5">
    <w:abstractNumId w:val="22"/>
  </w:num>
  <w:num w:numId="6">
    <w:abstractNumId w:val="13"/>
  </w:num>
  <w:num w:numId="7">
    <w:abstractNumId w:val="27"/>
  </w:num>
  <w:num w:numId="8">
    <w:abstractNumId w:val="23"/>
  </w:num>
  <w:num w:numId="9">
    <w:abstractNumId w:val="4"/>
  </w:num>
  <w:num w:numId="10">
    <w:abstractNumId w:val="25"/>
  </w:num>
  <w:num w:numId="11">
    <w:abstractNumId w:val="17"/>
  </w:num>
  <w:num w:numId="12">
    <w:abstractNumId w:val="20"/>
  </w:num>
  <w:num w:numId="13">
    <w:abstractNumId w:val="8"/>
  </w:num>
  <w:num w:numId="14">
    <w:abstractNumId w:val="26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8"/>
  </w:num>
  <w:num w:numId="20">
    <w:abstractNumId w:val="15"/>
  </w:num>
  <w:num w:numId="21">
    <w:abstractNumId w:val="3"/>
  </w:num>
  <w:num w:numId="22">
    <w:abstractNumId w:val="19"/>
  </w:num>
  <w:num w:numId="23">
    <w:abstractNumId w:val="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7"/>
  </w:num>
  <w:num w:numId="28">
    <w:abstractNumId w:val="24"/>
  </w:num>
  <w:num w:numId="29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036A"/>
    <w:rsid w:val="00004BD0"/>
    <w:rsid w:val="000140E8"/>
    <w:rsid w:val="000209EA"/>
    <w:rsid w:val="000224AB"/>
    <w:rsid w:val="00022C83"/>
    <w:rsid w:val="00024137"/>
    <w:rsid w:val="000306A0"/>
    <w:rsid w:val="00030DEF"/>
    <w:rsid w:val="00036A98"/>
    <w:rsid w:val="0004176A"/>
    <w:rsid w:val="00043FFF"/>
    <w:rsid w:val="0004453D"/>
    <w:rsid w:val="00053AE6"/>
    <w:rsid w:val="00053C96"/>
    <w:rsid w:val="000543B9"/>
    <w:rsid w:val="00061B90"/>
    <w:rsid w:val="000622C2"/>
    <w:rsid w:val="0007364A"/>
    <w:rsid w:val="000743CF"/>
    <w:rsid w:val="00077069"/>
    <w:rsid w:val="000842B7"/>
    <w:rsid w:val="0008535A"/>
    <w:rsid w:val="000916E0"/>
    <w:rsid w:val="00092296"/>
    <w:rsid w:val="000931EF"/>
    <w:rsid w:val="000A5ED7"/>
    <w:rsid w:val="000A7172"/>
    <w:rsid w:val="000B0FF5"/>
    <w:rsid w:val="000B1095"/>
    <w:rsid w:val="000C633A"/>
    <w:rsid w:val="000C7D14"/>
    <w:rsid w:val="000D1A4E"/>
    <w:rsid w:val="000D2DC9"/>
    <w:rsid w:val="000D5760"/>
    <w:rsid w:val="000E488A"/>
    <w:rsid w:val="000E6929"/>
    <w:rsid w:val="000F0094"/>
    <w:rsid w:val="000F3B6D"/>
    <w:rsid w:val="000F556A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7774D"/>
    <w:rsid w:val="00180489"/>
    <w:rsid w:val="001813F2"/>
    <w:rsid w:val="001842B0"/>
    <w:rsid w:val="00190BF9"/>
    <w:rsid w:val="00191003"/>
    <w:rsid w:val="00195E67"/>
    <w:rsid w:val="00196434"/>
    <w:rsid w:val="001A37F9"/>
    <w:rsid w:val="001A45B8"/>
    <w:rsid w:val="001A522C"/>
    <w:rsid w:val="001A57F7"/>
    <w:rsid w:val="001A66A8"/>
    <w:rsid w:val="001A71E8"/>
    <w:rsid w:val="001A72CB"/>
    <w:rsid w:val="001B0721"/>
    <w:rsid w:val="001B46A1"/>
    <w:rsid w:val="001C3075"/>
    <w:rsid w:val="001C468A"/>
    <w:rsid w:val="001D3CE0"/>
    <w:rsid w:val="001F1483"/>
    <w:rsid w:val="00204668"/>
    <w:rsid w:val="00206B25"/>
    <w:rsid w:val="00214003"/>
    <w:rsid w:val="00214419"/>
    <w:rsid w:val="002179AA"/>
    <w:rsid w:val="00223A62"/>
    <w:rsid w:val="00225689"/>
    <w:rsid w:val="00225702"/>
    <w:rsid w:val="00226E4A"/>
    <w:rsid w:val="00226F85"/>
    <w:rsid w:val="002320A5"/>
    <w:rsid w:val="00241C3A"/>
    <w:rsid w:val="00241D0E"/>
    <w:rsid w:val="0024203C"/>
    <w:rsid w:val="002430D6"/>
    <w:rsid w:val="002549DA"/>
    <w:rsid w:val="00256F85"/>
    <w:rsid w:val="00260C5F"/>
    <w:rsid w:val="00267DB3"/>
    <w:rsid w:val="002743BE"/>
    <w:rsid w:val="002748D6"/>
    <w:rsid w:val="00275867"/>
    <w:rsid w:val="002820E9"/>
    <w:rsid w:val="00285C4E"/>
    <w:rsid w:val="00286624"/>
    <w:rsid w:val="00295D39"/>
    <w:rsid w:val="002A0C1F"/>
    <w:rsid w:val="002A2997"/>
    <w:rsid w:val="002A6BDF"/>
    <w:rsid w:val="002B1CD2"/>
    <w:rsid w:val="002B2D98"/>
    <w:rsid w:val="002B3559"/>
    <w:rsid w:val="002B35A2"/>
    <w:rsid w:val="002B5F9F"/>
    <w:rsid w:val="002C47F1"/>
    <w:rsid w:val="002D3512"/>
    <w:rsid w:val="002E0808"/>
    <w:rsid w:val="002E3B4B"/>
    <w:rsid w:val="002E7A12"/>
    <w:rsid w:val="002E7B50"/>
    <w:rsid w:val="002F3674"/>
    <w:rsid w:val="002F57DD"/>
    <w:rsid w:val="002F7F00"/>
    <w:rsid w:val="0031001B"/>
    <w:rsid w:val="003100C8"/>
    <w:rsid w:val="00310630"/>
    <w:rsid w:val="00312B5B"/>
    <w:rsid w:val="00313542"/>
    <w:rsid w:val="00315696"/>
    <w:rsid w:val="0032315D"/>
    <w:rsid w:val="003237B7"/>
    <w:rsid w:val="003245C8"/>
    <w:rsid w:val="00324796"/>
    <w:rsid w:val="00325832"/>
    <w:rsid w:val="00330E12"/>
    <w:rsid w:val="00331516"/>
    <w:rsid w:val="003359E9"/>
    <w:rsid w:val="00336CD2"/>
    <w:rsid w:val="0034385E"/>
    <w:rsid w:val="003460AA"/>
    <w:rsid w:val="00351C37"/>
    <w:rsid w:val="00352AAC"/>
    <w:rsid w:val="003549E1"/>
    <w:rsid w:val="0035655E"/>
    <w:rsid w:val="00356ED0"/>
    <w:rsid w:val="0035711A"/>
    <w:rsid w:val="0035761D"/>
    <w:rsid w:val="00357E36"/>
    <w:rsid w:val="00363902"/>
    <w:rsid w:val="003659DF"/>
    <w:rsid w:val="003965DF"/>
    <w:rsid w:val="003B1950"/>
    <w:rsid w:val="003B45AD"/>
    <w:rsid w:val="003C2D33"/>
    <w:rsid w:val="003C2D72"/>
    <w:rsid w:val="003E0422"/>
    <w:rsid w:val="003E0DB7"/>
    <w:rsid w:val="003E181A"/>
    <w:rsid w:val="003E37E2"/>
    <w:rsid w:val="003E3816"/>
    <w:rsid w:val="003E4CFF"/>
    <w:rsid w:val="003E4F21"/>
    <w:rsid w:val="003E5124"/>
    <w:rsid w:val="003E7D2A"/>
    <w:rsid w:val="003F234E"/>
    <w:rsid w:val="003F23A6"/>
    <w:rsid w:val="003F7828"/>
    <w:rsid w:val="00402268"/>
    <w:rsid w:val="0040353E"/>
    <w:rsid w:val="00404A8A"/>
    <w:rsid w:val="00404B7C"/>
    <w:rsid w:val="00405534"/>
    <w:rsid w:val="00407584"/>
    <w:rsid w:val="00411C4D"/>
    <w:rsid w:val="004139F4"/>
    <w:rsid w:val="00417952"/>
    <w:rsid w:val="00420EBD"/>
    <w:rsid w:val="00421227"/>
    <w:rsid w:val="0043063C"/>
    <w:rsid w:val="00435622"/>
    <w:rsid w:val="00437C8A"/>
    <w:rsid w:val="00441918"/>
    <w:rsid w:val="00444187"/>
    <w:rsid w:val="00445E60"/>
    <w:rsid w:val="0045281E"/>
    <w:rsid w:val="00456249"/>
    <w:rsid w:val="00466FEE"/>
    <w:rsid w:val="00470C53"/>
    <w:rsid w:val="004721F5"/>
    <w:rsid w:val="004728BA"/>
    <w:rsid w:val="00473457"/>
    <w:rsid w:val="00477217"/>
    <w:rsid w:val="00483D6A"/>
    <w:rsid w:val="00485B8B"/>
    <w:rsid w:val="004933FA"/>
    <w:rsid w:val="00494067"/>
    <w:rsid w:val="004943F0"/>
    <w:rsid w:val="00494F25"/>
    <w:rsid w:val="00496CF9"/>
    <w:rsid w:val="004A27FA"/>
    <w:rsid w:val="004A3B87"/>
    <w:rsid w:val="004A52B0"/>
    <w:rsid w:val="004A6F9C"/>
    <w:rsid w:val="004B10E0"/>
    <w:rsid w:val="004D2E05"/>
    <w:rsid w:val="004E76DB"/>
    <w:rsid w:val="004F3AFB"/>
    <w:rsid w:val="004F6CDD"/>
    <w:rsid w:val="004F714C"/>
    <w:rsid w:val="0050107C"/>
    <w:rsid w:val="00505DD7"/>
    <w:rsid w:val="00506B1E"/>
    <w:rsid w:val="00507974"/>
    <w:rsid w:val="00510681"/>
    <w:rsid w:val="005144EB"/>
    <w:rsid w:val="00515CF3"/>
    <w:rsid w:val="005270D7"/>
    <w:rsid w:val="00532B11"/>
    <w:rsid w:val="00533105"/>
    <w:rsid w:val="00533297"/>
    <w:rsid w:val="0054270C"/>
    <w:rsid w:val="00552ECC"/>
    <w:rsid w:val="005542F6"/>
    <w:rsid w:val="00557951"/>
    <w:rsid w:val="00560F37"/>
    <w:rsid w:val="00570E83"/>
    <w:rsid w:val="005718A8"/>
    <w:rsid w:val="00572E3C"/>
    <w:rsid w:val="0057342E"/>
    <w:rsid w:val="00575CB0"/>
    <w:rsid w:val="00582CC0"/>
    <w:rsid w:val="005876A5"/>
    <w:rsid w:val="0059229F"/>
    <w:rsid w:val="0059519F"/>
    <w:rsid w:val="005A0EFD"/>
    <w:rsid w:val="005B0418"/>
    <w:rsid w:val="005B18F9"/>
    <w:rsid w:val="005B245D"/>
    <w:rsid w:val="005B3EED"/>
    <w:rsid w:val="005B496C"/>
    <w:rsid w:val="005B4A73"/>
    <w:rsid w:val="005B7180"/>
    <w:rsid w:val="005C1635"/>
    <w:rsid w:val="005C578D"/>
    <w:rsid w:val="005C7F36"/>
    <w:rsid w:val="005D40D5"/>
    <w:rsid w:val="005D62B0"/>
    <w:rsid w:val="005E0662"/>
    <w:rsid w:val="005F1505"/>
    <w:rsid w:val="005F4D45"/>
    <w:rsid w:val="005F4DCB"/>
    <w:rsid w:val="00602214"/>
    <w:rsid w:val="00607990"/>
    <w:rsid w:val="00607BC6"/>
    <w:rsid w:val="00613A49"/>
    <w:rsid w:val="00616C42"/>
    <w:rsid w:val="00622461"/>
    <w:rsid w:val="0062310F"/>
    <w:rsid w:val="006278F8"/>
    <w:rsid w:val="00627E1B"/>
    <w:rsid w:val="00630D7C"/>
    <w:rsid w:val="006328F4"/>
    <w:rsid w:val="006355C4"/>
    <w:rsid w:val="0063641D"/>
    <w:rsid w:val="00642ABC"/>
    <w:rsid w:val="00651D09"/>
    <w:rsid w:val="006561D4"/>
    <w:rsid w:val="00662960"/>
    <w:rsid w:val="00666AA3"/>
    <w:rsid w:val="00671AEB"/>
    <w:rsid w:val="00674461"/>
    <w:rsid w:val="00682000"/>
    <w:rsid w:val="00682CBE"/>
    <w:rsid w:val="0068501B"/>
    <w:rsid w:val="00693EEA"/>
    <w:rsid w:val="006A26FF"/>
    <w:rsid w:val="006A3C8A"/>
    <w:rsid w:val="006A75CE"/>
    <w:rsid w:val="006B2396"/>
    <w:rsid w:val="006B6154"/>
    <w:rsid w:val="006C01CD"/>
    <w:rsid w:val="006C43B7"/>
    <w:rsid w:val="006C4650"/>
    <w:rsid w:val="006D327B"/>
    <w:rsid w:val="006D4820"/>
    <w:rsid w:val="006E5B3D"/>
    <w:rsid w:val="006E72F8"/>
    <w:rsid w:val="006F0427"/>
    <w:rsid w:val="007014B4"/>
    <w:rsid w:val="00711B66"/>
    <w:rsid w:val="007208D6"/>
    <w:rsid w:val="00722E61"/>
    <w:rsid w:val="0072737B"/>
    <w:rsid w:val="00727ADF"/>
    <w:rsid w:val="00731986"/>
    <w:rsid w:val="00735931"/>
    <w:rsid w:val="00736605"/>
    <w:rsid w:val="00736B6F"/>
    <w:rsid w:val="00745528"/>
    <w:rsid w:val="00747001"/>
    <w:rsid w:val="00747840"/>
    <w:rsid w:val="00747C74"/>
    <w:rsid w:val="007522BE"/>
    <w:rsid w:val="00754A2B"/>
    <w:rsid w:val="00755243"/>
    <w:rsid w:val="00755BBF"/>
    <w:rsid w:val="00755D48"/>
    <w:rsid w:val="0076039F"/>
    <w:rsid w:val="0076732F"/>
    <w:rsid w:val="00767AAB"/>
    <w:rsid w:val="00772161"/>
    <w:rsid w:val="007722D0"/>
    <w:rsid w:val="007732DF"/>
    <w:rsid w:val="0077484E"/>
    <w:rsid w:val="00784432"/>
    <w:rsid w:val="00785AD3"/>
    <w:rsid w:val="007877A2"/>
    <w:rsid w:val="007966C2"/>
    <w:rsid w:val="007A3CDA"/>
    <w:rsid w:val="007A40A1"/>
    <w:rsid w:val="007A64DC"/>
    <w:rsid w:val="007B28F0"/>
    <w:rsid w:val="007B2E1B"/>
    <w:rsid w:val="007C43F0"/>
    <w:rsid w:val="007C5049"/>
    <w:rsid w:val="007D120C"/>
    <w:rsid w:val="007D457A"/>
    <w:rsid w:val="007E148F"/>
    <w:rsid w:val="007E1A25"/>
    <w:rsid w:val="007E4B17"/>
    <w:rsid w:val="007E4B5A"/>
    <w:rsid w:val="007E5C6F"/>
    <w:rsid w:val="007E5D02"/>
    <w:rsid w:val="007F0366"/>
    <w:rsid w:val="007F202B"/>
    <w:rsid w:val="007F2272"/>
    <w:rsid w:val="007F4AFE"/>
    <w:rsid w:val="007F5436"/>
    <w:rsid w:val="007F60FD"/>
    <w:rsid w:val="0080214F"/>
    <w:rsid w:val="0080576F"/>
    <w:rsid w:val="00816A29"/>
    <w:rsid w:val="008201E6"/>
    <w:rsid w:val="008204C2"/>
    <w:rsid w:val="00823E22"/>
    <w:rsid w:val="008260A9"/>
    <w:rsid w:val="00831975"/>
    <w:rsid w:val="00832402"/>
    <w:rsid w:val="00853B87"/>
    <w:rsid w:val="0085419C"/>
    <w:rsid w:val="00855019"/>
    <w:rsid w:val="00863AF4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080B"/>
    <w:rsid w:val="008A306C"/>
    <w:rsid w:val="008A3EB1"/>
    <w:rsid w:val="008A4E3F"/>
    <w:rsid w:val="008A4ED1"/>
    <w:rsid w:val="008A57EC"/>
    <w:rsid w:val="008B6F05"/>
    <w:rsid w:val="008C5ABB"/>
    <w:rsid w:val="008C5F18"/>
    <w:rsid w:val="008D26D0"/>
    <w:rsid w:val="008D45B3"/>
    <w:rsid w:val="008D7F8B"/>
    <w:rsid w:val="00900F04"/>
    <w:rsid w:val="00906D91"/>
    <w:rsid w:val="0091715A"/>
    <w:rsid w:val="00920DAC"/>
    <w:rsid w:val="009212CE"/>
    <w:rsid w:val="00924C30"/>
    <w:rsid w:val="00932817"/>
    <w:rsid w:val="009358C1"/>
    <w:rsid w:val="009400BC"/>
    <w:rsid w:val="0094422A"/>
    <w:rsid w:val="009506A7"/>
    <w:rsid w:val="00960E64"/>
    <w:rsid w:val="00963E23"/>
    <w:rsid w:val="00975B54"/>
    <w:rsid w:val="009872C8"/>
    <w:rsid w:val="0099127C"/>
    <w:rsid w:val="00997A39"/>
    <w:rsid w:val="009B659B"/>
    <w:rsid w:val="009B6D67"/>
    <w:rsid w:val="009B7C6B"/>
    <w:rsid w:val="009C0F42"/>
    <w:rsid w:val="009C2607"/>
    <w:rsid w:val="009C37C1"/>
    <w:rsid w:val="009C491C"/>
    <w:rsid w:val="009C7C44"/>
    <w:rsid w:val="009D190D"/>
    <w:rsid w:val="009D1914"/>
    <w:rsid w:val="009E136F"/>
    <w:rsid w:val="009E1FDE"/>
    <w:rsid w:val="009E27A5"/>
    <w:rsid w:val="009E34DB"/>
    <w:rsid w:val="00A00654"/>
    <w:rsid w:val="00A04F84"/>
    <w:rsid w:val="00A05589"/>
    <w:rsid w:val="00A1131E"/>
    <w:rsid w:val="00A22CA8"/>
    <w:rsid w:val="00A324DA"/>
    <w:rsid w:val="00A3464A"/>
    <w:rsid w:val="00A34811"/>
    <w:rsid w:val="00A40C8C"/>
    <w:rsid w:val="00A4316E"/>
    <w:rsid w:val="00A44C6E"/>
    <w:rsid w:val="00A51A44"/>
    <w:rsid w:val="00A533B2"/>
    <w:rsid w:val="00A53CB5"/>
    <w:rsid w:val="00A55F21"/>
    <w:rsid w:val="00A56A12"/>
    <w:rsid w:val="00A67570"/>
    <w:rsid w:val="00A74A33"/>
    <w:rsid w:val="00A76552"/>
    <w:rsid w:val="00A83A43"/>
    <w:rsid w:val="00A875DB"/>
    <w:rsid w:val="00A90395"/>
    <w:rsid w:val="00A94A5F"/>
    <w:rsid w:val="00A977AB"/>
    <w:rsid w:val="00AA37E5"/>
    <w:rsid w:val="00AB01DB"/>
    <w:rsid w:val="00AB2244"/>
    <w:rsid w:val="00AB4FFD"/>
    <w:rsid w:val="00AC3639"/>
    <w:rsid w:val="00AD05A1"/>
    <w:rsid w:val="00AD1603"/>
    <w:rsid w:val="00AD1B5B"/>
    <w:rsid w:val="00AD3183"/>
    <w:rsid w:val="00AD5085"/>
    <w:rsid w:val="00AD5C6D"/>
    <w:rsid w:val="00AD5FA7"/>
    <w:rsid w:val="00AD6508"/>
    <w:rsid w:val="00AE0E23"/>
    <w:rsid w:val="00AE13C5"/>
    <w:rsid w:val="00AE32C6"/>
    <w:rsid w:val="00AE676E"/>
    <w:rsid w:val="00AF3D11"/>
    <w:rsid w:val="00AF3E2D"/>
    <w:rsid w:val="00B00899"/>
    <w:rsid w:val="00B02020"/>
    <w:rsid w:val="00B033F0"/>
    <w:rsid w:val="00B13E1B"/>
    <w:rsid w:val="00B362EE"/>
    <w:rsid w:val="00B40C60"/>
    <w:rsid w:val="00B5067D"/>
    <w:rsid w:val="00B532F3"/>
    <w:rsid w:val="00B60BE2"/>
    <w:rsid w:val="00B73427"/>
    <w:rsid w:val="00B73926"/>
    <w:rsid w:val="00B75C3F"/>
    <w:rsid w:val="00B8007D"/>
    <w:rsid w:val="00B832AD"/>
    <w:rsid w:val="00B9254B"/>
    <w:rsid w:val="00B94D91"/>
    <w:rsid w:val="00B953D5"/>
    <w:rsid w:val="00B95B2A"/>
    <w:rsid w:val="00BA5336"/>
    <w:rsid w:val="00BA54FE"/>
    <w:rsid w:val="00BA6963"/>
    <w:rsid w:val="00BB2C72"/>
    <w:rsid w:val="00BC09DA"/>
    <w:rsid w:val="00BC158D"/>
    <w:rsid w:val="00BC2936"/>
    <w:rsid w:val="00BC4131"/>
    <w:rsid w:val="00BC495D"/>
    <w:rsid w:val="00BD394A"/>
    <w:rsid w:val="00BE0F03"/>
    <w:rsid w:val="00BE51F5"/>
    <w:rsid w:val="00BE5272"/>
    <w:rsid w:val="00BE5E48"/>
    <w:rsid w:val="00BE6078"/>
    <w:rsid w:val="00BE6DD1"/>
    <w:rsid w:val="00BF4446"/>
    <w:rsid w:val="00BF4F82"/>
    <w:rsid w:val="00C0239A"/>
    <w:rsid w:val="00C076E0"/>
    <w:rsid w:val="00C0776B"/>
    <w:rsid w:val="00C128FE"/>
    <w:rsid w:val="00C17991"/>
    <w:rsid w:val="00C200F6"/>
    <w:rsid w:val="00C20232"/>
    <w:rsid w:val="00C20564"/>
    <w:rsid w:val="00C31A15"/>
    <w:rsid w:val="00C31EB1"/>
    <w:rsid w:val="00C33E5D"/>
    <w:rsid w:val="00C357E9"/>
    <w:rsid w:val="00C44659"/>
    <w:rsid w:val="00C4608E"/>
    <w:rsid w:val="00C46DC5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9604D"/>
    <w:rsid w:val="00CA1EED"/>
    <w:rsid w:val="00CB2C97"/>
    <w:rsid w:val="00CC6D37"/>
    <w:rsid w:val="00CD1EA1"/>
    <w:rsid w:val="00CD5901"/>
    <w:rsid w:val="00CE2DF7"/>
    <w:rsid w:val="00CE78A4"/>
    <w:rsid w:val="00CF2B89"/>
    <w:rsid w:val="00CF438A"/>
    <w:rsid w:val="00CF44C6"/>
    <w:rsid w:val="00CF513B"/>
    <w:rsid w:val="00D0135B"/>
    <w:rsid w:val="00D024B9"/>
    <w:rsid w:val="00D05825"/>
    <w:rsid w:val="00D1019E"/>
    <w:rsid w:val="00D1110D"/>
    <w:rsid w:val="00D20D64"/>
    <w:rsid w:val="00D217AA"/>
    <w:rsid w:val="00D30CA8"/>
    <w:rsid w:val="00D41073"/>
    <w:rsid w:val="00D41554"/>
    <w:rsid w:val="00D514B3"/>
    <w:rsid w:val="00D52660"/>
    <w:rsid w:val="00D679F5"/>
    <w:rsid w:val="00D714E1"/>
    <w:rsid w:val="00D7234C"/>
    <w:rsid w:val="00D824DB"/>
    <w:rsid w:val="00D82BC6"/>
    <w:rsid w:val="00D87C53"/>
    <w:rsid w:val="00DA210E"/>
    <w:rsid w:val="00DA2D1D"/>
    <w:rsid w:val="00DA3157"/>
    <w:rsid w:val="00DA3514"/>
    <w:rsid w:val="00DB02E7"/>
    <w:rsid w:val="00DB43C5"/>
    <w:rsid w:val="00DC0F26"/>
    <w:rsid w:val="00DC164B"/>
    <w:rsid w:val="00DC4053"/>
    <w:rsid w:val="00DD3594"/>
    <w:rsid w:val="00DD4419"/>
    <w:rsid w:val="00DD7796"/>
    <w:rsid w:val="00DE4FEC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3D53"/>
    <w:rsid w:val="00E3696A"/>
    <w:rsid w:val="00E3703A"/>
    <w:rsid w:val="00E41E10"/>
    <w:rsid w:val="00E432E8"/>
    <w:rsid w:val="00E467B9"/>
    <w:rsid w:val="00E47D57"/>
    <w:rsid w:val="00E50824"/>
    <w:rsid w:val="00E51496"/>
    <w:rsid w:val="00E5550A"/>
    <w:rsid w:val="00E55587"/>
    <w:rsid w:val="00E56290"/>
    <w:rsid w:val="00E80BA0"/>
    <w:rsid w:val="00E80DC0"/>
    <w:rsid w:val="00E80ED3"/>
    <w:rsid w:val="00E81F03"/>
    <w:rsid w:val="00E84AC6"/>
    <w:rsid w:val="00E91300"/>
    <w:rsid w:val="00E919EB"/>
    <w:rsid w:val="00E93EA4"/>
    <w:rsid w:val="00EB3AF0"/>
    <w:rsid w:val="00EB5CC7"/>
    <w:rsid w:val="00ED3295"/>
    <w:rsid w:val="00ED397F"/>
    <w:rsid w:val="00ED4399"/>
    <w:rsid w:val="00ED7D15"/>
    <w:rsid w:val="00EE5A92"/>
    <w:rsid w:val="00EF10F8"/>
    <w:rsid w:val="00EF4F0F"/>
    <w:rsid w:val="00F01B1A"/>
    <w:rsid w:val="00F11DEB"/>
    <w:rsid w:val="00F13561"/>
    <w:rsid w:val="00F20CFC"/>
    <w:rsid w:val="00F23E8D"/>
    <w:rsid w:val="00F248F4"/>
    <w:rsid w:val="00F2621C"/>
    <w:rsid w:val="00F301FE"/>
    <w:rsid w:val="00F33A5D"/>
    <w:rsid w:val="00F341E6"/>
    <w:rsid w:val="00F34280"/>
    <w:rsid w:val="00F34BFA"/>
    <w:rsid w:val="00F3603A"/>
    <w:rsid w:val="00F428B7"/>
    <w:rsid w:val="00F44BB0"/>
    <w:rsid w:val="00F46C5F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9724C"/>
    <w:rsid w:val="00FA1C9B"/>
    <w:rsid w:val="00FA2856"/>
    <w:rsid w:val="00FA4DEC"/>
    <w:rsid w:val="00FB2044"/>
    <w:rsid w:val="00FB545D"/>
    <w:rsid w:val="00FB6B7B"/>
    <w:rsid w:val="00FC3D89"/>
    <w:rsid w:val="00FC5E1D"/>
    <w:rsid w:val="00FD05A6"/>
    <w:rsid w:val="00FD3285"/>
    <w:rsid w:val="00FD7543"/>
    <w:rsid w:val="00FE129F"/>
    <w:rsid w:val="00FF10E7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EB70FC-D1CC-49A3-A22D-C27E2ADA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23A62"/>
    <w:pPr>
      <w:keepNext/>
      <w:jc w:val="center"/>
      <w:outlineLvl w:val="4"/>
    </w:pPr>
    <w:rPr>
      <w:b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D4419"/>
    <w:pPr>
      <w:keepNext/>
      <w:autoSpaceDE w:val="0"/>
      <w:autoSpaceDN w:val="0"/>
      <w:adjustRightInd w:val="0"/>
      <w:jc w:val="center"/>
      <w:outlineLvl w:val="5"/>
    </w:pPr>
    <w:rPr>
      <w:b/>
      <w:bCs/>
      <w:color w:val="00000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,Heading 1a,h,he,HeaderNN,Char, Cha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uiPriority w:val="99"/>
    <w:qFormat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Contedodetabela">
    <w:name w:val="Conteúdo de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styleId="SemEspaamento">
    <w:name w:val="No Spacing"/>
    <w:uiPriority w:val="1"/>
    <w:qFormat/>
    <w:rsid w:val="00206B25"/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Ttulodatabela">
    <w:name w:val="Título da tabela"/>
    <w:basedOn w:val="Contedodatabela"/>
    <w:rsid w:val="00206B25"/>
    <w:pPr>
      <w:jc w:val="center"/>
    </w:pPr>
    <w:rPr>
      <w:b/>
      <w:bCs/>
      <w:i/>
      <w:iCs/>
    </w:rPr>
  </w:style>
  <w:style w:type="character" w:customStyle="1" w:styleId="PargrafodaListaChar">
    <w:name w:val="Parágrafo da Lista Char"/>
    <w:link w:val="PargrafodaLista"/>
    <w:uiPriority w:val="34"/>
    <w:rsid w:val="00A76552"/>
    <w:rPr>
      <w:sz w:val="24"/>
      <w:szCs w:val="24"/>
      <w:lang w:eastAsia="en-US"/>
    </w:rPr>
  </w:style>
  <w:style w:type="paragraph" w:customStyle="1" w:styleId="xl49">
    <w:name w:val="xl49"/>
    <w:basedOn w:val="Normal"/>
    <w:rsid w:val="00A76552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23A62"/>
    <w:rPr>
      <w:b/>
      <w:sz w:val="32"/>
      <w:szCs w:val="3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DD4419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DF2-B187-4D03-AF94-28635C77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8</cp:revision>
  <cp:lastPrinted>2019-12-18T20:03:00Z</cp:lastPrinted>
  <dcterms:created xsi:type="dcterms:W3CDTF">2019-12-06T11:59:00Z</dcterms:created>
  <dcterms:modified xsi:type="dcterms:W3CDTF">2019-12-20T16:08:00Z</dcterms:modified>
</cp:coreProperties>
</file>