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14341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14341A" w:rsidRDefault="00B2109B" w:rsidP="00D5349D">
            <w:pPr>
              <w:pStyle w:val="Ttulo2"/>
              <w:rPr>
                <w:b w:val="0"/>
                <w:szCs w:val="24"/>
              </w:rPr>
            </w:pPr>
            <w:r w:rsidRPr="0014341A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14341A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14341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14341A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14341A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14341A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14341A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14341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14341A" w:rsidRDefault="00B2109B" w:rsidP="00772831">
            <w:pPr>
              <w:pStyle w:val="Cabealho"/>
              <w:spacing w:line="240" w:lineRule="atLeast"/>
            </w:pPr>
            <w:r w:rsidRPr="0014341A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14341A" w:rsidRDefault="0014341A" w:rsidP="008571B1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eastAsia="Times New Roman"/>
                <w:bCs/>
                <w:color w:val="000000" w:themeColor="text1"/>
                <w:lang w:eastAsia="pt-BR"/>
              </w:rPr>
            </w:pPr>
            <w:r w:rsidRPr="0014341A">
              <w:rPr>
                <w:color w:val="222124"/>
                <w:shd w:val="clear" w:color="auto" w:fill="FFFFFF"/>
              </w:rPr>
              <w:t>PORTARIA NORMATIVA QUE REGULAMENTA A SUSPENSÃO DE REGISTRO POR INADIMPLÊNCIA</w:t>
            </w:r>
          </w:p>
        </w:tc>
      </w:tr>
    </w:tbl>
    <w:p w:rsidR="00B2109B" w:rsidRPr="0014341A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14341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14341A" w:rsidRDefault="00B2109B" w:rsidP="0014341A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14341A">
              <w:rPr>
                <w:b/>
              </w:rPr>
              <w:t>DELIBERAÇÃO PLENÁRIA DPODF Nº 0</w:t>
            </w:r>
            <w:r w:rsidR="00E01E9B" w:rsidRPr="0014341A">
              <w:rPr>
                <w:b/>
              </w:rPr>
              <w:t>3</w:t>
            </w:r>
            <w:r w:rsidR="00D2116A" w:rsidRPr="0014341A">
              <w:rPr>
                <w:b/>
              </w:rPr>
              <w:t>3</w:t>
            </w:r>
            <w:r w:rsidR="0014341A" w:rsidRPr="0014341A">
              <w:rPr>
                <w:b/>
              </w:rPr>
              <w:t>6</w:t>
            </w:r>
            <w:r w:rsidRPr="0014341A">
              <w:rPr>
                <w:b/>
              </w:rPr>
              <w:t>/2019</w:t>
            </w:r>
          </w:p>
        </w:tc>
      </w:tr>
    </w:tbl>
    <w:p w:rsidR="00B2109B" w:rsidRPr="0014341A" w:rsidRDefault="00B2109B" w:rsidP="00B2109B">
      <w:pPr>
        <w:pStyle w:val="Cabealho"/>
        <w:tabs>
          <w:tab w:val="left" w:pos="4962"/>
        </w:tabs>
        <w:spacing w:line="240" w:lineRule="atLeast"/>
      </w:pPr>
      <w:r w:rsidRPr="0014341A">
        <w:tab/>
      </w:r>
      <w:r w:rsidRPr="0014341A">
        <w:tab/>
      </w:r>
    </w:p>
    <w:p w:rsidR="00E366F3" w:rsidRPr="0014341A" w:rsidRDefault="006522C1" w:rsidP="008571B1">
      <w:pPr>
        <w:tabs>
          <w:tab w:val="center" w:pos="4320"/>
          <w:tab w:val="right" w:pos="8640"/>
        </w:tabs>
        <w:ind w:left="5103"/>
      </w:pPr>
      <w:r w:rsidRPr="0014341A">
        <w:rPr>
          <w:rFonts w:eastAsia="Verdana"/>
          <w:bCs/>
        </w:rPr>
        <w:t>Aprova</w:t>
      </w:r>
      <w:r w:rsidR="00F9156F" w:rsidRPr="0014341A">
        <w:rPr>
          <w:rFonts w:eastAsia="Verdana"/>
          <w:bCs/>
        </w:rPr>
        <w:t xml:space="preserve"> minuta de </w:t>
      </w:r>
      <w:r w:rsidR="00F9156F" w:rsidRPr="0014341A">
        <w:rPr>
          <w:color w:val="222124"/>
          <w:shd w:val="clear" w:color="auto" w:fill="FFFFFF"/>
        </w:rPr>
        <w:t>Portaria Normativa que Regulamenta</w:t>
      </w:r>
      <w:r w:rsidR="0014341A" w:rsidRPr="0014341A">
        <w:rPr>
          <w:color w:val="222124"/>
          <w:shd w:val="clear" w:color="auto" w:fill="FFFFFF"/>
        </w:rPr>
        <w:t xml:space="preserve"> a suspensão de registro por inadimplência no âmbito do </w:t>
      </w:r>
      <w:r w:rsidR="0014341A" w:rsidRPr="0014341A">
        <w:rPr>
          <w:color w:val="000000"/>
        </w:rPr>
        <w:t xml:space="preserve">Conselho de Arquitetura e Urbanismo do Distrito Federal </w:t>
      </w:r>
      <w:r w:rsidR="0014341A" w:rsidRPr="0014341A">
        <w:rPr>
          <w:color w:val="000000"/>
        </w:rPr>
        <w:t>(CAU/DF)</w:t>
      </w:r>
      <w:r w:rsidR="00F9156F" w:rsidRPr="0014341A">
        <w:t>.</w:t>
      </w:r>
      <w:r w:rsidR="00F9156F" w:rsidRPr="0014341A">
        <w:rPr>
          <w:rFonts w:eastAsia="Verdana"/>
          <w:bCs/>
        </w:rPr>
        <w:t xml:space="preserve"> </w:t>
      </w:r>
    </w:p>
    <w:p w:rsidR="0069020E" w:rsidRPr="0014341A" w:rsidRDefault="0069020E" w:rsidP="00B2109B">
      <w:pPr>
        <w:rPr>
          <w:rFonts w:eastAsia="Verdana"/>
        </w:rPr>
      </w:pPr>
    </w:p>
    <w:p w:rsidR="00B2109B" w:rsidRPr="0014341A" w:rsidRDefault="00B2109B" w:rsidP="00B2109B">
      <w:pPr>
        <w:rPr>
          <w:rFonts w:eastAsia="Verdana"/>
        </w:rPr>
      </w:pPr>
      <w:r w:rsidRPr="0014341A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4341A">
        <w:rPr>
          <w:rFonts w:eastAsia="Verdana"/>
        </w:rPr>
        <w:t xml:space="preserve"> ordinariamente em Brasília/DF, </w:t>
      </w:r>
      <w:r w:rsidRPr="0014341A">
        <w:rPr>
          <w:rFonts w:eastAsia="Verdana"/>
        </w:rPr>
        <w:t xml:space="preserve">no dia </w:t>
      </w:r>
      <w:r w:rsidR="008B6CD0" w:rsidRPr="0014341A">
        <w:rPr>
          <w:rFonts w:eastAsia="Verdana"/>
        </w:rPr>
        <w:t>16</w:t>
      </w:r>
      <w:r w:rsidRPr="0014341A">
        <w:rPr>
          <w:rFonts w:eastAsia="Verdana"/>
        </w:rPr>
        <w:t xml:space="preserve"> de </w:t>
      </w:r>
      <w:r w:rsidR="008B6CD0" w:rsidRPr="0014341A">
        <w:rPr>
          <w:rFonts w:eastAsia="Verdana"/>
        </w:rPr>
        <w:t>dezembro</w:t>
      </w:r>
      <w:r w:rsidRPr="0014341A">
        <w:rPr>
          <w:rFonts w:eastAsia="Verdana"/>
        </w:rPr>
        <w:t xml:space="preserve"> de 2019, após análise do assunto em epígrafe, </w:t>
      </w:r>
      <w:proofErr w:type="gramStart"/>
      <w:r w:rsidRPr="0014341A">
        <w:rPr>
          <w:rFonts w:eastAsia="Verdana"/>
        </w:rPr>
        <w:t>e</w:t>
      </w:r>
      <w:proofErr w:type="gramEnd"/>
    </w:p>
    <w:p w:rsidR="00E366F3" w:rsidRPr="0014341A" w:rsidRDefault="00E366F3" w:rsidP="00E366F3">
      <w:pPr>
        <w:ind w:right="113"/>
        <w:rPr>
          <w:rFonts w:eastAsia="Verdana"/>
        </w:rPr>
      </w:pPr>
    </w:p>
    <w:p w:rsidR="006C01A4" w:rsidRPr="0014341A" w:rsidRDefault="006C01A4" w:rsidP="006C01A4">
      <w:pPr>
        <w:rPr>
          <w:rFonts w:eastAsia="Verdana"/>
        </w:rPr>
      </w:pPr>
      <w:r w:rsidRPr="0014341A">
        <w:rPr>
          <w:rFonts w:eastAsia="Verdana"/>
        </w:rPr>
        <w:t>Considerando a Resolução nº 133 do CAU/BR, de 17 de fevereiro de 2017, que dispõe sobre o processo administrativo de cobrança decorrente de inadimplência e sobre a inscrição em dívida ativa dos débitos de anuidades, multas e demais valores no âmbito dos CAU/UF, altera a Resolução n° 121 CAU/BR e estabelece outras providências; </w:t>
      </w:r>
    </w:p>
    <w:p w:rsidR="006C01A4" w:rsidRPr="0014341A" w:rsidRDefault="006C01A4" w:rsidP="006C01A4">
      <w:pPr>
        <w:rPr>
          <w:rFonts w:eastAsia="Verdana"/>
        </w:rPr>
      </w:pPr>
    </w:p>
    <w:p w:rsidR="006C01A4" w:rsidRPr="0014341A" w:rsidRDefault="006C01A4" w:rsidP="006C01A4">
      <w:pPr>
        <w:rPr>
          <w:rFonts w:eastAsia="Verdana"/>
        </w:rPr>
      </w:pPr>
      <w:r w:rsidRPr="0014341A">
        <w:rPr>
          <w:rFonts w:eastAsia="Verdana"/>
        </w:rPr>
        <w:t>Considerando a Resolução n.º 142 do CAU/BR, de 23 de junho de 2017, que dispõe sobre o requerimento de revisão da cobrança de anuidades, sobre o processo administrativo de cobrança precedente à suspensão do registro em razão de inadimplência e estabelece outras providências; </w:t>
      </w:r>
    </w:p>
    <w:p w:rsidR="006C01A4" w:rsidRPr="0014341A" w:rsidRDefault="006C01A4" w:rsidP="006C01A4">
      <w:pPr>
        <w:rPr>
          <w:rFonts w:eastAsia="Verdana"/>
        </w:rPr>
      </w:pPr>
    </w:p>
    <w:p w:rsidR="006C01A4" w:rsidRPr="0014341A" w:rsidRDefault="006C01A4" w:rsidP="006C01A4">
      <w:pPr>
        <w:rPr>
          <w:rFonts w:eastAsia="Verdana"/>
        </w:rPr>
      </w:pPr>
      <w:r w:rsidRPr="0014341A">
        <w:rPr>
          <w:rFonts w:eastAsia="Verdana"/>
        </w:rPr>
        <w:t xml:space="preserve">Considerando a Portaria Normativa n.º 67 do CAU/BR, de 16 de janeiro de 2019, que regulamenta a suspensão do registro em razão de inadimplência, prevista na Resolução nº 142 do CAU/BR; </w:t>
      </w:r>
    </w:p>
    <w:p w:rsidR="006C01A4" w:rsidRPr="0014341A" w:rsidRDefault="006C01A4" w:rsidP="006C01A4">
      <w:pPr>
        <w:rPr>
          <w:rFonts w:eastAsia="Verdana"/>
        </w:rPr>
      </w:pPr>
    </w:p>
    <w:p w:rsidR="006C01A4" w:rsidRPr="0014341A" w:rsidRDefault="006C01A4" w:rsidP="006C01A4">
      <w:pPr>
        <w:rPr>
          <w:rFonts w:eastAsia="Verdana"/>
        </w:rPr>
      </w:pPr>
      <w:r w:rsidRPr="0014341A">
        <w:rPr>
          <w:rFonts w:eastAsia="Verdana"/>
        </w:rPr>
        <w:t>Considerando o projeto de minuta de Portaria Normativa que complementa e regulamenta, no âmbito do Conselho de Arquitetura e Urbanismo do Distrito Federal (CAU/DF), o procedimento de suspensão de Registro em decorrência de inadimplência de anuidades previsto na Lei 12.378/2010 e regulamentada pela Resolução do CAU/BR de nº. 142/2017; e</w:t>
      </w:r>
    </w:p>
    <w:p w:rsidR="006C01A4" w:rsidRPr="0014341A" w:rsidRDefault="006C01A4" w:rsidP="006C01A4">
      <w:pPr>
        <w:rPr>
          <w:rFonts w:eastAsia="Verdana"/>
        </w:rPr>
      </w:pPr>
    </w:p>
    <w:p w:rsidR="006C01A4" w:rsidRPr="0014341A" w:rsidRDefault="006C01A4" w:rsidP="006C01A4">
      <w:pPr>
        <w:rPr>
          <w:rFonts w:eastAsia="Verdana"/>
        </w:rPr>
      </w:pPr>
      <w:r w:rsidRPr="0014341A">
        <w:rPr>
          <w:rFonts w:eastAsia="Verdana"/>
        </w:rPr>
        <w:t xml:space="preserve">Considerando a Deliberação </w:t>
      </w:r>
      <w:r w:rsidRPr="0014341A">
        <w:t>n.º 04</w:t>
      </w:r>
      <w:r w:rsidR="0014341A" w:rsidRPr="0014341A">
        <w:t>3</w:t>
      </w:r>
      <w:r w:rsidRPr="0014341A">
        <w:t>/2019 – CAF-CAU/DF, que aprova</w:t>
      </w:r>
      <w:r w:rsidR="0014341A" w:rsidRPr="0014341A">
        <w:t xml:space="preserve"> </w:t>
      </w:r>
      <w:r w:rsidR="0014341A" w:rsidRPr="0014341A">
        <w:rPr>
          <w:color w:val="000000"/>
        </w:rPr>
        <w:t>minuta de Portaria Normativa que complementa e regulamenta, no âmbito do Conselho de Arquitetura e Urbanismo do Distrito Federal (CAU/DF), o procedimento de suspensão de Registro em decorrência de inadimplência de anuidades previsto na Lei 12.378/2010 e regulamentada pela Resolução do CAU/BR de n.º 142/2017</w:t>
      </w:r>
      <w:r w:rsidR="0014341A" w:rsidRPr="0014341A">
        <w:rPr>
          <w:color w:val="000000"/>
        </w:rPr>
        <w:t>, e encaminha ao Plenário do CAU/DF para apreciação e aprovação.</w:t>
      </w:r>
    </w:p>
    <w:p w:rsidR="006E136E" w:rsidRPr="0014341A" w:rsidRDefault="006E136E" w:rsidP="006E136E">
      <w:pPr>
        <w:rPr>
          <w:rFonts w:eastAsia="Verdana"/>
        </w:rPr>
      </w:pPr>
    </w:p>
    <w:p w:rsidR="00BA26A9" w:rsidRPr="0014341A" w:rsidRDefault="00BA26A9" w:rsidP="00F8521B">
      <w:pPr>
        <w:rPr>
          <w:b/>
        </w:rPr>
      </w:pPr>
    </w:p>
    <w:p w:rsidR="00F8521B" w:rsidRPr="0014341A" w:rsidRDefault="00F8521B" w:rsidP="00F8521B">
      <w:r w:rsidRPr="0014341A">
        <w:rPr>
          <w:b/>
        </w:rPr>
        <w:t>DELIBEROU:</w:t>
      </w:r>
    </w:p>
    <w:p w:rsidR="00F8521B" w:rsidRPr="0014341A" w:rsidRDefault="00F8521B" w:rsidP="00F8521B"/>
    <w:p w:rsidR="0014341A" w:rsidRPr="0014341A" w:rsidRDefault="0014341A" w:rsidP="0014341A">
      <w:pPr>
        <w:rPr>
          <w:lang w:val="pt-PT"/>
        </w:rPr>
      </w:pPr>
      <w:r w:rsidRPr="0014341A">
        <w:rPr>
          <w:lang w:val="pt-PT"/>
        </w:rPr>
        <w:t xml:space="preserve">1 - </w:t>
      </w:r>
      <w:r w:rsidRPr="0014341A">
        <w:rPr>
          <w:rFonts w:eastAsia="Verdana"/>
        </w:rPr>
        <w:t xml:space="preserve">Por aprovar </w:t>
      </w:r>
      <w:r w:rsidRPr="0014341A">
        <w:rPr>
          <w:rFonts w:eastAsia="Verdana"/>
        </w:rPr>
        <w:t xml:space="preserve">a </w:t>
      </w:r>
      <w:r w:rsidRPr="0014341A">
        <w:rPr>
          <w:color w:val="000000"/>
        </w:rPr>
        <w:t>minuta de Portaria Normativa que complementa e regulamenta, no âmbito do Conselho de Arquitetura e Urbanismo do Distrito Federal (CAU/DF), o procedimento de suspensão de Registro em decorrência de inadimplência de anuidades previsto na Lei 12.378/2010 e regulamentada pela Resolução do CAU/BR de n.º 142/2017</w:t>
      </w:r>
      <w:r w:rsidRPr="0014341A">
        <w:rPr>
          <w:color w:val="000000"/>
        </w:rPr>
        <w:t>;</w:t>
      </w:r>
    </w:p>
    <w:p w:rsidR="0014341A" w:rsidRPr="0014341A" w:rsidRDefault="0014341A" w:rsidP="0014341A">
      <w:pPr>
        <w:rPr>
          <w:lang w:val="pt-PT"/>
        </w:rPr>
      </w:pPr>
    </w:p>
    <w:p w:rsidR="0014341A" w:rsidRPr="0014341A" w:rsidRDefault="0014341A" w:rsidP="0014341A">
      <w:pPr>
        <w:pStyle w:val="Cabealho"/>
        <w:spacing w:line="240" w:lineRule="atLeast"/>
      </w:pPr>
      <w:r w:rsidRPr="0014341A">
        <w:t xml:space="preserve">2 - </w:t>
      </w:r>
      <w:r w:rsidRPr="0014341A">
        <w:rPr>
          <w:rFonts w:eastAsia="Verdana"/>
        </w:rPr>
        <w:t>Encaminhar esta deliberação para publicação no sítio eletrônico do CAU/DF.</w:t>
      </w:r>
    </w:p>
    <w:p w:rsidR="00E366F3" w:rsidRPr="0014341A" w:rsidRDefault="00E366F3" w:rsidP="00E366F3">
      <w:pPr>
        <w:ind w:right="227"/>
        <w:rPr>
          <w:rFonts w:eastAsia="Verdana"/>
        </w:rPr>
      </w:pPr>
    </w:p>
    <w:p w:rsidR="00E366F3" w:rsidRPr="0014341A" w:rsidRDefault="00E366F3" w:rsidP="00E366F3">
      <w:pPr>
        <w:rPr>
          <w:rFonts w:eastAsia="Verdana"/>
        </w:rPr>
      </w:pPr>
      <w:r w:rsidRPr="0014341A">
        <w:rPr>
          <w:rFonts w:eastAsia="Verdana"/>
        </w:rPr>
        <w:t>Esta deliberação entra em vigor nesta data.</w:t>
      </w:r>
    </w:p>
    <w:p w:rsidR="0065799D" w:rsidRPr="0014341A" w:rsidRDefault="0065799D" w:rsidP="00E366F3">
      <w:pPr>
        <w:rPr>
          <w:rFonts w:eastAsia="Verdana"/>
        </w:rPr>
      </w:pPr>
    </w:p>
    <w:p w:rsidR="00BA26A9" w:rsidRPr="0014341A" w:rsidRDefault="00BA26A9" w:rsidP="00E366F3">
      <w:pPr>
        <w:rPr>
          <w:rFonts w:eastAsia="Verdana"/>
        </w:rPr>
      </w:pPr>
    </w:p>
    <w:p w:rsidR="008C6514" w:rsidRPr="0014341A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14341A">
        <w:rPr>
          <w:lang w:eastAsia="pt-BR"/>
        </w:rPr>
        <w:t xml:space="preserve">Com </w:t>
      </w:r>
      <w:r w:rsidR="00BA26A9" w:rsidRPr="0014341A">
        <w:rPr>
          <w:b/>
          <w:lang w:eastAsia="pt-BR"/>
        </w:rPr>
        <w:t>0</w:t>
      </w:r>
      <w:r w:rsidR="00BA26A9" w:rsidRPr="0014341A">
        <w:rPr>
          <w:b/>
          <w:bCs/>
          <w:lang w:eastAsia="pt-BR"/>
        </w:rPr>
        <w:t>8</w:t>
      </w:r>
      <w:r w:rsidRPr="0014341A">
        <w:rPr>
          <w:b/>
          <w:bCs/>
          <w:lang w:eastAsia="pt-BR"/>
        </w:rPr>
        <w:t xml:space="preserve"> votos favoráveis</w:t>
      </w:r>
      <w:r w:rsidR="00116F80" w:rsidRPr="0014341A">
        <w:rPr>
          <w:lang w:eastAsia="pt-BR"/>
        </w:rPr>
        <w:t xml:space="preserve"> dos conselheiros: </w:t>
      </w:r>
      <w:r w:rsidR="006E136E" w:rsidRPr="0014341A">
        <w:rPr>
          <w:lang w:eastAsia="pt-BR"/>
        </w:rPr>
        <w:t xml:space="preserve">André Bello, </w:t>
      </w:r>
      <w:r w:rsidRPr="0014341A">
        <w:rPr>
          <w:lang w:eastAsia="pt-BR"/>
        </w:rPr>
        <w:t xml:space="preserve">Antônio Menezes Júnior, </w:t>
      </w:r>
      <w:r w:rsidR="006E136E" w:rsidRPr="0014341A">
        <w:rPr>
          <w:lang w:eastAsia="pt-BR"/>
        </w:rPr>
        <w:t xml:space="preserve">Gabriela de Souza Tenorio, </w:t>
      </w:r>
      <w:r w:rsidR="00BA26A9" w:rsidRPr="0014341A">
        <w:rPr>
          <w:lang w:eastAsia="pt-BR"/>
        </w:rPr>
        <w:t>Giselle Moll Mascarenhas</w:t>
      </w:r>
      <w:r w:rsidRPr="0014341A">
        <w:rPr>
          <w:lang w:eastAsia="pt-BR"/>
        </w:rPr>
        <w:t>, João Gilberto de Carvalho Accioly</w:t>
      </w:r>
      <w:r w:rsidR="00BA26A9" w:rsidRPr="0014341A">
        <w:rPr>
          <w:lang w:eastAsia="pt-BR"/>
        </w:rPr>
        <w:t>, Letícia Miguel Teixeira, Mônica Andréa Blanco</w:t>
      </w:r>
      <w:r w:rsidRPr="0014341A">
        <w:rPr>
          <w:lang w:eastAsia="pt-BR"/>
        </w:rPr>
        <w:t xml:space="preserve"> e </w:t>
      </w:r>
      <w:r w:rsidR="00BA26A9" w:rsidRPr="0014341A">
        <w:rPr>
          <w:lang w:eastAsia="pt-BR"/>
        </w:rPr>
        <w:t>Pedro de Almeida Grilo</w:t>
      </w:r>
      <w:r w:rsidRPr="0014341A">
        <w:rPr>
          <w:lang w:eastAsia="pt-BR"/>
        </w:rPr>
        <w:t xml:space="preserve">; </w:t>
      </w:r>
      <w:r w:rsidRPr="0014341A">
        <w:rPr>
          <w:b/>
          <w:lang w:eastAsia="pt-BR"/>
        </w:rPr>
        <w:t>00</w:t>
      </w:r>
      <w:r w:rsidRPr="0014341A">
        <w:rPr>
          <w:lang w:eastAsia="pt-BR"/>
        </w:rPr>
        <w:t xml:space="preserve"> ausência; </w:t>
      </w:r>
      <w:r w:rsidRPr="0014341A">
        <w:rPr>
          <w:b/>
          <w:lang w:eastAsia="pt-BR"/>
        </w:rPr>
        <w:t>00</w:t>
      </w:r>
      <w:r w:rsidRPr="0014341A">
        <w:rPr>
          <w:lang w:eastAsia="pt-BR"/>
        </w:rPr>
        <w:t xml:space="preserve"> voto contrário e </w:t>
      </w:r>
      <w:r w:rsidRPr="0014341A">
        <w:rPr>
          <w:b/>
          <w:lang w:eastAsia="pt-BR"/>
        </w:rPr>
        <w:t>00</w:t>
      </w:r>
      <w:r w:rsidRPr="0014341A">
        <w:rPr>
          <w:lang w:eastAsia="pt-BR"/>
        </w:rPr>
        <w:t xml:space="preserve"> abstenção.</w:t>
      </w:r>
    </w:p>
    <w:p w:rsidR="008B215D" w:rsidRPr="0014341A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F04FE4" w:rsidRPr="0014341A" w:rsidRDefault="00F04FE4" w:rsidP="00A64D37">
      <w:pPr>
        <w:autoSpaceDE w:val="0"/>
        <w:autoSpaceDN w:val="0"/>
        <w:adjustRightInd w:val="0"/>
        <w:rPr>
          <w:lang w:eastAsia="pt-BR"/>
        </w:rPr>
      </w:pPr>
      <w:bookmarkStart w:id="0" w:name="_GoBack"/>
      <w:bookmarkEnd w:id="0"/>
    </w:p>
    <w:p w:rsidR="00B2109B" w:rsidRPr="0014341A" w:rsidRDefault="00B2109B" w:rsidP="00B2109B">
      <w:pPr>
        <w:ind w:left="-142"/>
        <w:jc w:val="center"/>
        <w:rPr>
          <w:rFonts w:eastAsia="Verdana"/>
        </w:rPr>
      </w:pPr>
      <w:r w:rsidRPr="0014341A">
        <w:rPr>
          <w:rFonts w:eastAsia="Verdana"/>
        </w:rPr>
        <w:t xml:space="preserve">Brasília - DF, </w:t>
      </w:r>
      <w:r w:rsidR="00BA26A9" w:rsidRPr="0014341A">
        <w:rPr>
          <w:rFonts w:eastAsia="Verdana"/>
        </w:rPr>
        <w:t>16</w:t>
      </w:r>
      <w:r w:rsidR="000070A6" w:rsidRPr="0014341A">
        <w:rPr>
          <w:rFonts w:eastAsia="Verdana"/>
        </w:rPr>
        <w:t xml:space="preserve"> de </w:t>
      </w:r>
      <w:r w:rsidR="00BA26A9" w:rsidRPr="0014341A">
        <w:rPr>
          <w:rFonts w:eastAsia="Verdana"/>
        </w:rPr>
        <w:t>dezembro</w:t>
      </w:r>
      <w:r w:rsidRPr="0014341A">
        <w:rPr>
          <w:rFonts w:eastAsia="Verdana"/>
        </w:rPr>
        <w:t xml:space="preserve"> de 2019.</w:t>
      </w:r>
    </w:p>
    <w:p w:rsidR="00D01A14" w:rsidRPr="0014341A" w:rsidRDefault="00D01A14" w:rsidP="00D01A14">
      <w:pPr>
        <w:rPr>
          <w:rFonts w:eastAsia="Verdana"/>
        </w:rPr>
      </w:pPr>
    </w:p>
    <w:p w:rsidR="009C72C7" w:rsidRPr="0014341A" w:rsidRDefault="009C72C7" w:rsidP="00D01A14">
      <w:pPr>
        <w:rPr>
          <w:rFonts w:eastAsia="Verdana"/>
        </w:rPr>
      </w:pPr>
    </w:p>
    <w:p w:rsidR="003B5DFA" w:rsidRPr="0014341A" w:rsidRDefault="003B5DFA" w:rsidP="00D01A14">
      <w:pPr>
        <w:rPr>
          <w:rFonts w:eastAsia="Verdana"/>
        </w:rPr>
      </w:pPr>
    </w:p>
    <w:p w:rsidR="0014341A" w:rsidRPr="0014341A" w:rsidRDefault="0014341A" w:rsidP="00D01A14">
      <w:pPr>
        <w:rPr>
          <w:rFonts w:eastAsia="Verdana"/>
        </w:rPr>
      </w:pPr>
    </w:p>
    <w:p w:rsidR="00D007E7" w:rsidRPr="0014341A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14341A">
        <w:rPr>
          <w:rFonts w:eastAsia="Verdana"/>
          <w:b/>
        </w:rPr>
        <w:t xml:space="preserve">Daniel Mangabeira da Vinha </w:t>
      </w:r>
    </w:p>
    <w:p w:rsidR="003365E5" w:rsidRPr="0014341A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14341A">
        <w:rPr>
          <w:rFonts w:eastAsia="Verdana"/>
        </w:rPr>
        <w:t>Presidente do CAU/DF</w:t>
      </w:r>
    </w:p>
    <w:sectPr w:rsidR="003365E5" w:rsidRPr="0014341A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D8B" w:rsidRDefault="00C66D8B">
      <w:r>
        <w:separator/>
      </w:r>
    </w:p>
  </w:endnote>
  <w:endnote w:type="continuationSeparator" w:id="0">
    <w:p w:rsidR="00C66D8B" w:rsidRDefault="00C66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C66D8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47B8B99" wp14:editId="72A751A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341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341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66D8B" w:rsidRPr="0034385E" w:rsidRDefault="00C66D8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66D8B" w:rsidRPr="00030DEF" w:rsidRDefault="00C66D8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66D8B" w:rsidRPr="00030DEF" w:rsidRDefault="00C66D8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D8B" w:rsidRDefault="00C66D8B">
      <w:r>
        <w:separator/>
      </w:r>
    </w:p>
  </w:footnote>
  <w:footnote w:type="continuationSeparator" w:id="0">
    <w:p w:rsidR="00C66D8B" w:rsidRDefault="00C66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14341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C66D8B" w:rsidP="00507974">
    <w:pPr>
      <w:pStyle w:val="Rodap"/>
      <w:ind w:left="-1701" w:right="-851"/>
      <w:jc w:val="left"/>
    </w:pPr>
  </w:p>
  <w:p w:rsidR="00C66D8B" w:rsidRDefault="00C66D8B" w:rsidP="00507974">
    <w:pPr>
      <w:pStyle w:val="Rodap"/>
      <w:ind w:right="-851"/>
      <w:jc w:val="left"/>
    </w:pPr>
  </w:p>
  <w:p w:rsidR="00C66D8B" w:rsidRPr="008B6F05" w:rsidRDefault="00C66D8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80972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D8B" w:rsidRDefault="0014341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341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A4"/>
    <w:rsid w:val="006C01CD"/>
    <w:rsid w:val="006C43B7"/>
    <w:rsid w:val="006C4650"/>
    <w:rsid w:val="006D327B"/>
    <w:rsid w:val="006E136E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1184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156F"/>
    <w:rsid w:val="00F96D0B"/>
    <w:rsid w:val="00F96FCD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E9BB0-12B4-4BB3-8B8E-0F7C9D93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472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19</cp:revision>
  <cp:lastPrinted>2019-12-17T15:52:00Z</cp:lastPrinted>
  <dcterms:created xsi:type="dcterms:W3CDTF">2019-12-17T14:07:00Z</dcterms:created>
  <dcterms:modified xsi:type="dcterms:W3CDTF">2019-12-17T17:13:00Z</dcterms:modified>
</cp:coreProperties>
</file>