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A0436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A04364" w:rsidRDefault="00B2109B" w:rsidP="00D5349D">
            <w:pPr>
              <w:pStyle w:val="Ttulo2"/>
              <w:rPr>
                <w:b w:val="0"/>
                <w:szCs w:val="24"/>
              </w:rPr>
            </w:pPr>
            <w:r w:rsidRPr="00A04364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A04364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A0436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A04364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A04364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A04364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A04364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A0436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A04364" w:rsidRDefault="00B2109B" w:rsidP="00772831">
            <w:pPr>
              <w:pStyle w:val="Cabealho"/>
              <w:spacing w:line="240" w:lineRule="atLeast"/>
            </w:pPr>
            <w:r w:rsidRPr="00A04364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A04364" w:rsidRDefault="008571B1" w:rsidP="001160B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eastAsia="Times New Roman"/>
                <w:bCs/>
                <w:color w:val="000000" w:themeColor="text1"/>
                <w:lang w:eastAsia="pt-BR"/>
              </w:rPr>
            </w:pPr>
            <w:r w:rsidRPr="00A04364">
              <w:rPr>
                <w:rFonts w:eastAsia="Verdana"/>
                <w:bCs/>
              </w:rPr>
              <w:t xml:space="preserve">APROVA A </w:t>
            </w:r>
            <w:r w:rsidR="001160B7" w:rsidRPr="00A04364">
              <w:rPr>
                <w:rFonts w:eastAsia="Verdana"/>
                <w:bCs/>
              </w:rPr>
              <w:t>RECOMPOSIÇÃO</w:t>
            </w:r>
            <w:r w:rsidRPr="00A04364">
              <w:rPr>
                <w:rFonts w:eastAsia="Verdana"/>
                <w:bCs/>
              </w:rPr>
              <w:t xml:space="preserve"> DA </w:t>
            </w:r>
            <w:r w:rsidRPr="00A04364">
              <w:rPr>
                <w:rFonts w:eastAsia="Times New Roman"/>
                <w:bCs/>
                <w:color w:val="000000" w:themeColor="text1"/>
                <w:lang w:eastAsia="pt-BR"/>
              </w:rPr>
              <w:t>COMISSÃO TEMPORÁRIA DE EQUIDADE DE GÊNERO DO CAU/DF (CTEG-CAU/DF)</w:t>
            </w:r>
          </w:p>
        </w:tc>
      </w:tr>
    </w:tbl>
    <w:p w:rsidR="00B2109B" w:rsidRPr="00A04364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A0436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A04364" w:rsidRDefault="00B2109B" w:rsidP="004662DD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A04364">
              <w:rPr>
                <w:b/>
              </w:rPr>
              <w:t>DELIBERAÇÃO PLENÁRIA DPODF Nº 0</w:t>
            </w:r>
            <w:r w:rsidR="00E01E9B" w:rsidRPr="00A04364">
              <w:rPr>
                <w:b/>
              </w:rPr>
              <w:t>3</w:t>
            </w:r>
            <w:r w:rsidR="00D2116A" w:rsidRPr="00A04364">
              <w:rPr>
                <w:b/>
              </w:rPr>
              <w:t>3</w:t>
            </w:r>
            <w:r w:rsidR="00A843B6">
              <w:rPr>
                <w:b/>
              </w:rPr>
              <w:t>9</w:t>
            </w:r>
            <w:r w:rsidRPr="00A04364">
              <w:rPr>
                <w:b/>
              </w:rPr>
              <w:t>/20</w:t>
            </w:r>
            <w:r w:rsidR="004662DD">
              <w:rPr>
                <w:b/>
              </w:rPr>
              <w:t>20</w:t>
            </w:r>
          </w:p>
        </w:tc>
      </w:tr>
    </w:tbl>
    <w:p w:rsidR="00B2109B" w:rsidRPr="00A04364" w:rsidRDefault="00B2109B" w:rsidP="00B2109B">
      <w:pPr>
        <w:pStyle w:val="Cabealho"/>
        <w:tabs>
          <w:tab w:val="left" w:pos="4962"/>
        </w:tabs>
        <w:spacing w:line="240" w:lineRule="atLeast"/>
      </w:pPr>
      <w:r w:rsidRPr="00A04364">
        <w:tab/>
      </w:r>
      <w:r w:rsidRPr="00A04364">
        <w:tab/>
      </w:r>
    </w:p>
    <w:p w:rsidR="00E366F3" w:rsidRPr="00A04364" w:rsidRDefault="006522C1" w:rsidP="008571B1">
      <w:pPr>
        <w:tabs>
          <w:tab w:val="center" w:pos="4320"/>
          <w:tab w:val="right" w:pos="8640"/>
        </w:tabs>
        <w:ind w:left="5103"/>
      </w:pPr>
      <w:r w:rsidRPr="00A04364">
        <w:rPr>
          <w:rFonts w:eastAsia="Verdana"/>
          <w:bCs/>
        </w:rPr>
        <w:t>Aprova</w:t>
      </w:r>
      <w:r w:rsidR="005863C0" w:rsidRPr="00A04364">
        <w:rPr>
          <w:rFonts w:eastAsia="Verdana"/>
          <w:bCs/>
        </w:rPr>
        <w:t xml:space="preserve"> </w:t>
      </w:r>
      <w:r w:rsidR="008571B1" w:rsidRPr="00A04364">
        <w:rPr>
          <w:rFonts w:eastAsia="Verdana"/>
          <w:bCs/>
        </w:rPr>
        <w:t>a</w:t>
      </w:r>
      <w:r w:rsidR="00812A12" w:rsidRPr="00A04364">
        <w:rPr>
          <w:rFonts w:eastAsia="Verdana"/>
          <w:bCs/>
        </w:rPr>
        <w:t xml:space="preserve"> c</w:t>
      </w:r>
      <w:r w:rsidR="008571B1" w:rsidRPr="00A04364">
        <w:rPr>
          <w:rFonts w:eastAsia="Verdana"/>
          <w:bCs/>
        </w:rPr>
        <w:t xml:space="preserve">riação da </w:t>
      </w:r>
      <w:r w:rsidR="008571B1" w:rsidRPr="00A04364">
        <w:rPr>
          <w:rFonts w:eastAsia="Times New Roman"/>
          <w:bCs/>
          <w:color w:val="000000" w:themeColor="text1"/>
          <w:lang w:eastAsia="pt-BR"/>
        </w:rPr>
        <w:t>Comissão Temporária de Equidade de Gênero do CAU/DF (CTEG-CAU/DF)</w:t>
      </w:r>
      <w:r w:rsidR="008571B1" w:rsidRPr="00A04364">
        <w:rPr>
          <w:rFonts w:eastAsia="Verdana"/>
          <w:bCs/>
          <w:iCs/>
        </w:rPr>
        <w:t>.</w:t>
      </w:r>
    </w:p>
    <w:p w:rsidR="0069020E" w:rsidRPr="00A04364" w:rsidRDefault="0069020E" w:rsidP="00B2109B">
      <w:pPr>
        <w:rPr>
          <w:rFonts w:eastAsia="Verdana"/>
        </w:rPr>
      </w:pPr>
    </w:p>
    <w:p w:rsidR="009D6F9E" w:rsidRPr="00A04364" w:rsidRDefault="009D6F9E" w:rsidP="00A04364">
      <w:pPr>
        <w:rPr>
          <w:rFonts w:eastAsia="Verdana"/>
        </w:rPr>
      </w:pPr>
      <w:r w:rsidRPr="00A04364">
        <w:rPr>
          <w:rFonts w:eastAsia="Verdana"/>
        </w:rPr>
        <w:t>O PLENÁRIO DO CONSELHO DE ARQUITETURA E URBA</w:t>
      </w:r>
      <w:bookmarkStart w:id="0" w:name="_GoBack"/>
      <w:bookmarkEnd w:id="0"/>
      <w:r w:rsidRPr="00A04364">
        <w:rPr>
          <w:rFonts w:eastAsia="Verdana"/>
        </w:rPr>
        <w:t xml:space="preserve">NISMO DO DISTRITO FEDERAL - CAU/DF, no uso das competências que lhe confere a seção II, art. 29, do Regimento Interno do CAU/DF, e reunido ordinariamente em Brasília/DF, no dia 27 de janeiro de 2020, após análise do assunto em epígrafe, </w:t>
      </w:r>
      <w:proofErr w:type="gramStart"/>
      <w:r w:rsidRPr="00A04364">
        <w:rPr>
          <w:rFonts w:eastAsia="Verdana"/>
        </w:rPr>
        <w:t>e</w:t>
      </w:r>
      <w:proofErr w:type="gramEnd"/>
    </w:p>
    <w:p w:rsidR="009D6F9E" w:rsidRPr="00A04364" w:rsidRDefault="009D6F9E" w:rsidP="00A04364">
      <w:pPr>
        <w:rPr>
          <w:rFonts w:eastAsia="Verdana"/>
        </w:rPr>
      </w:pPr>
    </w:p>
    <w:p w:rsidR="00DC576E" w:rsidRPr="00A04364" w:rsidRDefault="009D6F9E" w:rsidP="00A04364">
      <w:pPr>
        <w:rPr>
          <w:rFonts w:eastAsia="Verdana"/>
        </w:rPr>
      </w:pPr>
      <w:r w:rsidRPr="00A04364">
        <w:rPr>
          <w:rFonts w:eastAsia="Verdana"/>
        </w:rPr>
        <w:t>Considerando a proposta de recomposição da Comissão Temporária de Equidade de Gênero do CAU/DF (CTEG-CAU/DF).</w:t>
      </w:r>
    </w:p>
    <w:p w:rsidR="00BA26A9" w:rsidRPr="00A04364" w:rsidRDefault="00BA26A9" w:rsidP="00F8521B">
      <w:pPr>
        <w:rPr>
          <w:b/>
        </w:rPr>
      </w:pPr>
    </w:p>
    <w:p w:rsidR="00F8521B" w:rsidRPr="00A04364" w:rsidRDefault="00F8521B" w:rsidP="00F8521B">
      <w:r w:rsidRPr="00A04364">
        <w:rPr>
          <w:b/>
        </w:rPr>
        <w:t>DELIBEROU:</w:t>
      </w:r>
    </w:p>
    <w:p w:rsidR="00F8521B" w:rsidRPr="00A04364" w:rsidRDefault="00F8521B" w:rsidP="00F8521B"/>
    <w:p w:rsidR="00812A12" w:rsidRPr="00A04364" w:rsidRDefault="0069020E" w:rsidP="00E366F3">
      <w:pPr>
        <w:rPr>
          <w:rFonts w:eastAsia="Verdana"/>
          <w:bCs/>
          <w:iCs/>
        </w:rPr>
      </w:pPr>
      <w:r w:rsidRPr="00A04364">
        <w:rPr>
          <w:lang w:val="pt"/>
        </w:rPr>
        <w:t xml:space="preserve">1 </w:t>
      </w:r>
      <w:r w:rsidR="00DA5351" w:rsidRPr="00A04364">
        <w:rPr>
          <w:lang w:val="pt"/>
        </w:rPr>
        <w:t xml:space="preserve">- Por aprovar </w:t>
      </w:r>
      <w:r w:rsidR="00812A12" w:rsidRPr="00A04364">
        <w:rPr>
          <w:rFonts w:eastAsia="Verdana"/>
        </w:rPr>
        <w:t xml:space="preserve">a </w:t>
      </w:r>
      <w:r w:rsidR="009D6F9E" w:rsidRPr="00A04364">
        <w:rPr>
          <w:rFonts w:eastAsia="Verdana"/>
          <w:bCs/>
        </w:rPr>
        <w:t>recomposição</w:t>
      </w:r>
      <w:r w:rsidR="00812A12" w:rsidRPr="00A04364">
        <w:rPr>
          <w:rFonts w:eastAsia="Verdana"/>
          <w:bCs/>
        </w:rPr>
        <w:t xml:space="preserve"> da </w:t>
      </w:r>
      <w:r w:rsidR="00812A12" w:rsidRPr="00A04364">
        <w:rPr>
          <w:rFonts w:eastAsia="Times New Roman"/>
          <w:bCs/>
          <w:color w:val="000000" w:themeColor="text1"/>
          <w:lang w:eastAsia="pt-BR"/>
        </w:rPr>
        <w:t>Comissão Temporária de Equidade de Gênero do CAU/DF (CTEG-CAU/DF)</w:t>
      </w:r>
      <w:r w:rsidR="00812A12" w:rsidRPr="00A04364">
        <w:rPr>
          <w:rFonts w:eastAsia="Verdana"/>
          <w:bCs/>
          <w:iCs/>
        </w:rPr>
        <w:t>, com a seguinte estruturação:</w:t>
      </w:r>
    </w:p>
    <w:p w:rsidR="00812A12" w:rsidRPr="00A04364" w:rsidRDefault="00812A12" w:rsidP="00812A12">
      <w:pPr>
        <w:shd w:val="clear" w:color="auto" w:fill="FFFFFF"/>
        <w:spacing w:before="75" w:after="75" w:line="336" w:lineRule="atLeast"/>
        <w:jc w:val="left"/>
        <w:rPr>
          <w:rFonts w:eastAsia="Times New Roman"/>
          <w:color w:val="000000"/>
          <w:lang w:eastAsia="pt-BR"/>
        </w:rPr>
      </w:pPr>
      <w:r w:rsidRPr="00A04364">
        <w:rPr>
          <w:rFonts w:eastAsia="Times New Roman"/>
          <w:color w:val="000000"/>
          <w:lang w:eastAsia="pt-BR"/>
        </w:rPr>
        <w:t>1.1- Composição:</w:t>
      </w:r>
    </w:p>
    <w:p w:rsidR="00812A12" w:rsidRPr="00A04364" w:rsidRDefault="00812A12" w:rsidP="00812A12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left"/>
        <w:rPr>
          <w:rFonts w:eastAsia="Times New Roman"/>
          <w:color w:val="000000" w:themeColor="text1"/>
          <w:lang w:eastAsia="pt-BR"/>
        </w:rPr>
      </w:pPr>
      <w:r w:rsidRPr="00A04364">
        <w:rPr>
          <w:rFonts w:eastAsia="Times New Roman"/>
          <w:color w:val="000000" w:themeColor="text1"/>
          <w:lang w:eastAsia="pt-BR"/>
        </w:rPr>
        <w:t xml:space="preserve">Conselheiras do CAU/DF: </w:t>
      </w:r>
      <w:r w:rsidR="00FA2E4B" w:rsidRPr="00A04364">
        <w:rPr>
          <w:rFonts w:eastAsia="Times New Roman"/>
          <w:color w:val="000000" w:themeColor="text1"/>
          <w:lang w:eastAsia="pt-BR"/>
        </w:rPr>
        <w:t xml:space="preserve">Luciana Jobim Navarro, </w:t>
      </w:r>
      <w:r w:rsidRPr="00A04364">
        <w:rPr>
          <w:rFonts w:eastAsia="Times New Roman"/>
          <w:color w:val="000000" w:themeColor="text1"/>
          <w:lang w:eastAsia="pt-BR"/>
        </w:rPr>
        <w:t>Letícia Miguel Teixeira</w:t>
      </w:r>
      <w:r w:rsidR="00FA2E4B" w:rsidRPr="00A04364">
        <w:rPr>
          <w:rFonts w:eastAsia="Times New Roman"/>
          <w:color w:val="000000" w:themeColor="text1"/>
          <w:lang w:eastAsia="pt-BR"/>
        </w:rPr>
        <w:t>,</w:t>
      </w:r>
      <w:r w:rsidRPr="00A04364">
        <w:rPr>
          <w:rFonts w:eastAsia="Times New Roman"/>
          <w:color w:val="000000" w:themeColor="text1"/>
          <w:lang w:eastAsia="pt-BR"/>
        </w:rPr>
        <w:t xml:space="preserve"> Júlia Teixeira Fernandes</w:t>
      </w:r>
      <w:r w:rsidR="00FA2E4B" w:rsidRPr="00A04364">
        <w:rPr>
          <w:rFonts w:eastAsia="Times New Roman"/>
          <w:color w:val="000000" w:themeColor="text1"/>
          <w:lang w:eastAsia="pt-BR"/>
        </w:rPr>
        <w:t xml:space="preserve"> e Yone Roberta de Souza</w:t>
      </w:r>
      <w:r w:rsidRPr="00A04364">
        <w:rPr>
          <w:rFonts w:eastAsia="Times New Roman"/>
          <w:color w:val="000000" w:themeColor="text1"/>
          <w:lang w:eastAsia="pt-BR"/>
        </w:rPr>
        <w:t xml:space="preserve">; </w:t>
      </w:r>
      <w:proofErr w:type="gramStart"/>
      <w:r w:rsidR="004572DB">
        <w:rPr>
          <w:rFonts w:eastAsia="Times New Roman"/>
          <w:color w:val="000000" w:themeColor="text1"/>
          <w:lang w:eastAsia="pt-BR"/>
        </w:rPr>
        <w:br/>
      </w:r>
      <w:proofErr w:type="gramEnd"/>
    </w:p>
    <w:p w:rsidR="00B26064" w:rsidRPr="00A04364" w:rsidRDefault="00812A12" w:rsidP="00E366F3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left"/>
        <w:rPr>
          <w:rFonts w:eastAsia="Times New Roman"/>
          <w:color w:val="000000" w:themeColor="text1"/>
          <w:lang w:eastAsia="pt-BR"/>
        </w:rPr>
      </w:pPr>
      <w:r w:rsidRPr="00A04364">
        <w:rPr>
          <w:rFonts w:eastAsia="Times New Roman"/>
          <w:color w:val="000000" w:themeColor="text1"/>
          <w:lang w:eastAsia="pt-BR"/>
        </w:rPr>
        <w:t>Convidadas</w:t>
      </w:r>
      <w:r w:rsidR="00A3703E" w:rsidRPr="00A04364">
        <w:rPr>
          <w:rFonts w:eastAsia="Times New Roman"/>
          <w:color w:val="000000" w:themeColor="text1"/>
          <w:lang w:eastAsia="pt-BR"/>
        </w:rPr>
        <w:t xml:space="preserve"> (arquitetas e urbanistas)</w:t>
      </w:r>
      <w:r w:rsidRPr="00A04364">
        <w:rPr>
          <w:rFonts w:eastAsia="Times New Roman"/>
          <w:color w:val="000000" w:themeColor="text1"/>
          <w:lang w:eastAsia="pt-BR"/>
        </w:rPr>
        <w:t xml:space="preserve">: </w:t>
      </w:r>
      <w:proofErr w:type="spellStart"/>
      <w:r w:rsidR="00A3703E" w:rsidRPr="00A04364">
        <w:rPr>
          <w:color w:val="000000" w:themeColor="text1"/>
        </w:rPr>
        <w:t>Maribel</w:t>
      </w:r>
      <w:proofErr w:type="spellEnd"/>
      <w:r w:rsidR="00A3703E" w:rsidRPr="00A04364">
        <w:rPr>
          <w:color w:val="000000" w:themeColor="text1"/>
        </w:rPr>
        <w:t xml:space="preserve"> Del Carmen </w:t>
      </w:r>
      <w:proofErr w:type="spellStart"/>
      <w:r w:rsidR="00A3703E" w:rsidRPr="00A04364">
        <w:rPr>
          <w:color w:val="000000" w:themeColor="text1"/>
        </w:rPr>
        <w:t>Aliaga</w:t>
      </w:r>
      <w:proofErr w:type="spellEnd"/>
      <w:r w:rsidR="00A3703E" w:rsidRPr="00A04364">
        <w:rPr>
          <w:color w:val="000000" w:themeColor="text1"/>
        </w:rPr>
        <w:t xml:space="preserve"> Fuentes e </w:t>
      </w:r>
      <w:r w:rsidR="00F04FE4" w:rsidRPr="00A04364">
        <w:rPr>
          <w:color w:val="000000" w:themeColor="text1"/>
        </w:rPr>
        <w:t>Luiza Rego Dias Coelho;</w:t>
      </w:r>
    </w:p>
    <w:p w:rsidR="00F04FE4" w:rsidRPr="00A04364" w:rsidRDefault="00F04FE4" w:rsidP="00F04FE4">
      <w:pPr>
        <w:rPr>
          <w:lang w:val="pt"/>
        </w:rPr>
      </w:pPr>
      <w:r w:rsidRPr="00A04364">
        <w:rPr>
          <w:lang w:val="pt"/>
        </w:rPr>
        <w:t xml:space="preserve">2 - A Comissão Temporária de Equidade de Gênero será constituída pelo período de </w:t>
      </w:r>
      <w:proofErr w:type="gramStart"/>
      <w:r w:rsidRPr="00A04364">
        <w:rPr>
          <w:lang w:val="pt"/>
        </w:rPr>
        <w:t>6</w:t>
      </w:r>
      <w:proofErr w:type="gramEnd"/>
      <w:r w:rsidRPr="00A04364">
        <w:rPr>
          <w:lang w:val="pt"/>
        </w:rPr>
        <w:t xml:space="preserve"> (seis) meses, podendo ser prorrogada por igual período, a contar a partir do dia 2 de janeiro de 2020;</w:t>
      </w:r>
    </w:p>
    <w:p w:rsidR="00F04FE4" w:rsidRPr="00A04364" w:rsidRDefault="00F04FE4" w:rsidP="00F04FE4">
      <w:pPr>
        <w:rPr>
          <w:lang w:val="pt"/>
        </w:rPr>
      </w:pPr>
    </w:p>
    <w:p w:rsidR="00E366F3" w:rsidRPr="00A04364" w:rsidRDefault="00F04FE4" w:rsidP="00E366F3">
      <w:pPr>
        <w:pStyle w:val="Cabealho"/>
        <w:spacing w:line="240" w:lineRule="atLeast"/>
      </w:pPr>
      <w:r w:rsidRPr="00A04364">
        <w:t>3</w:t>
      </w:r>
      <w:r w:rsidR="00E366F3" w:rsidRPr="00A04364">
        <w:t xml:space="preserve"> - </w:t>
      </w:r>
      <w:r w:rsidR="00E366F3" w:rsidRPr="00A04364">
        <w:rPr>
          <w:rFonts w:eastAsia="Verdana"/>
        </w:rPr>
        <w:t>Encaminhar esta deliberação para publicação no sítio eletrônico do CAU/DF</w:t>
      </w:r>
      <w:r w:rsidR="00D15054" w:rsidRPr="00A04364">
        <w:rPr>
          <w:rFonts w:eastAsia="Verdana"/>
        </w:rPr>
        <w:t>.</w:t>
      </w:r>
    </w:p>
    <w:p w:rsidR="00E366F3" w:rsidRPr="00A04364" w:rsidRDefault="00E366F3" w:rsidP="00E366F3">
      <w:pPr>
        <w:ind w:right="227"/>
        <w:rPr>
          <w:rFonts w:eastAsia="Verdana"/>
        </w:rPr>
      </w:pPr>
    </w:p>
    <w:p w:rsidR="00E366F3" w:rsidRPr="00A04364" w:rsidRDefault="00E366F3" w:rsidP="00E366F3">
      <w:pPr>
        <w:rPr>
          <w:rFonts w:eastAsia="Verdana"/>
        </w:rPr>
      </w:pPr>
      <w:r w:rsidRPr="00A04364">
        <w:rPr>
          <w:rFonts w:eastAsia="Verdana"/>
        </w:rPr>
        <w:t>Esta deliberação entra em vigor nesta data.</w:t>
      </w:r>
    </w:p>
    <w:p w:rsidR="0065799D" w:rsidRPr="00A04364" w:rsidRDefault="0065799D" w:rsidP="00E366F3">
      <w:pPr>
        <w:rPr>
          <w:rFonts w:eastAsia="Verdana"/>
        </w:rPr>
      </w:pPr>
    </w:p>
    <w:p w:rsidR="008C6514" w:rsidRPr="00A04364" w:rsidRDefault="008C6514" w:rsidP="008C6514">
      <w:pPr>
        <w:autoSpaceDE w:val="0"/>
        <w:autoSpaceDN w:val="0"/>
        <w:adjustRightInd w:val="0"/>
        <w:rPr>
          <w:lang w:eastAsia="pt-BR"/>
        </w:rPr>
      </w:pPr>
      <w:r w:rsidRPr="00A04364">
        <w:rPr>
          <w:lang w:eastAsia="pt-BR"/>
        </w:rPr>
        <w:t xml:space="preserve">Com </w:t>
      </w:r>
      <w:r w:rsidR="00BA26A9" w:rsidRPr="00A04364">
        <w:rPr>
          <w:b/>
          <w:lang w:eastAsia="pt-BR"/>
        </w:rPr>
        <w:t>0</w:t>
      </w:r>
      <w:r w:rsidR="00BA26A9" w:rsidRPr="00A04364">
        <w:rPr>
          <w:b/>
          <w:bCs/>
          <w:lang w:eastAsia="pt-BR"/>
        </w:rPr>
        <w:t>8</w:t>
      </w:r>
      <w:r w:rsidRPr="00A04364">
        <w:rPr>
          <w:b/>
          <w:bCs/>
          <w:lang w:eastAsia="pt-BR"/>
        </w:rPr>
        <w:t xml:space="preserve"> votos favoráveis</w:t>
      </w:r>
      <w:r w:rsidR="00116F80" w:rsidRPr="00A04364">
        <w:rPr>
          <w:lang w:eastAsia="pt-BR"/>
        </w:rPr>
        <w:t xml:space="preserve"> dos conselheiros: </w:t>
      </w:r>
      <w:r w:rsidR="004572DB">
        <w:rPr>
          <w:sz w:val="22"/>
          <w:szCs w:val="22"/>
          <w:lang w:eastAsia="pt-BR"/>
        </w:rPr>
        <w:t xml:space="preserve">André Bello, Antônio Menezes Júnior, Gabriela de Souza Tenorio, Giselle Moll Mascarenhas, João Gilberto de Carvalho Accioly, João Eduardo Martins Dantas, Mônica Andréa Blanco e Paulo Cavalcanti de Albuquerque; </w:t>
      </w:r>
      <w:r w:rsidR="004572DB">
        <w:rPr>
          <w:b/>
          <w:sz w:val="22"/>
          <w:szCs w:val="22"/>
          <w:lang w:eastAsia="pt-BR"/>
        </w:rPr>
        <w:t>00</w:t>
      </w:r>
      <w:r w:rsidR="004572DB">
        <w:rPr>
          <w:sz w:val="22"/>
          <w:szCs w:val="22"/>
          <w:lang w:eastAsia="pt-BR"/>
        </w:rPr>
        <w:t xml:space="preserve"> ausência; </w:t>
      </w:r>
      <w:r w:rsidR="004572DB">
        <w:rPr>
          <w:b/>
          <w:sz w:val="22"/>
          <w:szCs w:val="22"/>
          <w:lang w:eastAsia="pt-BR"/>
        </w:rPr>
        <w:t>00</w:t>
      </w:r>
      <w:r w:rsidR="004572DB">
        <w:rPr>
          <w:sz w:val="22"/>
          <w:szCs w:val="22"/>
          <w:lang w:eastAsia="pt-BR"/>
        </w:rPr>
        <w:t xml:space="preserve"> voto contrário e </w:t>
      </w:r>
      <w:r w:rsidR="004572DB">
        <w:rPr>
          <w:b/>
          <w:sz w:val="22"/>
          <w:szCs w:val="22"/>
          <w:lang w:eastAsia="pt-BR"/>
        </w:rPr>
        <w:t>00</w:t>
      </w:r>
      <w:r w:rsidR="004572DB">
        <w:rPr>
          <w:sz w:val="22"/>
          <w:szCs w:val="22"/>
          <w:lang w:eastAsia="pt-BR"/>
        </w:rPr>
        <w:t xml:space="preserve"> abstenção.</w:t>
      </w:r>
    </w:p>
    <w:p w:rsidR="00F04FE4" w:rsidRPr="00A04364" w:rsidRDefault="00F04FE4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A04364" w:rsidRDefault="00B2109B" w:rsidP="00B2109B">
      <w:pPr>
        <w:ind w:left="-142"/>
        <w:jc w:val="center"/>
        <w:rPr>
          <w:rFonts w:eastAsia="Verdana"/>
        </w:rPr>
      </w:pPr>
      <w:r w:rsidRPr="00A04364">
        <w:rPr>
          <w:rFonts w:eastAsia="Verdana"/>
        </w:rPr>
        <w:t xml:space="preserve">Brasília - DF, </w:t>
      </w:r>
      <w:r w:rsidR="003D4721">
        <w:rPr>
          <w:rFonts w:eastAsia="Verdana"/>
        </w:rPr>
        <w:t>27</w:t>
      </w:r>
      <w:r w:rsidR="000070A6" w:rsidRPr="00A04364">
        <w:rPr>
          <w:rFonts w:eastAsia="Verdana"/>
        </w:rPr>
        <w:t xml:space="preserve"> de </w:t>
      </w:r>
      <w:r w:rsidR="003D4721">
        <w:rPr>
          <w:rFonts w:eastAsia="Verdana"/>
        </w:rPr>
        <w:t>janeiro</w:t>
      </w:r>
      <w:r w:rsidRPr="00A04364">
        <w:rPr>
          <w:rFonts w:eastAsia="Verdana"/>
        </w:rPr>
        <w:t xml:space="preserve"> de 20</w:t>
      </w:r>
      <w:r w:rsidR="003D4721">
        <w:rPr>
          <w:rFonts w:eastAsia="Verdana"/>
        </w:rPr>
        <w:t>20</w:t>
      </w:r>
      <w:r w:rsidRPr="00A04364">
        <w:rPr>
          <w:rFonts w:eastAsia="Verdana"/>
        </w:rPr>
        <w:t>.</w:t>
      </w:r>
    </w:p>
    <w:p w:rsidR="00D01A14" w:rsidRPr="00A04364" w:rsidRDefault="00D01A14" w:rsidP="00D01A14">
      <w:pPr>
        <w:rPr>
          <w:rFonts w:eastAsia="Verdana"/>
        </w:rPr>
      </w:pPr>
    </w:p>
    <w:p w:rsidR="009C72C7" w:rsidRPr="00A04364" w:rsidRDefault="009C72C7" w:rsidP="00D01A14">
      <w:pPr>
        <w:rPr>
          <w:rFonts w:eastAsia="Verdana"/>
        </w:rPr>
      </w:pPr>
    </w:p>
    <w:p w:rsidR="003B5DFA" w:rsidRPr="00A04364" w:rsidRDefault="003B5DFA" w:rsidP="00D01A14">
      <w:pPr>
        <w:rPr>
          <w:rFonts w:eastAsia="Verdana"/>
        </w:rPr>
      </w:pPr>
    </w:p>
    <w:p w:rsidR="00D007E7" w:rsidRPr="00A04364" w:rsidRDefault="00D007E7" w:rsidP="00D007E7">
      <w:pPr>
        <w:spacing w:line="276" w:lineRule="auto"/>
        <w:ind w:left="-142"/>
        <w:jc w:val="center"/>
        <w:rPr>
          <w:rFonts w:eastAsia="Verdana"/>
          <w:b/>
        </w:rPr>
      </w:pPr>
      <w:r w:rsidRPr="00A04364">
        <w:rPr>
          <w:rFonts w:eastAsia="Verdana"/>
          <w:b/>
        </w:rPr>
        <w:t xml:space="preserve">Daniel Mangabeira da Vinha </w:t>
      </w:r>
    </w:p>
    <w:p w:rsidR="003365E5" w:rsidRPr="00A04364" w:rsidRDefault="00D007E7" w:rsidP="00D007E7">
      <w:pPr>
        <w:spacing w:line="276" w:lineRule="auto"/>
        <w:ind w:left="-142"/>
        <w:jc w:val="center"/>
        <w:rPr>
          <w:rFonts w:eastAsia="Verdana"/>
        </w:rPr>
      </w:pPr>
      <w:r w:rsidRPr="00A04364">
        <w:rPr>
          <w:rFonts w:eastAsia="Verdana"/>
        </w:rPr>
        <w:t>Presidente do CAU/DF</w:t>
      </w:r>
    </w:p>
    <w:sectPr w:rsidR="003365E5" w:rsidRPr="00A0436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364" w:rsidRDefault="00A04364">
      <w:r>
        <w:separator/>
      </w:r>
    </w:p>
  </w:endnote>
  <w:endnote w:type="continuationSeparator" w:id="0">
    <w:p w:rsidR="00A04364" w:rsidRDefault="00A04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364" w:rsidRDefault="00A04364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47B8B99" wp14:editId="72A751A8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662D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662D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A04364" w:rsidRPr="0034385E" w:rsidRDefault="00A04364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A04364" w:rsidRPr="00030DEF" w:rsidRDefault="00A0436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A04364" w:rsidRPr="00030DEF" w:rsidRDefault="00A0436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364" w:rsidRDefault="00A04364">
      <w:r>
        <w:separator/>
      </w:r>
    </w:p>
  </w:footnote>
  <w:footnote w:type="continuationSeparator" w:id="0">
    <w:p w:rsidR="00A04364" w:rsidRDefault="00A04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364" w:rsidRDefault="004662D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364" w:rsidRDefault="00A04364" w:rsidP="00507974">
    <w:pPr>
      <w:pStyle w:val="Rodap"/>
      <w:ind w:left="-1701" w:right="-851"/>
      <w:jc w:val="left"/>
    </w:pPr>
  </w:p>
  <w:p w:rsidR="00A04364" w:rsidRDefault="00A04364" w:rsidP="00507974">
    <w:pPr>
      <w:pStyle w:val="Rodap"/>
      <w:ind w:right="-851"/>
      <w:jc w:val="left"/>
    </w:pPr>
  </w:p>
  <w:p w:rsidR="00A04364" w:rsidRPr="008B6F05" w:rsidRDefault="00A0436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19783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364" w:rsidRDefault="004662D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1"/>
  </w:num>
  <w:num w:numId="5">
    <w:abstractNumId w:val="15"/>
  </w:num>
  <w:num w:numId="6">
    <w:abstractNumId w:val="7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0B7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1532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57D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D4721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0BA5"/>
    <w:rsid w:val="00421227"/>
    <w:rsid w:val="0043063C"/>
    <w:rsid w:val="00430CD5"/>
    <w:rsid w:val="00437C8A"/>
    <w:rsid w:val="004427C5"/>
    <w:rsid w:val="004438D4"/>
    <w:rsid w:val="0045281E"/>
    <w:rsid w:val="00456249"/>
    <w:rsid w:val="004572DB"/>
    <w:rsid w:val="00465361"/>
    <w:rsid w:val="004662DD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B70C6"/>
    <w:rsid w:val="006C01CD"/>
    <w:rsid w:val="006C43B7"/>
    <w:rsid w:val="006C4650"/>
    <w:rsid w:val="006D327B"/>
    <w:rsid w:val="006E136E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2A12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571B1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1184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D6F9E"/>
    <w:rsid w:val="009E136F"/>
    <w:rsid w:val="009E1FDE"/>
    <w:rsid w:val="009E34DB"/>
    <w:rsid w:val="009E5E17"/>
    <w:rsid w:val="00A00654"/>
    <w:rsid w:val="00A04364"/>
    <w:rsid w:val="00A04F84"/>
    <w:rsid w:val="00A05589"/>
    <w:rsid w:val="00A1131E"/>
    <w:rsid w:val="00A22CA8"/>
    <w:rsid w:val="00A324DA"/>
    <w:rsid w:val="00A34811"/>
    <w:rsid w:val="00A3703E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43B6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82D39"/>
    <w:rsid w:val="00B95B2A"/>
    <w:rsid w:val="00BA22A4"/>
    <w:rsid w:val="00BA26A9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D8B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04FE4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2E4B"/>
    <w:rsid w:val="00FA4DEC"/>
    <w:rsid w:val="00FB0EBD"/>
    <w:rsid w:val="00FB6B7B"/>
    <w:rsid w:val="00FC3D89"/>
    <w:rsid w:val="00FD05A6"/>
    <w:rsid w:val="00FE129F"/>
    <w:rsid w:val="00FE6142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16206-194D-496A-BD46-82C7C8BDF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272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23</cp:revision>
  <cp:lastPrinted>2019-12-17T15:52:00Z</cp:lastPrinted>
  <dcterms:created xsi:type="dcterms:W3CDTF">2019-12-17T14:07:00Z</dcterms:created>
  <dcterms:modified xsi:type="dcterms:W3CDTF">2020-01-31T15:19:00Z</dcterms:modified>
</cp:coreProperties>
</file>