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C5423A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C5423A" w:rsidRDefault="00B2109B" w:rsidP="00D5349D">
            <w:pPr>
              <w:pStyle w:val="Ttulo2"/>
              <w:rPr>
                <w:b w:val="0"/>
                <w:szCs w:val="24"/>
              </w:rPr>
            </w:pPr>
            <w:r w:rsidRPr="00C5423A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C5423A" w:rsidRDefault="00AD6FC8" w:rsidP="00772831">
            <w:pPr>
              <w:pStyle w:val="Cabealho"/>
              <w:tabs>
                <w:tab w:val="left" w:pos="2780"/>
              </w:tabs>
              <w:spacing w:line="240" w:lineRule="atLeast"/>
            </w:pPr>
            <w:proofErr w:type="spellStart"/>
            <w:proofErr w:type="gramStart"/>
            <w:r w:rsidRPr="00AD6FC8">
              <w:rPr>
                <w:highlight w:val="black"/>
              </w:rPr>
              <w:t>xxxxxxxxxxxxxxxx</w:t>
            </w:r>
            <w:proofErr w:type="spellEnd"/>
            <w:proofErr w:type="gramEnd"/>
          </w:p>
        </w:tc>
      </w:tr>
      <w:tr w:rsidR="00B2109B" w:rsidRPr="00C5423A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C5423A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C5423A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C5423A" w:rsidRDefault="00651FEC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 w:rsidRPr="00C5423A"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B2109B" w:rsidRPr="00C5423A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C5423A" w:rsidRDefault="00B2109B" w:rsidP="00772831">
            <w:pPr>
              <w:pStyle w:val="Cabealho"/>
              <w:spacing w:line="240" w:lineRule="atLeast"/>
            </w:pPr>
            <w:r w:rsidRPr="00C5423A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C5423A" w:rsidRDefault="00C5423A" w:rsidP="005863C0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>ANULAR APENSAMENTO DOS PROCESSOS SUPRACITADOS</w:t>
            </w:r>
          </w:p>
        </w:tc>
      </w:tr>
    </w:tbl>
    <w:p w:rsidR="00B2109B" w:rsidRPr="00C5423A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C5423A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C5423A" w:rsidRDefault="00B2109B" w:rsidP="00CF2A11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C5423A">
              <w:rPr>
                <w:b/>
              </w:rPr>
              <w:t>DELIBERAÇÃO PLENÁRIA DPODF Nº 0</w:t>
            </w:r>
            <w:r w:rsidR="00E01E9B" w:rsidRPr="00C5423A">
              <w:rPr>
                <w:b/>
              </w:rPr>
              <w:t>3</w:t>
            </w:r>
            <w:r w:rsidR="00BA258C" w:rsidRPr="00C5423A">
              <w:rPr>
                <w:b/>
              </w:rPr>
              <w:t>4</w:t>
            </w:r>
            <w:r w:rsidR="00CF2A11" w:rsidRPr="00C5423A">
              <w:rPr>
                <w:b/>
              </w:rPr>
              <w:t>8</w:t>
            </w:r>
            <w:r w:rsidR="00BA258C" w:rsidRPr="00C5423A">
              <w:rPr>
                <w:b/>
              </w:rPr>
              <w:t>/2020</w:t>
            </w:r>
          </w:p>
        </w:tc>
      </w:tr>
    </w:tbl>
    <w:p w:rsidR="00B2109B" w:rsidRPr="00C5423A" w:rsidRDefault="00B2109B" w:rsidP="00B2109B">
      <w:pPr>
        <w:pStyle w:val="Cabealho"/>
        <w:tabs>
          <w:tab w:val="left" w:pos="4962"/>
        </w:tabs>
        <w:spacing w:line="240" w:lineRule="atLeast"/>
      </w:pPr>
      <w:r w:rsidRPr="00C5423A">
        <w:tab/>
      </w:r>
      <w:r w:rsidRPr="00C5423A">
        <w:tab/>
      </w:r>
    </w:p>
    <w:p w:rsidR="00651FEC" w:rsidRPr="00C5423A" w:rsidRDefault="008E1B99" w:rsidP="00651FEC">
      <w:pPr>
        <w:pStyle w:val="Cabealho"/>
        <w:spacing w:line="240" w:lineRule="atLeast"/>
        <w:ind w:left="5103"/>
      </w:pPr>
      <w:r>
        <w:rPr>
          <w:rFonts w:eastAsia="Verdana"/>
          <w:bCs/>
        </w:rPr>
        <w:t>Ratifica D</w:t>
      </w:r>
      <w:r w:rsidR="00C5423A">
        <w:rPr>
          <w:rFonts w:eastAsia="Verdana"/>
          <w:bCs/>
        </w:rPr>
        <w:t>eliberação</w:t>
      </w:r>
      <w:r>
        <w:rPr>
          <w:rFonts w:eastAsia="Verdana"/>
          <w:bCs/>
        </w:rPr>
        <w:t xml:space="preserve"> da Comissão de Exercício Profissional do CAU/DF </w:t>
      </w:r>
      <w:r w:rsidR="00C5423A">
        <w:rPr>
          <w:rFonts w:eastAsia="Verdana"/>
          <w:bCs/>
        </w:rPr>
        <w:t>e anula o apensamento de processos</w:t>
      </w:r>
      <w:r w:rsidR="003768C5" w:rsidRPr="00C5423A">
        <w:rPr>
          <w:rFonts w:eastAsia="Verdana"/>
          <w:bCs/>
        </w:rPr>
        <w:t>.</w:t>
      </w:r>
    </w:p>
    <w:p w:rsidR="0069020E" w:rsidRPr="00C5423A" w:rsidRDefault="0069020E" w:rsidP="00B2109B">
      <w:pPr>
        <w:rPr>
          <w:rFonts w:eastAsia="Verdana"/>
        </w:rPr>
      </w:pPr>
    </w:p>
    <w:p w:rsidR="00BA258C" w:rsidRPr="00C5423A" w:rsidRDefault="00BA258C" w:rsidP="00D24C66">
      <w:pPr>
        <w:rPr>
          <w:rFonts w:eastAsia="Verdana"/>
        </w:rPr>
      </w:pPr>
      <w:r w:rsidRPr="00C5423A">
        <w:rPr>
          <w:rFonts w:eastAsia="Verdana"/>
        </w:rPr>
        <w:t>O PLENÁRIO DO CONSELHO DE ARQUITETURA E URBANISMO DO DISTRITO FEDERAL - CAU/DF, no uso das competências que lhe confere a seção II, art. 29, do Regimento Interno do CAU/DF, e reunido ordinar</w:t>
      </w:r>
      <w:r w:rsidR="006D4F7D" w:rsidRPr="00C5423A">
        <w:rPr>
          <w:rFonts w:eastAsia="Verdana"/>
        </w:rPr>
        <w:t>iamente em Brasília/DF, no dia 1</w:t>
      </w:r>
      <w:r w:rsidRPr="00C5423A">
        <w:rPr>
          <w:rFonts w:eastAsia="Verdana"/>
        </w:rPr>
        <w:t xml:space="preserve">7 de </w:t>
      </w:r>
      <w:r w:rsidR="006D4F7D" w:rsidRPr="00C5423A">
        <w:rPr>
          <w:rFonts w:eastAsia="Verdana"/>
        </w:rPr>
        <w:t>fevereiro</w:t>
      </w:r>
      <w:r w:rsidRPr="00C5423A">
        <w:rPr>
          <w:rFonts w:eastAsia="Verdana"/>
        </w:rPr>
        <w:t xml:space="preserve"> de 2020, após análise do assunto em epígrafe, </w:t>
      </w:r>
      <w:proofErr w:type="gramStart"/>
      <w:r w:rsidRPr="00C5423A">
        <w:rPr>
          <w:rFonts w:eastAsia="Verdana"/>
        </w:rPr>
        <w:t>e</w:t>
      </w:r>
      <w:proofErr w:type="gramEnd"/>
    </w:p>
    <w:p w:rsidR="00AE627C" w:rsidRPr="00C5423A" w:rsidRDefault="00AE627C" w:rsidP="00D24C66">
      <w:pPr>
        <w:rPr>
          <w:rFonts w:eastAsia="Verdana"/>
        </w:rPr>
      </w:pPr>
    </w:p>
    <w:p w:rsidR="00AE627C" w:rsidRPr="00C5423A" w:rsidRDefault="00AE627C" w:rsidP="00D24C66">
      <w:pPr>
        <w:rPr>
          <w:rFonts w:eastAsia="Verdana"/>
        </w:rPr>
      </w:pPr>
      <w:r w:rsidRPr="00C5423A">
        <w:rPr>
          <w:rFonts w:eastAsia="Verdana"/>
        </w:rPr>
        <w:t xml:space="preserve">Considerando que a Assessoria Jurídica do CAU/DF, 09 de novembro de 2018, emitiu Relato Técnico, onde conclui que o processo deve ser apensado ao processo nº </w:t>
      </w:r>
      <w:proofErr w:type="spellStart"/>
      <w:r w:rsidR="00AD6FC8" w:rsidRPr="00AD6FC8">
        <w:rPr>
          <w:rFonts w:eastAsia="Verdana"/>
          <w:color w:val="000000" w:themeColor="text1"/>
          <w:highlight w:val="black"/>
        </w:rPr>
        <w:t>xxxxxxxxx</w:t>
      </w:r>
      <w:proofErr w:type="spellEnd"/>
      <w:r w:rsidRPr="00C5423A">
        <w:rPr>
          <w:rFonts w:eastAsia="Verdana"/>
        </w:rPr>
        <w:t xml:space="preserve">, o qual deverá ser encaminhado à CEP-CAU/DF, para manifestação desta comissão referente à denúncia de infração ao exercício profissional, em análise e julgamento conjunto dos dois processos e cumprimento da Deliberação Plenária DPOBR nº 0053-02/2016, que deu provimento ao recurso do interessado, declarando nula a decisão recorrida naquela ocasião; </w:t>
      </w:r>
      <w:proofErr w:type="gramStart"/>
      <w:r w:rsidRPr="00C5423A">
        <w:rPr>
          <w:rFonts w:eastAsia="Verdana"/>
        </w:rPr>
        <w:t>e</w:t>
      </w:r>
      <w:proofErr w:type="gramEnd"/>
    </w:p>
    <w:p w:rsidR="003B4896" w:rsidRPr="00C5423A" w:rsidRDefault="003B4896" w:rsidP="00D24C66">
      <w:pPr>
        <w:ind w:right="113"/>
        <w:rPr>
          <w:rFonts w:eastAsia="Verdana"/>
        </w:rPr>
      </w:pPr>
    </w:p>
    <w:p w:rsidR="003768C5" w:rsidRPr="00C5423A" w:rsidRDefault="00651FEC" w:rsidP="00736F00">
      <w:r w:rsidRPr="00C5423A">
        <w:rPr>
          <w:rFonts w:eastAsia="Verdana"/>
        </w:rPr>
        <w:t xml:space="preserve">Considerando </w:t>
      </w:r>
      <w:r w:rsidR="00736F00" w:rsidRPr="00C5423A">
        <w:rPr>
          <w:rFonts w:eastAsia="Verdana"/>
        </w:rPr>
        <w:t xml:space="preserve">a Deliberação </w:t>
      </w:r>
      <w:r w:rsidR="00736F00" w:rsidRPr="00C5423A">
        <w:t>n.º 0</w:t>
      </w:r>
      <w:r w:rsidR="00B30DF2" w:rsidRPr="00C5423A">
        <w:t>21</w:t>
      </w:r>
      <w:r w:rsidR="00736F00" w:rsidRPr="00C5423A">
        <w:t>/2019 – C</w:t>
      </w:r>
      <w:r w:rsidR="00B30DF2" w:rsidRPr="00C5423A">
        <w:t>EP</w:t>
      </w:r>
      <w:r w:rsidR="00736F00" w:rsidRPr="00C5423A">
        <w:t xml:space="preserve">-CAU/DF, que </w:t>
      </w:r>
      <w:r w:rsidR="00B30DF2" w:rsidRPr="00C5423A">
        <w:t>decidiu por “</w:t>
      </w:r>
      <w:proofErr w:type="spellStart"/>
      <w:r w:rsidR="00B30DF2" w:rsidRPr="00C5423A">
        <w:rPr>
          <w:i/>
        </w:rPr>
        <w:t>desapensar</w:t>
      </w:r>
      <w:proofErr w:type="spellEnd"/>
      <w:r w:rsidR="00B30DF2" w:rsidRPr="00C5423A">
        <w:rPr>
          <w:i/>
        </w:rPr>
        <w:t xml:space="preserve"> os processos supracitados, por tratarem de denúncias de naturezas distintas</w:t>
      </w:r>
      <w:r w:rsidR="00B30DF2" w:rsidRPr="00C5423A">
        <w:t>” e pelo “</w:t>
      </w:r>
      <w:r w:rsidR="00B30DF2" w:rsidRPr="00C5423A">
        <w:rPr>
          <w:i/>
        </w:rPr>
        <w:t xml:space="preserve">encaminhamento do processo nº </w:t>
      </w:r>
      <w:proofErr w:type="spellStart"/>
      <w:r w:rsidR="00AD6FC8" w:rsidRPr="00AD6FC8">
        <w:rPr>
          <w:i/>
          <w:highlight w:val="black"/>
        </w:rPr>
        <w:t>xxxxxxxxxxxxx</w:t>
      </w:r>
      <w:proofErr w:type="spellEnd"/>
      <w:r w:rsidR="00B30DF2" w:rsidRPr="00C5423A">
        <w:rPr>
          <w:i/>
        </w:rPr>
        <w:t xml:space="preserve"> à Comissão de Ética e Disciplina do CAU/DF para análise sobre a denúncia por suposta infração ética e disciplinar</w:t>
      </w:r>
      <w:r w:rsidR="00AE627C" w:rsidRPr="00C5423A">
        <w:t xml:space="preserve">”. </w:t>
      </w:r>
    </w:p>
    <w:p w:rsidR="005E6E10" w:rsidRPr="00C5423A" w:rsidRDefault="005E6E10" w:rsidP="00736F00"/>
    <w:p w:rsidR="00926175" w:rsidRDefault="00926175" w:rsidP="00651FEC">
      <w:pPr>
        <w:rPr>
          <w:b/>
        </w:rPr>
      </w:pPr>
    </w:p>
    <w:p w:rsidR="00651FEC" w:rsidRPr="00C5423A" w:rsidRDefault="00926175" w:rsidP="00651FEC">
      <w:r>
        <w:rPr>
          <w:b/>
        </w:rPr>
        <w:t>D</w:t>
      </w:r>
      <w:r w:rsidR="00651FEC" w:rsidRPr="00C5423A">
        <w:rPr>
          <w:b/>
        </w:rPr>
        <w:t>ELIBEROU:</w:t>
      </w:r>
    </w:p>
    <w:p w:rsidR="00651FEC" w:rsidRPr="00C5423A" w:rsidRDefault="00651FEC" w:rsidP="00651FEC"/>
    <w:p w:rsidR="00651FEC" w:rsidRPr="00C5423A" w:rsidRDefault="00651FEC" w:rsidP="00651FEC">
      <w:r w:rsidRPr="00C5423A">
        <w:rPr>
          <w:rFonts w:eastAsia="Verdana"/>
        </w:rPr>
        <w:t xml:space="preserve">1 – </w:t>
      </w:r>
      <w:r w:rsidR="00457A60" w:rsidRPr="00C5423A">
        <w:rPr>
          <w:rFonts w:eastAsia="Verdana"/>
        </w:rPr>
        <w:t xml:space="preserve">Por </w:t>
      </w:r>
      <w:r w:rsidR="00281BBB" w:rsidRPr="00C5423A">
        <w:rPr>
          <w:rFonts w:eastAsia="Verdana"/>
        </w:rPr>
        <w:t xml:space="preserve">ratificar a decisão da Comissão de Exercício Profissional do CAU/DF e </w:t>
      </w:r>
      <w:r w:rsidR="00C5423A">
        <w:rPr>
          <w:rFonts w:eastAsia="Verdana"/>
        </w:rPr>
        <w:t>anular o apensamento</w:t>
      </w:r>
      <w:r w:rsidR="00281BBB" w:rsidRPr="00C5423A">
        <w:rPr>
          <w:rFonts w:eastAsia="Verdana"/>
        </w:rPr>
        <w:t xml:space="preserve"> </w:t>
      </w:r>
      <w:r w:rsidR="00C5423A">
        <w:rPr>
          <w:rFonts w:eastAsia="Verdana"/>
        </w:rPr>
        <w:t>d</w:t>
      </w:r>
      <w:r w:rsidR="00281BBB" w:rsidRPr="00C5423A">
        <w:rPr>
          <w:rFonts w:eastAsia="Verdana"/>
        </w:rPr>
        <w:t xml:space="preserve">os processos supracitados. </w:t>
      </w:r>
    </w:p>
    <w:p w:rsidR="00651FEC" w:rsidRPr="00C5423A" w:rsidRDefault="00651FEC" w:rsidP="00651FEC">
      <w:pPr>
        <w:rPr>
          <w:rFonts w:eastAsia="Verdana"/>
          <w:bCs/>
        </w:rPr>
      </w:pPr>
    </w:p>
    <w:p w:rsidR="00651FEC" w:rsidRPr="00C5423A" w:rsidRDefault="00651FEC" w:rsidP="00651FEC">
      <w:pPr>
        <w:rPr>
          <w:rFonts w:eastAsia="Verdana"/>
        </w:rPr>
      </w:pPr>
      <w:r w:rsidRPr="00C5423A">
        <w:rPr>
          <w:rFonts w:eastAsia="Verdana"/>
          <w:bCs/>
        </w:rPr>
        <w:t xml:space="preserve">2 </w:t>
      </w:r>
      <w:r w:rsidRPr="00C5423A">
        <w:rPr>
          <w:rFonts w:eastAsia="Verdana"/>
        </w:rPr>
        <w:t>– Encaminhar esta deliberação para publicação no sítio eletrônico do CAU/DF.</w:t>
      </w:r>
    </w:p>
    <w:p w:rsidR="00D24C66" w:rsidRPr="00C5423A" w:rsidRDefault="00D24C66" w:rsidP="00D24C66">
      <w:pPr>
        <w:pStyle w:val="Cabealho"/>
      </w:pPr>
    </w:p>
    <w:p w:rsidR="00BA258C" w:rsidRPr="00C5423A" w:rsidRDefault="00BA258C" w:rsidP="00D24C66">
      <w:pPr>
        <w:rPr>
          <w:rFonts w:eastAsia="Verdana"/>
        </w:rPr>
      </w:pPr>
      <w:r w:rsidRPr="00C5423A">
        <w:rPr>
          <w:rFonts w:eastAsia="Verdana"/>
        </w:rPr>
        <w:t>Esta deliberação entra em vigor nesta data.</w:t>
      </w:r>
      <w:bookmarkStart w:id="0" w:name="_GoBack"/>
      <w:bookmarkEnd w:id="0"/>
    </w:p>
    <w:p w:rsidR="00BA258C" w:rsidRPr="00C5423A" w:rsidRDefault="00BA258C" w:rsidP="00D24C66">
      <w:pPr>
        <w:rPr>
          <w:rFonts w:eastAsia="Verdana"/>
        </w:rPr>
      </w:pPr>
    </w:p>
    <w:p w:rsidR="00AB51AC" w:rsidRPr="00C5423A" w:rsidRDefault="00AB51AC" w:rsidP="00D24C66">
      <w:pPr>
        <w:autoSpaceDE w:val="0"/>
        <w:autoSpaceDN w:val="0"/>
        <w:adjustRightInd w:val="0"/>
        <w:rPr>
          <w:lang w:eastAsia="pt-BR"/>
        </w:rPr>
      </w:pPr>
    </w:p>
    <w:p w:rsidR="00BA258C" w:rsidRPr="00C5423A" w:rsidRDefault="00BA258C" w:rsidP="00D24C66">
      <w:pPr>
        <w:autoSpaceDE w:val="0"/>
        <w:autoSpaceDN w:val="0"/>
        <w:adjustRightInd w:val="0"/>
        <w:rPr>
          <w:lang w:eastAsia="pt-BR"/>
        </w:rPr>
      </w:pPr>
      <w:r w:rsidRPr="00C5423A">
        <w:rPr>
          <w:lang w:eastAsia="pt-BR"/>
        </w:rPr>
        <w:t xml:space="preserve">Com </w:t>
      </w:r>
      <w:r w:rsidRPr="00C5423A">
        <w:rPr>
          <w:b/>
          <w:lang w:eastAsia="pt-BR"/>
        </w:rPr>
        <w:t>0</w:t>
      </w:r>
      <w:r w:rsidR="002D7598" w:rsidRPr="00C5423A">
        <w:rPr>
          <w:b/>
          <w:bCs/>
          <w:lang w:eastAsia="pt-BR"/>
        </w:rPr>
        <w:t>8</w:t>
      </w:r>
      <w:r w:rsidRPr="00C5423A">
        <w:rPr>
          <w:b/>
          <w:bCs/>
          <w:lang w:eastAsia="pt-BR"/>
        </w:rPr>
        <w:t xml:space="preserve"> votos favoráveis</w:t>
      </w:r>
      <w:r w:rsidRPr="00C5423A">
        <w:rPr>
          <w:lang w:eastAsia="pt-BR"/>
        </w:rPr>
        <w:t xml:space="preserve"> dos conselheiros:</w:t>
      </w:r>
      <w:r w:rsidR="002D7598" w:rsidRPr="00C5423A">
        <w:rPr>
          <w:lang w:eastAsia="pt-BR"/>
        </w:rPr>
        <w:t xml:space="preserve"> </w:t>
      </w:r>
      <w:r w:rsidRPr="00C5423A">
        <w:rPr>
          <w:lang w:eastAsia="pt-BR"/>
        </w:rPr>
        <w:t xml:space="preserve">Antônio Menezes Júnior, Gabriela de Souza Tenorio, Giselle Moll Mascarenhas, João Gilberto de Carvalho Accioly, </w:t>
      </w:r>
      <w:r w:rsidR="002D7598" w:rsidRPr="00C5423A">
        <w:rPr>
          <w:lang w:eastAsia="pt-BR"/>
        </w:rPr>
        <w:t>Letícia Miguel Teixeira</w:t>
      </w:r>
      <w:r w:rsidRPr="00C5423A">
        <w:rPr>
          <w:lang w:eastAsia="pt-BR"/>
        </w:rPr>
        <w:t>, Mônica Andréa Blanco</w:t>
      </w:r>
      <w:r w:rsidR="002D7598" w:rsidRPr="00C5423A">
        <w:rPr>
          <w:lang w:eastAsia="pt-BR"/>
        </w:rPr>
        <w:t>,</w:t>
      </w:r>
      <w:r w:rsidRPr="00C5423A">
        <w:rPr>
          <w:lang w:eastAsia="pt-BR"/>
        </w:rPr>
        <w:t xml:space="preserve"> </w:t>
      </w:r>
      <w:r w:rsidR="002D7598" w:rsidRPr="00C5423A">
        <w:rPr>
          <w:lang w:eastAsia="pt-BR"/>
        </w:rPr>
        <w:t>Pedro de Almeida Grilo e Rogério Markiewicz</w:t>
      </w:r>
      <w:r w:rsidRPr="00C5423A">
        <w:rPr>
          <w:lang w:eastAsia="pt-BR"/>
        </w:rPr>
        <w:t xml:space="preserve">; </w:t>
      </w:r>
      <w:r w:rsidRPr="00C5423A">
        <w:rPr>
          <w:b/>
          <w:lang w:eastAsia="pt-BR"/>
        </w:rPr>
        <w:t>00</w:t>
      </w:r>
      <w:r w:rsidRPr="00C5423A">
        <w:rPr>
          <w:lang w:eastAsia="pt-BR"/>
        </w:rPr>
        <w:t xml:space="preserve"> ausência; </w:t>
      </w:r>
      <w:r w:rsidRPr="00C5423A">
        <w:rPr>
          <w:b/>
          <w:lang w:eastAsia="pt-BR"/>
        </w:rPr>
        <w:t>00</w:t>
      </w:r>
      <w:r w:rsidRPr="00C5423A">
        <w:rPr>
          <w:lang w:eastAsia="pt-BR"/>
        </w:rPr>
        <w:t xml:space="preserve"> voto contrário e </w:t>
      </w:r>
      <w:r w:rsidRPr="00C5423A">
        <w:rPr>
          <w:b/>
          <w:lang w:eastAsia="pt-BR"/>
        </w:rPr>
        <w:t>00</w:t>
      </w:r>
      <w:r w:rsidRPr="00C5423A">
        <w:rPr>
          <w:lang w:eastAsia="pt-BR"/>
        </w:rPr>
        <w:t xml:space="preserve"> abstenção.</w:t>
      </w:r>
    </w:p>
    <w:p w:rsidR="002D7598" w:rsidRPr="00C5423A" w:rsidRDefault="002D7598" w:rsidP="00D24C66">
      <w:pPr>
        <w:ind w:left="-142"/>
        <w:jc w:val="center"/>
        <w:rPr>
          <w:rFonts w:eastAsia="Verdana"/>
        </w:rPr>
      </w:pPr>
    </w:p>
    <w:p w:rsidR="003A4EC3" w:rsidRPr="00C5423A" w:rsidRDefault="003A4EC3" w:rsidP="00D24C66">
      <w:pPr>
        <w:ind w:left="-142"/>
        <w:jc w:val="center"/>
        <w:rPr>
          <w:rFonts w:eastAsia="Verdana"/>
        </w:rPr>
      </w:pPr>
    </w:p>
    <w:p w:rsidR="00BA258C" w:rsidRPr="00C5423A" w:rsidRDefault="002D7598" w:rsidP="00D24C66">
      <w:pPr>
        <w:ind w:left="-142"/>
        <w:jc w:val="center"/>
        <w:rPr>
          <w:rFonts w:eastAsia="Verdana"/>
        </w:rPr>
      </w:pPr>
      <w:r w:rsidRPr="00C5423A">
        <w:rPr>
          <w:rFonts w:eastAsia="Verdana"/>
        </w:rPr>
        <w:t>Brasília - DF, 1</w:t>
      </w:r>
      <w:r w:rsidR="00BA258C" w:rsidRPr="00C5423A">
        <w:rPr>
          <w:rFonts w:eastAsia="Verdana"/>
        </w:rPr>
        <w:t xml:space="preserve">7 de </w:t>
      </w:r>
      <w:r w:rsidRPr="00C5423A">
        <w:rPr>
          <w:rFonts w:eastAsia="Verdana"/>
        </w:rPr>
        <w:t>fevereiro</w:t>
      </w:r>
      <w:r w:rsidR="00BA258C" w:rsidRPr="00C5423A">
        <w:rPr>
          <w:rFonts w:eastAsia="Verdana"/>
        </w:rPr>
        <w:t xml:space="preserve"> de 2020</w:t>
      </w:r>
      <w:r w:rsidR="003D008F" w:rsidRPr="00C5423A">
        <w:rPr>
          <w:rFonts w:eastAsia="Verdana"/>
        </w:rPr>
        <w:t>.</w:t>
      </w:r>
    </w:p>
    <w:p w:rsidR="00BA258C" w:rsidRPr="00C5423A" w:rsidRDefault="00BA258C" w:rsidP="00D24C66">
      <w:pPr>
        <w:rPr>
          <w:rFonts w:eastAsia="Verdana"/>
        </w:rPr>
      </w:pPr>
    </w:p>
    <w:p w:rsidR="00BA258C" w:rsidRPr="00C5423A" w:rsidRDefault="00BA258C" w:rsidP="00D24C66">
      <w:pPr>
        <w:rPr>
          <w:rFonts w:eastAsia="Verdana"/>
        </w:rPr>
      </w:pPr>
    </w:p>
    <w:p w:rsidR="00BA258C" w:rsidRPr="00C5423A" w:rsidRDefault="00BA258C" w:rsidP="00D24C66">
      <w:pPr>
        <w:rPr>
          <w:rFonts w:eastAsia="Verdana"/>
        </w:rPr>
      </w:pPr>
    </w:p>
    <w:p w:rsidR="00BA258C" w:rsidRPr="00C5423A" w:rsidRDefault="00BA258C" w:rsidP="00D24C66">
      <w:pPr>
        <w:ind w:left="-142"/>
        <w:jc w:val="center"/>
        <w:rPr>
          <w:rFonts w:eastAsia="Verdana"/>
          <w:b/>
        </w:rPr>
      </w:pPr>
      <w:r w:rsidRPr="00C5423A">
        <w:rPr>
          <w:rFonts w:eastAsia="Verdana"/>
          <w:b/>
        </w:rPr>
        <w:t xml:space="preserve">Daniel Mangabeira da Vinha </w:t>
      </w:r>
    </w:p>
    <w:p w:rsidR="003365E5" w:rsidRPr="00C5423A" w:rsidRDefault="00BA258C" w:rsidP="00D24C66">
      <w:pPr>
        <w:ind w:left="-142"/>
        <w:jc w:val="center"/>
        <w:rPr>
          <w:rFonts w:eastAsia="Verdana"/>
        </w:rPr>
      </w:pPr>
      <w:r w:rsidRPr="00C5423A">
        <w:rPr>
          <w:rFonts w:eastAsia="Verdana"/>
        </w:rPr>
        <w:t>Presidente do CAU/DF</w:t>
      </w:r>
    </w:p>
    <w:sectPr w:rsidR="003365E5" w:rsidRPr="00C5423A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6161" w:rsidRDefault="009A6161">
      <w:r>
        <w:separator/>
      </w:r>
    </w:p>
  </w:endnote>
  <w:endnote w:type="continuationSeparator" w:id="0">
    <w:p w:rsidR="009A6161" w:rsidRDefault="009A61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BBB" w:rsidRDefault="00281BBB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233D3F2A" wp14:editId="7FACE554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D6FC8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D6FC8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281BBB" w:rsidRPr="0034385E" w:rsidRDefault="00281BBB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281BBB" w:rsidRPr="00030DEF" w:rsidRDefault="00281BBB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281BBB" w:rsidRPr="00030DEF" w:rsidRDefault="00281BBB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6161" w:rsidRDefault="009A6161">
      <w:r>
        <w:separator/>
      </w:r>
    </w:p>
  </w:footnote>
  <w:footnote w:type="continuationSeparator" w:id="0">
    <w:p w:rsidR="009A6161" w:rsidRDefault="009A61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BBB" w:rsidRDefault="009A6161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BBB" w:rsidRDefault="00281BBB" w:rsidP="00507974">
    <w:pPr>
      <w:pStyle w:val="Rodap"/>
      <w:ind w:left="-1701" w:right="-851"/>
      <w:jc w:val="left"/>
    </w:pPr>
  </w:p>
  <w:p w:rsidR="00281BBB" w:rsidRDefault="00281BBB" w:rsidP="00507974">
    <w:pPr>
      <w:pStyle w:val="Rodap"/>
      <w:ind w:right="-851"/>
      <w:jc w:val="left"/>
    </w:pPr>
  </w:p>
  <w:p w:rsidR="00281BBB" w:rsidRPr="008B6F05" w:rsidRDefault="00281BBB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4380479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BBB" w:rsidRDefault="009A6161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26506"/>
    <w:rsid w:val="000306A0"/>
    <w:rsid w:val="00030DEF"/>
    <w:rsid w:val="0004176A"/>
    <w:rsid w:val="00043FFF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0F1E90"/>
    <w:rsid w:val="00114422"/>
    <w:rsid w:val="00116F80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522C"/>
    <w:rsid w:val="001A66A8"/>
    <w:rsid w:val="001A72CB"/>
    <w:rsid w:val="001B0721"/>
    <w:rsid w:val="001B1018"/>
    <w:rsid w:val="001B46A1"/>
    <w:rsid w:val="001B556D"/>
    <w:rsid w:val="001B5B2B"/>
    <w:rsid w:val="001C270A"/>
    <w:rsid w:val="001C3075"/>
    <w:rsid w:val="001C345D"/>
    <w:rsid w:val="001C468A"/>
    <w:rsid w:val="001D3CE0"/>
    <w:rsid w:val="001F1483"/>
    <w:rsid w:val="001F2BEC"/>
    <w:rsid w:val="00200557"/>
    <w:rsid w:val="00200FBE"/>
    <w:rsid w:val="00204668"/>
    <w:rsid w:val="00210B8E"/>
    <w:rsid w:val="00214003"/>
    <w:rsid w:val="00214155"/>
    <w:rsid w:val="00214419"/>
    <w:rsid w:val="002179AA"/>
    <w:rsid w:val="00225689"/>
    <w:rsid w:val="00226E4A"/>
    <w:rsid w:val="002320A5"/>
    <w:rsid w:val="0023356D"/>
    <w:rsid w:val="0024148E"/>
    <w:rsid w:val="002430D6"/>
    <w:rsid w:val="002456DA"/>
    <w:rsid w:val="002549DA"/>
    <w:rsid w:val="0025672A"/>
    <w:rsid w:val="00256F85"/>
    <w:rsid w:val="00267DB3"/>
    <w:rsid w:val="002748D6"/>
    <w:rsid w:val="00275867"/>
    <w:rsid w:val="00281BBB"/>
    <w:rsid w:val="00285C4E"/>
    <w:rsid w:val="0028645A"/>
    <w:rsid w:val="002869FD"/>
    <w:rsid w:val="00295D39"/>
    <w:rsid w:val="002A0C1F"/>
    <w:rsid w:val="002A2997"/>
    <w:rsid w:val="002B3559"/>
    <w:rsid w:val="002B5F9F"/>
    <w:rsid w:val="002B7766"/>
    <w:rsid w:val="002C47F1"/>
    <w:rsid w:val="002D3512"/>
    <w:rsid w:val="002D7598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06D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768C5"/>
    <w:rsid w:val="003965DF"/>
    <w:rsid w:val="003A2CD0"/>
    <w:rsid w:val="003A4EC3"/>
    <w:rsid w:val="003B45AD"/>
    <w:rsid w:val="003B4896"/>
    <w:rsid w:val="003B5DFA"/>
    <w:rsid w:val="003C2D72"/>
    <w:rsid w:val="003D008F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3BB9"/>
    <w:rsid w:val="00417952"/>
    <w:rsid w:val="00421227"/>
    <w:rsid w:val="0043063C"/>
    <w:rsid w:val="00430CD5"/>
    <w:rsid w:val="00437C8A"/>
    <w:rsid w:val="004427C5"/>
    <w:rsid w:val="004438D4"/>
    <w:rsid w:val="0045281E"/>
    <w:rsid w:val="00456249"/>
    <w:rsid w:val="00457A60"/>
    <w:rsid w:val="00465361"/>
    <w:rsid w:val="00466FEE"/>
    <w:rsid w:val="00473457"/>
    <w:rsid w:val="00477217"/>
    <w:rsid w:val="0048210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5D32"/>
    <w:rsid w:val="004E76DB"/>
    <w:rsid w:val="004F3AFB"/>
    <w:rsid w:val="0050107C"/>
    <w:rsid w:val="00507974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CC0"/>
    <w:rsid w:val="00583745"/>
    <w:rsid w:val="005863C0"/>
    <w:rsid w:val="005876A5"/>
    <w:rsid w:val="00592E35"/>
    <w:rsid w:val="00593FDB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1B95"/>
    <w:rsid w:val="005D40D5"/>
    <w:rsid w:val="005D62B0"/>
    <w:rsid w:val="005E0662"/>
    <w:rsid w:val="005E6E10"/>
    <w:rsid w:val="005F00ED"/>
    <w:rsid w:val="005F4D45"/>
    <w:rsid w:val="005F4DCB"/>
    <w:rsid w:val="00602214"/>
    <w:rsid w:val="00607990"/>
    <w:rsid w:val="00613A49"/>
    <w:rsid w:val="00616C42"/>
    <w:rsid w:val="00625116"/>
    <w:rsid w:val="00627E1B"/>
    <w:rsid w:val="006328F4"/>
    <w:rsid w:val="0063641D"/>
    <w:rsid w:val="00651FEC"/>
    <w:rsid w:val="006522C1"/>
    <w:rsid w:val="00655BCB"/>
    <w:rsid w:val="0065799D"/>
    <w:rsid w:val="00665019"/>
    <w:rsid w:val="00674461"/>
    <w:rsid w:val="00682000"/>
    <w:rsid w:val="0068501B"/>
    <w:rsid w:val="0069020E"/>
    <w:rsid w:val="00693EEA"/>
    <w:rsid w:val="006A26FF"/>
    <w:rsid w:val="006A75CE"/>
    <w:rsid w:val="006A76C7"/>
    <w:rsid w:val="006B1042"/>
    <w:rsid w:val="006B1291"/>
    <w:rsid w:val="006C01CD"/>
    <w:rsid w:val="006C43B7"/>
    <w:rsid w:val="006C4650"/>
    <w:rsid w:val="006D327B"/>
    <w:rsid w:val="006D4F7D"/>
    <w:rsid w:val="006F3DA6"/>
    <w:rsid w:val="00716B4E"/>
    <w:rsid w:val="007208D6"/>
    <w:rsid w:val="00722E61"/>
    <w:rsid w:val="007247E4"/>
    <w:rsid w:val="00724C44"/>
    <w:rsid w:val="0072568F"/>
    <w:rsid w:val="0072737B"/>
    <w:rsid w:val="00727AAA"/>
    <w:rsid w:val="00727ADF"/>
    <w:rsid w:val="00735931"/>
    <w:rsid w:val="00736605"/>
    <w:rsid w:val="00736B6F"/>
    <w:rsid w:val="00736F00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5305"/>
    <w:rsid w:val="007966C2"/>
    <w:rsid w:val="007A40A1"/>
    <w:rsid w:val="007A62D2"/>
    <w:rsid w:val="007B28F0"/>
    <w:rsid w:val="007C5049"/>
    <w:rsid w:val="007D05B7"/>
    <w:rsid w:val="007E09E6"/>
    <w:rsid w:val="007E13CC"/>
    <w:rsid w:val="007E197D"/>
    <w:rsid w:val="007E1A25"/>
    <w:rsid w:val="007E4B17"/>
    <w:rsid w:val="007E4B5A"/>
    <w:rsid w:val="007E5D02"/>
    <w:rsid w:val="007F0366"/>
    <w:rsid w:val="007F2272"/>
    <w:rsid w:val="007F4AFE"/>
    <w:rsid w:val="007F5436"/>
    <w:rsid w:val="008039D8"/>
    <w:rsid w:val="0080576F"/>
    <w:rsid w:val="008141D4"/>
    <w:rsid w:val="00816A29"/>
    <w:rsid w:val="008170C7"/>
    <w:rsid w:val="008204C2"/>
    <w:rsid w:val="00821245"/>
    <w:rsid w:val="00823E22"/>
    <w:rsid w:val="00827927"/>
    <w:rsid w:val="00831975"/>
    <w:rsid w:val="00833FCA"/>
    <w:rsid w:val="00841A11"/>
    <w:rsid w:val="0085419C"/>
    <w:rsid w:val="00854B87"/>
    <w:rsid w:val="00855019"/>
    <w:rsid w:val="00857158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565"/>
    <w:rsid w:val="008A4E3F"/>
    <w:rsid w:val="008A4ED1"/>
    <w:rsid w:val="008A57EC"/>
    <w:rsid w:val="008B215D"/>
    <w:rsid w:val="008B6CD0"/>
    <w:rsid w:val="008B6F05"/>
    <w:rsid w:val="008C6514"/>
    <w:rsid w:val="008D45B3"/>
    <w:rsid w:val="008E1B99"/>
    <w:rsid w:val="00900F04"/>
    <w:rsid w:val="0090758A"/>
    <w:rsid w:val="009212CE"/>
    <w:rsid w:val="00926175"/>
    <w:rsid w:val="0092640A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5852"/>
    <w:rsid w:val="00986C0A"/>
    <w:rsid w:val="009872C8"/>
    <w:rsid w:val="00997A39"/>
    <w:rsid w:val="009A6161"/>
    <w:rsid w:val="009A7BD0"/>
    <w:rsid w:val="009B659B"/>
    <w:rsid w:val="009B6D67"/>
    <w:rsid w:val="009B7C6B"/>
    <w:rsid w:val="009C0F42"/>
    <w:rsid w:val="009C2607"/>
    <w:rsid w:val="009C37C1"/>
    <w:rsid w:val="009C72C7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121FB"/>
    <w:rsid w:val="00A22CA8"/>
    <w:rsid w:val="00A324DA"/>
    <w:rsid w:val="00A34811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B51AC"/>
    <w:rsid w:val="00AD05A1"/>
    <w:rsid w:val="00AD1603"/>
    <w:rsid w:val="00AD1B5B"/>
    <w:rsid w:val="00AD3183"/>
    <w:rsid w:val="00AD5085"/>
    <w:rsid w:val="00AD6C7E"/>
    <w:rsid w:val="00AD6FC8"/>
    <w:rsid w:val="00AE0E23"/>
    <w:rsid w:val="00AE32C6"/>
    <w:rsid w:val="00AE627C"/>
    <w:rsid w:val="00AF0DF4"/>
    <w:rsid w:val="00AF3D11"/>
    <w:rsid w:val="00AF3E2D"/>
    <w:rsid w:val="00AF5B58"/>
    <w:rsid w:val="00B00899"/>
    <w:rsid w:val="00B033F0"/>
    <w:rsid w:val="00B13E1B"/>
    <w:rsid w:val="00B16DD5"/>
    <w:rsid w:val="00B2109B"/>
    <w:rsid w:val="00B26064"/>
    <w:rsid w:val="00B30DF2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258C"/>
    <w:rsid w:val="00BA289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BF4794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23A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2A11"/>
    <w:rsid w:val="00CF438A"/>
    <w:rsid w:val="00D007E7"/>
    <w:rsid w:val="00D0135B"/>
    <w:rsid w:val="00D01A14"/>
    <w:rsid w:val="00D024B9"/>
    <w:rsid w:val="00D04209"/>
    <w:rsid w:val="00D0497C"/>
    <w:rsid w:val="00D15054"/>
    <w:rsid w:val="00D20D64"/>
    <w:rsid w:val="00D2116A"/>
    <w:rsid w:val="00D217AA"/>
    <w:rsid w:val="00D22C14"/>
    <w:rsid w:val="00D24C66"/>
    <w:rsid w:val="00D31E0C"/>
    <w:rsid w:val="00D41554"/>
    <w:rsid w:val="00D41BEF"/>
    <w:rsid w:val="00D514B3"/>
    <w:rsid w:val="00D52660"/>
    <w:rsid w:val="00D5349D"/>
    <w:rsid w:val="00D61465"/>
    <w:rsid w:val="00D645AE"/>
    <w:rsid w:val="00D655F6"/>
    <w:rsid w:val="00D714E1"/>
    <w:rsid w:val="00D72CA0"/>
    <w:rsid w:val="00D824DB"/>
    <w:rsid w:val="00D82BC6"/>
    <w:rsid w:val="00D8699D"/>
    <w:rsid w:val="00D87C53"/>
    <w:rsid w:val="00D911A6"/>
    <w:rsid w:val="00DA210E"/>
    <w:rsid w:val="00DA5351"/>
    <w:rsid w:val="00DB02E7"/>
    <w:rsid w:val="00DB32E3"/>
    <w:rsid w:val="00DC0F26"/>
    <w:rsid w:val="00DC4053"/>
    <w:rsid w:val="00DC43FF"/>
    <w:rsid w:val="00DC576E"/>
    <w:rsid w:val="00DC642A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234E3"/>
    <w:rsid w:val="00E3254B"/>
    <w:rsid w:val="00E33FD8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D3295"/>
    <w:rsid w:val="00ED397F"/>
    <w:rsid w:val="00ED4399"/>
    <w:rsid w:val="00ED4894"/>
    <w:rsid w:val="00EE5A92"/>
    <w:rsid w:val="00EE773A"/>
    <w:rsid w:val="00EF10F8"/>
    <w:rsid w:val="00F115F7"/>
    <w:rsid w:val="00F11DEB"/>
    <w:rsid w:val="00F13561"/>
    <w:rsid w:val="00F13606"/>
    <w:rsid w:val="00F1649F"/>
    <w:rsid w:val="00F20CFC"/>
    <w:rsid w:val="00F23E8D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84510"/>
    <w:rsid w:val="00F8521B"/>
    <w:rsid w:val="00F86254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35B44B-2B2B-4E08-AF8C-F6B423194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319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2</cp:revision>
  <cp:lastPrinted>2020-02-21T14:12:00Z</cp:lastPrinted>
  <dcterms:created xsi:type="dcterms:W3CDTF">2020-02-21T18:40:00Z</dcterms:created>
  <dcterms:modified xsi:type="dcterms:W3CDTF">2020-02-21T18:40:00Z</dcterms:modified>
</cp:coreProperties>
</file>