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A561D4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561D4" w:rsidRDefault="00B2109B" w:rsidP="00CB6B98">
            <w:pPr>
              <w:pStyle w:val="Cabealho"/>
              <w:jc w:val="left"/>
              <w:rPr>
                <w:b/>
                <w:sz w:val="21"/>
                <w:szCs w:val="21"/>
              </w:rPr>
            </w:pPr>
            <w:proofErr w:type="spellStart"/>
            <w:r w:rsidRPr="00A561D4">
              <w:rPr>
                <w:sz w:val="21"/>
                <w:szCs w:val="21"/>
              </w:rPr>
              <w:t>INTERRESSADO</w:t>
            </w:r>
            <w:proofErr w:type="spellEnd"/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A561D4" w:rsidRDefault="00D61EDF" w:rsidP="00CB6B98">
            <w:pPr>
              <w:pStyle w:val="Cabealho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  <w:r w:rsidRPr="00A561D4">
              <w:rPr>
                <w:sz w:val="21"/>
                <w:szCs w:val="21"/>
              </w:rPr>
              <w:t>CAU/DF</w:t>
            </w:r>
          </w:p>
        </w:tc>
      </w:tr>
      <w:tr w:rsidR="00B2109B" w:rsidRPr="00A561D4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561D4" w:rsidRDefault="00B2109B" w:rsidP="00CB6B98">
            <w:pPr>
              <w:pStyle w:val="Cabealho"/>
              <w:jc w:val="left"/>
              <w:rPr>
                <w:sz w:val="21"/>
                <w:szCs w:val="21"/>
              </w:rPr>
            </w:pPr>
            <w:r w:rsidRPr="00A561D4">
              <w:rPr>
                <w:sz w:val="21"/>
                <w:szCs w:val="21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A561D4" w:rsidRDefault="00F86560" w:rsidP="00CB6B98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1"/>
                <w:szCs w:val="21"/>
                <w:shd w:val="clear" w:color="auto" w:fill="FFFFFF"/>
                <w:lang w:eastAsia="en-US"/>
              </w:rPr>
            </w:pPr>
            <w:r w:rsidRPr="00A561D4">
              <w:rPr>
                <w:rFonts w:ascii="Times New Roman" w:hAnsi="Times New Roman" w:cs="Times New Roman"/>
                <w:sz w:val="21"/>
                <w:szCs w:val="21"/>
                <w:lang w:eastAsia="pt-BR"/>
              </w:rPr>
              <w:t>MEDIDAS PREVENTIVAS DE REDUÇÃO DOS RISCOS DE SAÚDE</w:t>
            </w:r>
          </w:p>
        </w:tc>
      </w:tr>
    </w:tbl>
    <w:p w:rsidR="00B2109B" w:rsidRPr="00A561D4" w:rsidRDefault="00B2109B" w:rsidP="00CB6B98">
      <w:pPr>
        <w:pStyle w:val="Cabealho"/>
        <w:rPr>
          <w:b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A561D4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B2109B" w:rsidRPr="00A561D4" w:rsidRDefault="00B2109B" w:rsidP="00CB6B98">
            <w:pPr>
              <w:pStyle w:val="Cabealho"/>
              <w:jc w:val="center"/>
              <w:rPr>
                <w:b/>
                <w:sz w:val="21"/>
                <w:szCs w:val="21"/>
              </w:rPr>
            </w:pPr>
            <w:r w:rsidRPr="00A561D4">
              <w:rPr>
                <w:b/>
                <w:sz w:val="21"/>
                <w:szCs w:val="21"/>
              </w:rPr>
              <w:t xml:space="preserve">DELIBERAÇÃO PLENÁRIA </w:t>
            </w:r>
            <w:r w:rsidR="00D61EDF" w:rsidRPr="00A561D4">
              <w:rPr>
                <w:b/>
                <w:i/>
                <w:sz w:val="21"/>
                <w:szCs w:val="21"/>
              </w:rPr>
              <w:t>AD REFERENDUM</w:t>
            </w:r>
            <w:r w:rsidRPr="00A561D4">
              <w:rPr>
                <w:b/>
                <w:sz w:val="21"/>
                <w:szCs w:val="21"/>
              </w:rPr>
              <w:t xml:space="preserve"> Nº </w:t>
            </w:r>
            <w:r w:rsidR="00D61EDF" w:rsidRPr="00A561D4">
              <w:rPr>
                <w:b/>
                <w:sz w:val="21"/>
                <w:szCs w:val="21"/>
              </w:rPr>
              <w:t>00</w:t>
            </w:r>
            <w:r w:rsidR="00F86560" w:rsidRPr="00A561D4">
              <w:rPr>
                <w:b/>
                <w:sz w:val="21"/>
                <w:szCs w:val="21"/>
              </w:rPr>
              <w:t>3</w:t>
            </w:r>
            <w:r w:rsidRPr="00A561D4">
              <w:rPr>
                <w:b/>
                <w:sz w:val="21"/>
                <w:szCs w:val="21"/>
              </w:rPr>
              <w:t>/20</w:t>
            </w:r>
            <w:r w:rsidR="00D61EDF" w:rsidRPr="00A561D4">
              <w:rPr>
                <w:b/>
                <w:sz w:val="21"/>
                <w:szCs w:val="21"/>
              </w:rPr>
              <w:t>20</w:t>
            </w:r>
          </w:p>
        </w:tc>
      </w:tr>
    </w:tbl>
    <w:p w:rsidR="00756909" w:rsidRPr="00A561D4" w:rsidRDefault="00756909" w:rsidP="00CB6B98">
      <w:pPr>
        <w:pStyle w:val="Cabealho"/>
        <w:tabs>
          <w:tab w:val="left" w:pos="4962"/>
        </w:tabs>
        <w:rPr>
          <w:sz w:val="21"/>
          <w:szCs w:val="21"/>
        </w:rPr>
      </w:pPr>
    </w:p>
    <w:p w:rsidR="001868E9" w:rsidRPr="00A561D4" w:rsidRDefault="00C03787" w:rsidP="00CB6B98">
      <w:pPr>
        <w:tabs>
          <w:tab w:val="center" w:pos="4320"/>
          <w:tab w:val="right" w:pos="8640"/>
        </w:tabs>
        <w:ind w:left="5103"/>
        <w:rPr>
          <w:sz w:val="21"/>
          <w:szCs w:val="21"/>
        </w:rPr>
      </w:pPr>
      <w:r w:rsidRPr="00A561D4">
        <w:rPr>
          <w:rFonts w:eastAsia="Verdana"/>
          <w:bCs/>
          <w:sz w:val="21"/>
          <w:szCs w:val="21"/>
        </w:rPr>
        <w:t>Aprova</w:t>
      </w:r>
      <w:r w:rsidR="00756909" w:rsidRPr="00A561D4">
        <w:rPr>
          <w:rFonts w:eastAsia="Verdana"/>
          <w:bCs/>
          <w:sz w:val="21"/>
          <w:szCs w:val="21"/>
        </w:rPr>
        <w:t>,</w:t>
      </w:r>
      <w:r w:rsidR="00181438" w:rsidRPr="00A561D4">
        <w:rPr>
          <w:rFonts w:eastAsia="Verdana"/>
          <w:bCs/>
          <w:sz w:val="21"/>
          <w:szCs w:val="21"/>
        </w:rPr>
        <w:t xml:space="preserve"> </w:t>
      </w:r>
      <w:r w:rsidR="00D61EDF" w:rsidRPr="00A561D4">
        <w:rPr>
          <w:rFonts w:eastAsia="Verdana"/>
          <w:bCs/>
          <w:i/>
          <w:iCs/>
          <w:sz w:val="21"/>
          <w:szCs w:val="21"/>
        </w:rPr>
        <w:t>ad referendum</w:t>
      </w:r>
      <w:r w:rsidR="00D61EDF" w:rsidRPr="00A561D4">
        <w:rPr>
          <w:rFonts w:eastAsia="Verdana"/>
          <w:bCs/>
          <w:iCs/>
          <w:sz w:val="21"/>
          <w:szCs w:val="21"/>
        </w:rPr>
        <w:t xml:space="preserve"> do Plenário do CAU/DF,</w:t>
      </w:r>
      <w:r w:rsidR="00C663D8" w:rsidRPr="00A561D4">
        <w:rPr>
          <w:rFonts w:eastAsia="Verdana"/>
          <w:bCs/>
          <w:iCs/>
          <w:sz w:val="21"/>
          <w:szCs w:val="21"/>
        </w:rPr>
        <w:t xml:space="preserve"> </w:t>
      </w:r>
      <w:proofErr w:type="spellStart"/>
      <w:r w:rsidR="00F86560" w:rsidRPr="00A561D4">
        <w:rPr>
          <w:rFonts w:eastAsia="Verdana"/>
          <w:bCs/>
          <w:iCs/>
          <w:sz w:val="21"/>
          <w:szCs w:val="21"/>
        </w:rPr>
        <w:t>adotação</w:t>
      </w:r>
      <w:proofErr w:type="spellEnd"/>
      <w:r w:rsidR="00F86560" w:rsidRPr="00A561D4">
        <w:rPr>
          <w:rFonts w:eastAsia="Verdana"/>
          <w:bCs/>
          <w:iCs/>
          <w:sz w:val="21"/>
          <w:szCs w:val="21"/>
        </w:rPr>
        <w:t xml:space="preserve"> de medidas preventivas para a redução dos riscos de contaminação com o </w:t>
      </w:r>
      <w:proofErr w:type="spellStart"/>
      <w:r w:rsidR="00F86560" w:rsidRPr="00A561D4">
        <w:rPr>
          <w:rFonts w:eastAsia="Verdana"/>
          <w:bCs/>
          <w:iCs/>
          <w:sz w:val="21"/>
          <w:szCs w:val="21"/>
        </w:rPr>
        <w:t>coronavírus</w:t>
      </w:r>
      <w:proofErr w:type="spellEnd"/>
      <w:r w:rsidR="00F86560" w:rsidRPr="00A561D4">
        <w:rPr>
          <w:rFonts w:eastAsia="Verdana"/>
          <w:bCs/>
          <w:iCs/>
          <w:sz w:val="21"/>
          <w:szCs w:val="21"/>
        </w:rPr>
        <w:t xml:space="preserve"> causador da </w:t>
      </w:r>
      <w:proofErr w:type="spellStart"/>
      <w:r w:rsidR="00F86560" w:rsidRPr="00A561D4">
        <w:rPr>
          <w:rFonts w:eastAsia="Verdana"/>
          <w:bCs/>
          <w:iCs/>
          <w:sz w:val="21"/>
          <w:szCs w:val="21"/>
        </w:rPr>
        <w:t>COVID</w:t>
      </w:r>
      <w:proofErr w:type="spellEnd"/>
      <w:r w:rsidR="00F86560" w:rsidRPr="00A561D4">
        <w:rPr>
          <w:rFonts w:eastAsia="Verdana"/>
          <w:bCs/>
          <w:iCs/>
          <w:sz w:val="21"/>
          <w:szCs w:val="21"/>
        </w:rPr>
        <w:t xml:space="preserve"> 19, no âmbito do </w:t>
      </w:r>
      <w:r w:rsidR="00C663D8" w:rsidRPr="00A561D4">
        <w:rPr>
          <w:rFonts w:eastAsia="Verdana"/>
          <w:bCs/>
          <w:iCs/>
          <w:sz w:val="21"/>
          <w:szCs w:val="21"/>
        </w:rPr>
        <w:t>Conselho de Arquitetura e Urbanismo do Distrito Federal (CAU/DF).</w:t>
      </w:r>
    </w:p>
    <w:p w:rsidR="00F57CE7" w:rsidRPr="00A561D4" w:rsidRDefault="00F57CE7" w:rsidP="00CB6B98">
      <w:pPr>
        <w:rPr>
          <w:rFonts w:eastAsia="Verdana"/>
          <w:sz w:val="21"/>
          <w:szCs w:val="21"/>
        </w:rPr>
      </w:pPr>
    </w:p>
    <w:p w:rsidR="00607212" w:rsidRPr="00A561D4" w:rsidRDefault="00607212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O Presidente do Conselho de Arquitetura e Urbanismo do Distrito Federal (CAU/DF), no uso das atribuições que lhe conferem o art. 35 da Lei n° 12.378, de 31 de dezembro de 2010, e o art. 140 do Regimento Interno do CAU/DF, homologado em 12 de dezembro de 2018, na 85ª reunião plenária ordinária do Conselho de Arquitetura e Urbanismo do Brasil (CAU/BR), conforme Deliberação Plenária DPOBR nº 0085-09/2018, após análise de assunto em epígrafe, e</w:t>
      </w:r>
    </w:p>
    <w:p w:rsidR="00CB6B98" w:rsidRPr="00A561D4" w:rsidRDefault="00CB6B98" w:rsidP="00CB6B98">
      <w:pPr>
        <w:ind w:right="113"/>
        <w:rPr>
          <w:rFonts w:eastAsia="Verdana"/>
          <w:sz w:val="21"/>
          <w:szCs w:val="21"/>
        </w:rPr>
      </w:pPr>
    </w:p>
    <w:p w:rsidR="002419C7" w:rsidRPr="00A561D4" w:rsidRDefault="002419C7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 xml:space="preserve">Considerando os recentes fatos que sinalizam a progressão da disseminação do </w:t>
      </w:r>
      <w:proofErr w:type="spellStart"/>
      <w:r w:rsidRPr="00A561D4">
        <w:rPr>
          <w:rFonts w:eastAsia="Verdana"/>
          <w:sz w:val="21"/>
          <w:szCs w:val="21"/>
        </w:rPr>
        <w:t>COVID</w:t>
      </w:r>
      <w:proofErr w:type="spellEnd"/>
      <w:r w:rsidRPr="00A561D4">
        <w:rPr>
          <w:rFonts w:eastAsia="Verdana"/>
          <w:sz w:val="21"/>
          <w:szCs w:val="21"/>
        </w:rPr>
        <w:t xml:space="preserve"> 19, já reconhecida pela Organização Mundial da Saúde (OMS) como pandemia; </w:t>
      </w:r>
    </w:p>
    <w:p w:rsidR="002419C7" w:rsidRPr="00A561D4" w:rsidRDefault="002419C7" w:rsidP="00CB6B98">
      <w:pPr>
        <w:rPr>
          <w:rFonts w:eastAsia="Verdana"/>
          <w:sz w:val="21"/>
          <w:szCs w:val="21"/>
        </w:rPr>
      </w:pPr>
    </w:p>
    <w:p w:rsidR="002419C7" w:rsidRPr="00A561D4" w:rsidRDefault="002419C7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 xml:space="preserve">Considerando a necessidade de ações cautelosas em defesa da saúde dos membros do Plenário, convidados e colaboradores do Conselho; </w:t>
      </w:r>
      <w:r w:rsidR="00CB6B98" w:rsidRPr="00A561D4">
        <w:rPr>
          <w:rFonts w:eastAsia="Verdana"/>
          <w:sz w:val="21"/>
          <w:szCs w:val="21"/>
        </w:rPr>
        <w:t>e</w:t>
      </w:r>
    </w:p>
    <w:p w:rsidR="002419C7" w:rsidRPr="00A561D4" w:rsidRDefault="002419C7" w:rsidP="00CB6B98">
      <w:pPr>
        <w:rPr>
          <w:rFonts w:eastAsia="Verdana"/>
          <w:sz w:val="21"/>
          <w:szCs w:val="21"/>
        </w:rPr>
      </w:pPr>
    </w:p>
    <w:p w:rsidR="00AA2739" w:rsidRPr="00A561D4" w:rsidRDefault="002419C7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 xml:space="preserve">Considerando os recursos de Tecnologia da Informação, máxime o </w:t>
      </w:r>
      <w:proofErr w:type="spellStart"/>
      <w:r w:rsidRPr="00A561D4">
        <w:rPr>
          <w:rFonts w:eastAsia="Verdana"/>
          <w:sz w:val="21"/>
          <w:szCs w:val="21"/>
        </w:rPr>
        <w:t>SICCAU</w:t>
      </w:r>
      <w:proofErr w:type="spellEnd"/>
      <w:r w:rsidRPr="00A561D4">
        <w:rPr>
          <w:rFonts w:eastAsia="Verdana"/>
          <w:sz w:val="21"/>
          <w:szCs w:val="21"/>
        </w:rPr>
        <w:t xml:space="preserve"> e a possibilidade de realização de algumas ativida</w:t>
      </w:r>
      <w:r w:rsidR="00CB6B98" w:rsidRPr="00A561D4">
        <w:rPr>
          <w:rFonts w:eastAsia="Verdana"/>
          <w:sz w:val="21"/>
          <w:szCs w:val="21"/>
        </w:rPr>
        <w:t>des laborais em regime remoto.</w:t>
      </w:r>
    </w:p>
    <w:p w:rsidR="00CB6B98" w:rsidRPr="00A561D4" w:rsidRDefault="00CB6B98" w:rsidP="00CB6B98">
      <w:pPr>
        <w:rPr>
          <w:rFonts w:eastAsia="Verdana"/>
          <w:sz w:val="21"/>
          <w:szCs w:val="21"/>
        </w:rPr>
      </w:pPr>
    </w:p>
    <w:p w:rsidR="00747169" w:rsidRPr="00A561D4" w:rsidRDefault="00747169" w:rsidP="00CB6B98">
      <w:pPr>
        <w:rPr>
          <w:sz w:val="21"/>
          <w:szCs w:val="21"/>
        </w:rPr>
      </w:pPr>
      <w:r w:rsidRPr="00A561D4">
        <w:rPr>
          <w:b/>
          <w:sz w:val="21"/>
          <w:szCs w:val="21"/>
        </w:rPr>
        <w:t>DELIBEROU:</w:t>
      </w:r>
    </w:p>
    <w:p w:rsidR="00CB6B98" w:rsidRPr="00A561D4" w:rsidRDefault="00CB6B98" w:rsidP="00CB6B98">
      <w:pPr>
        <w:rPr>
          <w:sz w:val="21"/>
          <w:szCs w:val="21"/>
        </w:rPr>
      </w:pPr>
    </w:p>
    <w:p w:rsidR="00C663D8" w:rsidRPr="00A561D4" w:rsidRDefault="00747169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  <w:lang w:val="pt-PT"/>
        </w:rPr>
        <w:t xml:space="preserve">1 - </w:t>
      </w:r>
      <w:r w:rsidRPr="00A561D4">
        <w:rPr>
          <w:rFonts w:eastAsia="Verdana"/>
          <w:sz w:val="21"/>
          <w:szCs w:val="21"/>
        </w:rPr>
        <w:t>Por aprovar</w:t>
      </w:r>
      <w:r w:rsidR="00DE50C9" w:rsidRPr="00A561D4">
        <w:rPr>
          <w:rFonts w:eastAsia="Verdana"/>
          <w:sz w:val="21"/>
          <w:szCs w:val="21"/>
        </w:rPr>
        <w:t>,</w:t>
      </w:r>
      <w:r w:rsidR="004D5C15" w:rsidRPr="00A561D4">
        <w:rPr>
          <w:rFonts w:eastAsia="Verdana"/>
          <w:sz w:val="21"/>
          <w:szCs w:val="21"/>
        </w:rPr>
        <w:t xml:space="preserve"> </w:t>
      </w:r>
      <w:r w:rsidR="004D5C15" w:rsidRPr="00A561D4">
        <w:rPr>
          <w:rFonts w:eastAsia="Verdana"/>
          <w:i/>
          <w:sz w:val="21"/>
          <w:szCs w:val="21"/>
        </w:rPr>
        <w:t>ad referendum</w:t>
      </w:r>
      <w:r w:rsidR="004D5C15" w:rsidRPr="00A561D4">
        <w:rPr>
          <w:rFonts w:eastAsia="Verdana"/>
          <w:sz w:val="21"/>
          <w:szCs w:val="21"/>
        </w:rPr>
        <w:t xml:space="preserve"> do Plenário do Conselho de Arquitetura e Urbanismo do Distrito Federal (CAU/DF)</w:t>
      </w:r>
      <w:r w:rsidR="00AC2C1F" w:rsidRPr="00A561D4">
        <w:rPr>
          <w:rFonts w:eastAsia="Verdana"/>
          <w:sz w:val="21"/>
          <w:szCs w:val="21"/>
        </w:rPr>
        <w:t>,</w:t>
      </w:r>
      <w:r w:rsidR="004D5C15" w:rsidRPr="00A561D4">
        <w:rPr>
          <w:rFonts w:eastAsia="Verdana"/>
          <w:sz w:val="21"/>
          <w:szCs w:val="21"/>
        </w:rPr>
        <w:t xml:space="preserve"> </w:t>
      </w:r>
      <w:r w:rsidR="00CB6B98" w:rsidRPr="00A561D4">
        <w:rPr>
          <w:rFonts w:eastAsia="Verdana"/>
          <w:sz w:val="21"/>
          <w:szCs w:val="21"/>
        </w:rPr>
        <w:t>s</w:t>
      </w:r>
      <w:r w:rsidR="00CB6B98" w:rsidRPr="00A561D4">
        <w:rPr>
          <w:sz w:val="21"/>
          <w:szCs w:val="21"/>
        </w:rPr>
        <w:t>uspender todos os eventos, reuniões permanentes; temporárias e Plenárias, encontros e atividades coletivas do CAU/DF marcados para acontecer no período de 16 a 30 de março de 2020;</w:t>
      </w:r>
    </w:p>
    <w:p w:rsidR="00CB6B98" w:rsidRPr="00A561D4" w:rsidRDefault="00CB6B98" w:rsidP="00CB6B98">
      <w:pPr>
        <w:pStyle w:val="Cabealho"/>
        <w:rPr>
          <w:sz w:val="21"/>
          <w:szCs w:val="21"/>
        </w:rPr>
      </w:pPr>
    </w:p>
    <w:p w:rsidR="00CB6B98" w:rsidRPr="00A561D4" w:rsidRDefault="00CB6B98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</w:rPr>
        <w:t>2 -</w:t>
      </w:r>
      <w:r w:rsidRPr="00A561D4">
        <w:rPr>
          <w:sz w:val="21"/>
          <w:szCs w:val="21"/>
        </w:rPr>
        <w:t xml:space="preserve"> Reduzir o expediente do Conselho para atendimento ao público de 09:00 às 15:00 e decretar Regime de </w:t>
      </w:r>
      <w:proofErr w:type="spellStart"/>
      <w:r w:rsidRPr="00A561D4">
        <w:rPr>
          <w:sz w:val="21"/>
          <w:szCs w:val="21"/>
        </w:rPr>
        <w:t>Teletrabalho</w:t>
      </w:r>
      <w:proofErr w:type="spellEnd"/>
      <w:r w:rsidRPr="00A561D4">
        <w:rPr>
          <w:sz w:val="21"/>
          <w:szCs w:val="21"/>
        </w:rPr>
        <w:t xml:space="preserve"> como preferencial durante o período de 16 a 30 de março de 2020. </w:t>
      </w:r>
    </w:p>
    <w:p w:rsidR="00CB6B98" w:rsidRPr="00A561D4" w:rsidRDefault="00CB6B98" w:rsidP="00CB6B98">
      <w:pPr>
        <w:pStyle w:val="Cabealho"/>
        <w:rPr>
          <w:sz w:val="21"/>
          <w:szCs w:val="21"/>
        </w:rPr>
      </w:pPr>
    </w:p>
    <w:p w:rsidR="00CB6B98" w:rsidRPr="00A561D4" w:rsidRDefault="006A2581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</w:rPr>
        <w:t>Parágrafo único.</w:t>
      </w:r>
      <w:r w:rsidR="00CB6B98" w:rsidRPr="00A561D4">
        <w:rPr>
          <w:sz w:val="21"/>
          <w:szCs w:val="21"/>
        </w:rPr>
        <w:t xml:space="preserve"> Os Colaboradores da área de TI, Jurídico e Comunicação estarão prestando serviços remotos. Destarte deverão apresentar relatório de suas atividades</w:t>
      </w:r>
      <w:r w:rsidRPr="00A561D4">
        <w:rPr>
          <w:sz w:val="21"/>
          <w:szCs w:val="21"/>
        </w:rPr>
        <w:t xml:space="preserve"> ao Gerente Geral, diariamente.</w:t>
      </w:r>
    </w:p>
    <w:p w:rsidR="00CB6B98" w:rsidRPr="00A561D4" w:rsidRDefault="00CB6B98" w:rsidP="00CB6B98">
      <w:pPr>
        <w:pStyle w:val="Cabealho"/>
        <w:rPr>
          <w:sz w:val="21"/>
          <w:szCs w:val="21"/>
        </w:rPr>
      </w:pPr>
    </w:p>
    <w:p w:rsidR="00CB6B98" w:rsidRPr="00A561D4" w:rsidRDefault="006A2581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</w:rPr>
        <w:t>3 -</w:t>
      </w:r>
      <w:r w:rsidR="00CB6B98" w:rsidRPr="00A561D4">
        <w:rPr>
          <w:sz w:val="21"/>
          <w:szCs w:val="21"/>
        </w:rPr>
        <w:t xml:space="preserve"> O Presidente do Conselho poderá a qualquer momento, de acordo com a sua necessidade requisitar o colaborador que estiver em regime de trabalho remoto. </w:t>
      </w:r>
    </w:p>
    <w:p w:rsidR="00CB6B98" w:rsidRPr="00A561D4" w:rsidRDefault="00CB6B98" w:rsidP="00CB6B98">
      <w:pPr>
        <w:pStyle w:val="Cabealho"/>
        <w:rPr>
          <w:sz w:val="21"/>
          <w:szCs w:val="21"/>
        </w:rPr>
      </w:pPr>
    </w:p>
    <w:p w:rsidR="00CB6B98" w:rsidRPr="00A561D4" w:rsidRDefault="006A2581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</w:rPr>
        <w:t>4 -</w:t>
      </w:r>
      <w:r w:rsidR="00CB6B98" w:rsidRPr="00A561D4">
        <w:rPr>
          <w:sz w:val="21"/>
          <w:szCs w:val="21"/>
        </w:rPr>
        <w:t xml:space="preserve"> Neste período todos os colaboradores estarão dispensados do registro do ponto eletrônico.</w:t>
      </w:r>
    </w:p>
    <w:p w:rsidR="00747169" w:rsidRPr="00A561D4" w:rsidRDefault="00747169" w:rsidP="00CB6B98">
      <w:pPr>
        <w:rPr>
          <w:sz w:val="21"/>
          <w:szCs w:val="21"/>
          <w:lang w:val="pt-PT"/>
        </w:rPr>
      </w:pPr>
    </w:p>
    <w:p w:rsidR="00747169" w:rsidRPr="00A561D4" w:rsidRDefault="00A561D4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</w:rPr>
        <w:t>5</w:t>
      </w:r>
      <w:r w:rsidR="00747169" w:rsidRPr="00A561D4">
        <w:rPr>
          <w:sz w:val="21"/>
          <w:szCs w:val="21"/>
        </w:rPr>
        <w:t xml:space="preserve"> - </w:t>
      </w:r>
      <w:r w:rsidR="00747169" w:rsidRPr="00A561D4">
        <w:rPr>
          <w:rFonts w:eastAsia="Verdana"/>
          <w:sz w:val="21"/>
          <w:szCs w:val="21"/>
        </w:rPr>
        <w:t xml:space="preserve">Encaminhar esta </w:t>
      </w:r>
      <w:r w:rsidR="00AC2C1F" w:rsidRPr="00A561D4">
        <w:rPr>
          <w:rFonts w:eastAsia="Verdana"/>
          <w:sz w:val="21"/>
          <w:szCs w:val="21"/>
        </w:rPr>
        <w:t>D</w:t>
      </w:r>
      <w:r w:rsidR="00747169" w:rsidRPr="00A561D4">
        <w:rPr>
          <w:rFonts w:eastAsia="Verdana"/>
          <w:sz w:val="21"/>
          <w:szCs w:val="21"/>
        </w:rPr>
        <w:t>eliberação para publicação no sítio eletrônico do CAU/DF.</w:t>
      </w:r>
    </w:p>
    <w:p w:rsidR="00F57CE7" w:rsidRPr="00A561D4" w:rsidRDefault="00F57CE7" w:rsidP="00CB6B98">
      <w:pPr>
        <w:rPr>
          <w:rFonts w:eastAsia="Verdana"/>
          <w:sz w:val="21"/>
          <w:szCs w:val="21"/>
        </w:rPr>
      </w:pPr>
    </w:p>
    <w:p w:rsidR="00747169" w:rsidRPr="00A561D4" w:rsidRDefault="00747169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Esta deliberação entra em vigor nesta data.</w:t>
      </w:r>
    </w:p>
    <w:p w:rsidR="00747169" w:rsidRPr="00A561D4" w:rsidRDefault="00747169" w:rsidP="00CB6B98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:rsidR="00747169" w:rsidRPr="00A561D4" w:rsidRDefault="00747169" w:rsidP="00CB6B98">
      <w:pPr>
        <w:ind w:left="-142"/>
        <w:jc w:val="center"/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Brasília</w:t>
      </w:r>
      <w:r w:rsidR="00DE50C9" w:rsidRPr="00A561D4">
        <w:rPr>
          <w:rFonts w:eastAsia="Verdana"/>
          <w:sz w:val="21"/>
          <w:szCs w:val="21"/>
        </w:rPr>
        <w:t>/</w:t>
      </w:r>
      <w:r w:rsidRPr="00A561D4">
        <w:rPr>
          <w:rFonts w:eastAsia="Verdana"/>
          <w:sz w:val="21"/>
          <w:szCs w:val="21"/>
        </w:rPr>
        <w:t xml:space="preserve">DF, </w:t>
      </w:r>
      <w:r w:rsidR="00A561D4" w:rsidRPr="00A561D4">
        <w:rPr>
          <w:rFonts w:eastAsia="Verdana"/>
          <w:sz w:val="21"/>
          <w:szCs w:val="21"/>
        </w:rPr>
        <w:t>1</w:t>
      </w:r>
      <w:r w:rsidR="00CB6B98" w:rsidRPr="00A561D4">
        <w:rPr>
          <w:rFonts w:eastAsia="Verdana"/>
          <w:sz w:val="21"/>
          <w:szCs w:val="21"/>
        </w:rPr>
        <w:t>3 de março</w:t>
      </w:r>
      <w:r w:rsidRPr="00A561D4">
        <w:rPr>
          <w:rFonts w:eastAsia="Verdana"/>
          <w:sz w:val="21"/>
          <w:szCs w:val="21"/>
        </w:rPr>
        <w:t xml:space="preserve"> de 20</w:t>
      </w:r>
      <w:r w:rsidR="00A77598" w:rsidRPr="00A561D4">
        <w:rPr>
          <w:rFonts w:eastAsia="Verdana"/>
          <w:sz w:val="21"/>
          <w:szCs w:val="21"/>
        </w:rPr>
        <w:t>20</w:t>
      </w:r>
      <w:r w:rsidRPr="00A561D4">
        <w:rPr>
          <w:rFonts w:eastAsia="Verdana"/>
          <w:sz w:val="21"/>
          <w:szCs w:val="21"/>
        </w:rPr>
        <w:t>.</w:t>
      </w:r>
    </w:p>
    <w:p w:rsidR="00747169" w:rsidRPr="00A561D4" w:rsidRDefault="00747169" w:rsidP="00CB6B98">
      <w:pPr>
        <w:rPr>
          <w:rFonts w:eastAsia="Verdana"/>
          <w:sz w:val="21"/>
          <w:szCs w:val="21"/>
        </w:rPr>
      </w:pPr>
    </w:p>
    <w:p w:rsidR="00DE50C9" w:rsidRPr="00A561D4" w:rsidRDefault="00DE50C9" w:rsidP="00CB6B98">
      <w:pPr>
        <w:rPr>
          <w:rFonts w:eastAsia="Verdana"/>
          <w:sz w:val="21"/>
          <w:szCs w:val="21"/>
        </w:rPr>
      </w:pPr>
    </w:p>
    <w:p w:rsidR="002320BF" w:rsidRPr="00A561D4" w:rsidRDefault="002320BF" w:rsidP="00CB6B98">
      <w:pPr>
        <w:rPr>
          <w:rFonts w:eastAsia="Verdana"/>
          <w:sz w:val="21"/>
          <w:szCs w:val="21"/>
        </w:rPr>
      </w:pPr>
      <w:bookmarkStart w:id="0" w:name="_GoBack"/>
      <w:bookmarkEnd w:id="0"/>
    </w:p>
    <w:p w:rsidR="00747169" w:rsidRPr="00A561D4" w:rsidRDefault="00CB6B98" w:rsidP="00CB6B98">
      <w:pPr>
        <w:ind w:left="-142"/>
        <w:jc w:val="center"/>
        <w:rPr>
          <w:rFonts w:eastAsia="Verdana"/>
          <w:b/>
          <w:sz w:val="21"/>
          <w:szCs w:val="21"/>
        </w:rPr>
      </w:pPr>
      <w:proofErr w:type="spellStart"/>
      <w:r w:rsidRPr="00A561D4">
        <w:rPr>
          <w:rFonts w:eastAsia="Verdana"/>
          <w:b/>
          <w:sz w:val="21"/>
          <w:szCs w:val="21"/>
        </w:rPr>
        <w:t>MÕNICA</w:t>
      </w:r>
      <w:proofErr w:type="spellEnd"/>
      <w:r w:rsidRPr="00A561D4">
        <w:rPr>
          <w:rFonts w:eastAsia="Verdana"/>
          <w:b/>
          <w:sz w:val="21"/>
          <w:szCs w:val="21"/>
        </w:rPr>
        <w:t xml:space="preserve"> ANDREA BLANCO</w:t>
      </w:r>
    </w:p>
    <w:p w:rsidR="003365E5" w:rsidRPr="00A561D4" w:rsidRDefault="00AC56AB" w:rsidP="00CB6B98">
      <w:pPr>
        <w:ind w:left="-142"/>
        <w:jc w:val="center"/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Presidente</w:t>
      </w:r>
      <w:r w:rsidR="00B17503" w:rsidRPr="00A561D4">
        <w:rPr>
          <w:rFonts w:eastAsia="Verdana"/>
          <w:sz w:val="21"/>
          <w:szCs w:val="21"/>
        </w:rPr>
        <w:t xml:space="preserve"> </w:t>
      </w:r>
      <w:r w:rsidR="00CB6B98" w:rsidRPr="00A561D4">
        <w:rPr>
          <w:rFonts w:eastAsia="Verdana"/>
          <w:sz w:val="21"/>
          <w:szCs w:val="21"/>
        </w:rPr>
        <w:t>em Exercício</w:t>
      </w:r>
    </w:p>
    <w:sectPr w:rsidR="003365E5" w:rsidRPr="00A561D4" w:rsidSect="00DE50C9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418" w:left="1701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17E" w:rsidRDefault="0070017E">
      <w:r>
        <w:separator/>
      </w:r>
    </w:p>
  </w:endnote>
  <w:endnote w:type="continuationSeparator" w:id="0">
    <w:p w:rsidR="0070017E" w:rsidRDefault="0070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EFE3F37" wp14:editId="0ACBF22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C5A6EE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561D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561D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17E" w:rsidRDefault="0070017E">
      <w:r>
        <w:separator/>
      </w:r>
    </w:p>
  </w:footnote>
  <w:footnote w:type="continuationSeparator" w:id="0">
    <w:p w:rsidR="0070017E" w:rsidRDefault="00700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A561D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6F3F45" w:rsidP="00507974">
    <w:pPr>
      <w:pStyle w:val="Rodap"/>
      <w:ind w:left="-1701" w:right="-851"/>
      <w:jc w:val="left"/>
    </w:pPr>
  </w:p>
  <w:p w:rsidR="006F3F45" w:rsidRDefault="006F3F45" w:rsidP="00507974">
    <w:pPr>
      <w:pStyle w:val="Rodap"/>
      <w:ind w:right="-851"/>
      <w:jc w:val="left"/>
    </w:pPr>
  </w:p>
  <w:p w:rsidR="006F3F45" w:rsidRPr="008B6F05" w:rsidRDefault="006F3F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562867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A561D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20BF"/>
    <w:rsid w:val="0023356D"/>
    <w:rsid w:val="00237FE3"/>
    <w:rsid w:val="0024148E"/>
    <w:rsid w:val="002419C7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07289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2541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0862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581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70017E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8E4FB2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561D4"/>
    <w:rsid w:val="00A64D37"/>
    <w:rsid w:val="00A70030"/>
    <w:rsid w:val="00A74A33"/>
    <w:rsid w:val="00A77598"/>
    <w:rsid w:val="00A810F3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17503"/>
    <w:rsid w:val="00B2109B"/>
    <w:rsid w:val="00B33365"/>
    <w:rsid w:val="00B362EE"/>
    <w:rsid w:val="00B40C60"/>
    <w:rsid w:val="00B46C3B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3D8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B6B98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C5F5B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84510"/>
    <w:rsid w:val="00F8521B"/>
    <w:rsid w:val="00F86254"/>
    <w:rsid w:val="00F86560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F002258-710F-4C02-87C8-5D3E934C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4DCE6-EC75-4D1D-9C47-0F2C935F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5</cp:revision>
  <cp:lastPrinted>2020-03-13T21:18:00Z</cp:lastPrinted>
  <dcterms:created xsi:type="dcterms:W3CDTF">2020-02-05T15:43:00Z</dcterms:created>
  <dcterms:modified xsi:type="dcterms:W3CDTF">2020-03-13T21:18:00Z</dcterms:modified>
</cp:coreProperties>
</file>