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9C" w:rsidRPr="00762505" w:rsidRDefault="000A78D8">
      <w:pPr>
        <w:jc w:val="center"/>
        <w:rPr>
          <w:sz w:val="22"/>
          <w:szCs w:val="22"/>
        </w:rPr>
      </w:pPr>
      <w:r w:rsidRPr="00762505">
        <w:rPr>
          <w:b/>
          <w:sz w:val="22"/>
          <w:szCs w:val="22"/>
        </w:rPr>
        <w:t>PORTAR</w:t>
      </w:r>
      <w:bookmarkStart w:id="0" w:name="_GoBack"/>
      <w:bookmarkEnd w:id="0"/>
      <w:r w:rsidRPr="00762505">
        <w:rPr>
          <w:b/>
          <w:sz w:val="22"/>
          <w:szCs w:val="22"/>
        </w:rPr>
        <w:t xml:space="preserve">IA ORDINÁRIA Nº </w:t>
      </w:r>
      <w:r w:rsidR="00762505">
        <w:rPr>
          <w:b/>
          <w:sz w:val="22"/>
          <w:szCs w:val="22"/>
        </w:rPr>
        <w:t>5</w:t>
      </w:r>
      <w:r w:rsidRPr="00762505">
        <w:rPr>
          <w:b/>
          <w:sz w:val="22"/>
          <w:szCs w:val="22"/>
        </w:rPr>
        <w:t>, DE 2</w:t>
      </w:r>
      <w:r w:rsidR="00D41131" w:rsidRPr="00762505">
        <w:rPr>
          <w:b/>
          <w:sz w:val="22"/>
          <w:szCs w:val="22"/>
        </w:rPr>
        <w:t xml:space="preserve"> DE </w:t>
      </w:r>
      <w:r w:rsidR="00762505">
        <w:rPr>
          <w:b/>
          <w:sz w:val="22"/>
          <w:szCs w:val="22"/>
        </w:rPr>
        <w:t>MARÇO</w:t>
      </w:r>
      <w:r w:rsidR="00762505" w:rsidRPr="00762505">
        <w:rPr>
          <w:b/>
          <w:sz w:val="22"/>
          <w:szCs w:val="22"/>
        </w:rPr>
        <w:t xml:space="preserve"> </w:t>
      </w:r>
      <w:r w:rsidR="00D41131" w:rsidRPr="00762505">
        <w:rPr>
          <w:b/>
          <w:sz w:val="22"/>
          <w:szCs w:val="22"/>
        </w:rPr>
        <w:t>DE 2020.</w:t>
      </w:r>
    </w:p>
    <w:p w:rsidR="00EB459C" w:rsidRPr="00762505" w:rsidRDefault="00EB459C">
      <w:pPr>
        <w:ind w:left="3686"/>
        <w:rPr>
          <w:sz w:val="22"/>
          <w:szCs w:val="22"/>
        </w:rPr>
      </w:pPr>
    </w:p>
    <w:p w:rsidR="00EB459C" w:rsidRPr="00762505" w:rsidRDefault="00EB459C">
      <w:pPr>
        <w:ind w:left="3686"/>
        <w:rPr>
          <w:sz w:val="22"/>
          <w:szCs w:val="22"/>
        </w:rPr>
      </w:pPr>
    </w:p>
    <w:p w:rsidR="00EB459C" w:rsidRPr="00762505" w:rsidRDefault="00D41131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  <w:r w:rsidRPr="00762505">
        <w:rPr>
          <w:sz w:val="22"/>
          <w:szCs w:val="22"/>
        </w:rPr>
        <w:t>Designa fiscal do processo nº 440896/2016, referente contrato de locação das salas 407 e 409, do Edifício Santa Cruz, na SEPS 705/905, bloco “A”</w:t>
      </w:r>
      <w:r w:rsidR="00762505">
        <w:rPr>
          <w:sz w:val="22"/>
          <w:szCs w:val="22"/>
        </w:rPr>
        <w:t>, Brasília/DF</w:t>
      </w:r>
      <w:r w:rsidRPr="00762505">
        <w:rPr>
          <w:sz w:val="22"/>
          <w:szCs w:val="22"/>
        </w:rPr>
        <w:t xml:space="preserve">. </w:t>
      </w:r>
    </w:p>
    <w:p w:rsidR="00EB459C" w:rsidRPr="00762505" w:rsidRDefault="00EB459C">
      <w:pPr>
        <w:ind w:left="4820"/>
        <w:rPr>
          <w:sz w:val="22"/>
          <w:szCs w:val="22"/>
        </w:rPr>
      </w:pPr>
    </w:p>
    <w:p w:rsidR="00EB459C" w:rsidRPr="00762505" w:rsidRDefault="00EB459C">
      <w:pPr>
        <w:ind w:left="4820"/>
        <w:rPr>
          <w:sz w:val="22"/>
          <w:szCs w:val="22"/>
        </w:rPr>
      </w:pPr>
    </w:p>
    <w:p w:rsidR="00EB459C" w:rsidRPr="00762505" w:rsidRDefault="008721A5">
      <w:pPr>
        <w:tabs>
          <w:tab w:val="left" w:pos="1134"/>
        </w:tabs>
        <w:rPr>
          <w:sz w:val="22"/>
          <w:szCs w:val="22"/>
        </w:rPr>
      </w:pPr>
      <w:r w:rsidRPr="008721A5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8721A5">
        <w:rPr>
          <w:sz w:val="22"/>
          <w:szCs w:val="22"/>
        </w:rPr>
        <w:t>DPOBR</w:t>
      </w:r>
      <w:proofErr w:type="spellEnd"/>
      <w:r w:rsidRPr="008721A5">
        <w:rPr>
          <w:sz w:val="22"/>
          <w:szCs w:val="22"/>
        </w:rPr>
        <w:t xml:space="preserve"> nº 0099-05/2020, após análise de assunto em epígrafe, e</w:t>
      </w:r>
    </w:p>
    <w:p w:rsidR="00EB459C" w:rsidRPr="00762505" w:rsidRDefault="00EB459C">
      <w:pPr>
        <w:tabs>
          <w:tab w:val="left" w:pos="1134"/>
        </w:tabs>
        <w:rPr>
          <w:sz w:val="22"/>
          <w:szCs w:val="22"/>
        </w:rPr>
      </w:pPr>
    </w:p>
    <w:p w:rsidR="00EB459C" w:rsidRPr="00762505" w:rsidRDefault="00D41131">
      <w:pPr>
        <w:tabs>
          <w:tab w:val="left" w:pos="1134"/>
        </w:tabs>
        <w:rPr>
          <w:sz w:val="22"/>
          <w:szCs w:val="22"/>
        </w:rPr>
      </w:pPr>
      <w:r w:rsidRPr="00762505">
        <w:rPr>
          <w:sz w:val="22"/>
          <w:szCs w:val="22"/>
        </w:rPr>
        <w:t xml:space="preserve">Considerando </w:t>
      </w:r>
      <w:r w:rsidR="008721A5">
        <w:rPr>
          <w:sz w:val="22"/>
          <w:szCs w:val="22"/>
        </w:rPr>
        <w:t>procedimento administrativo amparado</w:t>
      </w:r>
      <w:r w:rsidRPr="00762505">
        <w:rPr>
          <w:sz w:val="22"/>
          <w:szCs w:val="22"/>
        </w:rPr>
        <w:t xml:space="preserve"> nas disposições do art. 24, inc</w:t>
      </w:r>
      <w:r w:rsidR="008721A5">
        <w:rPr>
          <w:sz w:val="22"/>
          <w:szCs w:val="22"/>
        </w:rPr>
        <w:t>iso X, da Lei nº 8.666, de 1993</w:t>
      </w:r>
      <w:r w:rsidRPr="00762505">
        <w:rPr>
          <w:sz w:val="22"/>
          <w:szCs w:val="22"/>
        </w:rPr>
        <w:t>; e</w:t>
      </w:r>
    </w:p>
    <w:p w:rsidR="00EB459C" w:rsidRPr="00762505" w:rsidRDefault="00EB459C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EB459C" w:rsidRPr="00762505" w:rsidRDefault="008721A5">
      <w:pPr>
        <w:tabs>
          <w:tab w:val="left" w:pos="1134"/>
        </w:tabs>
        <w:rPr>
          <w:sz w:val="22"/>
          <w:szCs w:val="22"/>
        </w:rPr>
      </w:pPr>
      <w:r w:rsidRPr="008721A5">
        <w:rPr>
          <w:sz w:val="22"/>
          <w:szCs w:val="22"/>
        </w:rPr>
        <w:t>Considerando por analogia o que determina o art. 67 da Lei nº 8.666 de 21 de junho de 1993, a execução do contrato deverá ser acompanhada e fiscalizada por um representante da Administração especialmente designado para aquele contrato.</w:t>
      </w:r>
    </w:p>
    <w:p w:rsidR="00EB459C" w:rsidRPr="00762505" w:rsidRDefault="00EB459C">
      <w:pPr>
        <w:rPr>
          <w:sz w:val="22"/>
          <w:szCs w:val="22"/>
        </w:rPr>
      </w:pPr>
    </w:p>
    <w:p w:rsidR="00EB459C" w:rsidRPr="00762505" w:rsidRDefault="00EB459C">
      <w:pPr>
        <w:rPr>
          <w:sz w:val="22"/>
          <w:szCs w:val="22"/>
        </w:rPr>
      </w:pPr>
    </w:p>
    <w:p w:rsidR="00EB459C" w:rsidRPr="00762505" w:rsidRDefault="00D41131">
      <w:pPr>
        <w:rPr>
          <w:b/>
          <w:sz w:val="22"/>
          <w:szCs w:val="22"/>
        </w:rPr>
      </w:pPr>
      <w:r w:rsidRPr="00762505">
        <w:rPr>
          <w:b/>
          <w:sz w:val="22"/>
          <w:szCs w:val="22"/>
        </w:rPr>
        <w:t>RESOLVE:</w:t>
      </w:r>
    </w:p>
    <w:p w:rsidR="00EB459C" w:rsidRPr="00762505" w:rsidRDefault="00EB459C">
      <w:pPr>
        <w:rPr>
          <w:b/>
          <w:sz w:val="22"/>
          <w:szCs w:val="22"/>
        </w:rPr>
      </w:pPr>
    </w:p>
    <w:p w:rsidR="00EB459C" w:rsidRPr="00762505" w:rsidRDefault="00EB459C">
      <w:pPr>
        <w:rPr>
          <w:sz w:val="22"/>
          <w:szCs w:val="22"/>
        </w:rPr>
      </w:pPr>
    </w:p>
    <w:p w:rsidR="00EB459C" w:rsidRPr="00762505" w:rsidRDefault="00D41131">
      <w:pPr>
        <w:tabs>
          <w:tab w:val="left" w:pos="1134"/>
        </w:tabs>
        <w:rPr>
          <w:sz w:val="22"/>
          <w:szCs w:val="22"/>
        </w:rPr>
      </w:pPr>
      <w:r w:rsidRPr="00762505">
        <w:rPr>
          <w:bCs/>
          <w:sz w:val="22"/>
          <w:szCs w:val="22"/>
        </w:rPr>
        <w:t>Art. 1º Designar a empregada LUCIANA DE PAULA VIEIRA para atuar como fiscal do Processo Administrativo nº 440896/2016, referente</w:t>
      </w:r>
      <w:r w:rsidRPr="00762505">
        <w:rPr>
          <w:sz w:val="22"/>
          <w:szCs w:val="22"/>
        </w:rPr>
        <w:t xml:space="preserve"> contrato de locação das salas 407 e 409, do Edifício Santa Cruz, na SEPS 705/905, bloco “A”, CEP 70.390-055, Brasília/DF.</w:t>
      </w:r>
    </w:p>
    <w:p w:rsidR="00EB459C" w:rsidRPr="00762505" w:rsidRDefault="00EB459C">
      <w:pPr>
        <w:tabs>
          <w:tab w:val="left" w:pos="1134"/>
        </w:tabs>
        <w:rPr>
          <w:bCs/>
          <w:sz w:val="22"/>
          <w:szCs w:val="22"/>
        </w:rPr>
      </w:pPr>
    </w:p>
    <w:p w:rsidR="00EB459C" w:rsidRPr="00762505" w:rsidRDefault="00D41131">
      <w:pPr>
        <w:tabs>
          <w:tab w:val="left" w:pos="1134"/>
        </w:tabs>
        <w:rPr>
          <w:bCs/>
          <w:sz w:val="22"/>
          <w:szCs w:val="22"/>
        </w:rPr>
      </w:pPr>
      <w:r w:rsidRPr="00762505">
        <w:rPr>
          <w:bCs/>
          <w:sz w:val="22"/>
          <w:szCs w:val="22"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EB459C" w:rsidRPr="00762505" w:rsidRDefault="00EB459C">
      <w:pPr>
        <w:tabs>
          <w:tab w:val="left" w:pos="1134"/>
        </w:tabs>
        <w:rPr>
          <w:bCs/>
          <w:sz w:val="22"/>
          <w:szCs w:val="22"/>
        </w:rPr>
      </w:pPr>
    </w:p>
    <w:p w:rsidR="00EB459C" w:rsidRPr="00762505" w:rsidRDefault="00D41131">
      <w:pPr>
        <w:tabs>
          <w:tab w:val="left" w:pos="1134"/>
        </w:tabs>
        <w:rPr>
          <w:bCs/>
          <w:sz w:val="22"/>
          <w:szCs w:val="22"/>
        </w:rPr>
      </w:pPr>
      <w:r w:rsidRPr="00762505">
        <w:rPr>
          <w:bCs/>
          <w:sz w:val="22"/>
          <w:szCs w:val="22"/>
        </w:rPr>
        <w:t xml:space="preserve">Art. 3º Esta </w:t>
      </w:r>
      <w:r w:rsidR="002D27CD">
        <w:rPr>
          <w:bCs/>
          <w:sz w:val="22"/>
          <w:szCs w:val="22"/>
        </w:rPr>
        <w:t>P</w:t>
      </w:r>
      <w:r w:rsidRPr="00762505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EB459C" w:rsidRPr="00762505" w:rsidRDefault="00EB459C">
      <w:pPr>
        <w:tabs>
          <w:tab w:val="left" w:pos="1134"/>
        </w:tabs>
        <w:rPr>
          <w:bCs/>
          <w:sz w:val="22"/>
          <w:szCs w:val="22"/>
        </w:rPr>
      </w:pPr>
    </w:p>
    <w:p w:rsidR="00EB459C" w:rsidRPr="00762505" w:rsidRDefault="00D41131">
      <w:pPr>
        <w:tabs>
          <w:tab w:val="left" w:pos="1134"/>
        </w:tabs>
        <w:rPr>
          <w:bCs/>
          <w:sz w:val="22"/>
          <w:szCs w:val="22"/>
        </w:rPr>
      </w:pPr>
      <w:r w:rsidRPr="00762505">
        <w:rPr>
          <w:bCs/>
          <w:sz w:val="22"/>
          <w:szCs w:val="22"/>
        </w:rPr>
        <w:t>Art. 4º Publique-se.</w:t>
      </w:r>
    </w:p>
    <w:p w:rsidR="00EB459C" w:rsidRPr="00762505" w:rsidRDefault="00EB459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0A78D8" w:rsidRPr="00762505" w:rsidRDefault="000A78D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0A78D8" w:rsidRPr="00762505" w:rsidRDefault="000A78D8" w:rsidP="000A78D8">
      <w:pPr>
        <w:jc w:val="center"/>
        <w:rPr>
          <w:sz w:val="22"/>
          <w:szCs w:val="22"/>
        </w:rPr>
      </w:pPr>
      <w:r w:rsidRPr="00762505">
        <w:rPr>
          <w:sz w:val="22"/>
          <w:szCs w:val="22"/>
        </w:rPr>
        <w:t>Brasília, 2</w:t>
      </w:r>
      <w:r w:rsidR="006626D1">
        <w:rPr>
          <w:sz w:val="22"/>
          <w:szCs w:val="22"/>
        </w:rPr>
        <w:t xml:space="preserve"> de março</w:t>
      </w:r>
      <w:r w:rsidRPr="00762505">
        <w:rPr>
          <w:sz w:val="22"/>
          <w:szCs w:val="22"/>
        </w:rPr>
        <w:t xml:space="preserve"> de 2020.</w:t>
      </w:r>
    </w:p>
    <w:p w:rsidR="00EB459C" w:rsidRPr="00762505" w:rsidRDefault="00EB459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EB459C" w:rsidRDefault="00EB459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626D1" w:rsidRPr="00762505" w:rsidRDefault="006626D1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EB459C" w:rsidRPr="00762505" w:rsidRDefault="006626D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EB459C" w:rsidRPr="00762505" w:rsidRDefault="006626D1" w:rsidP="006626D1">
      <w:pPr>
        <w:jc w:val="center"/>
        <w:rPr>
          <w:sz w:val="22"/>
          <w:szCs w:val="22"/>
        </w:rPr>
      </w:pPr>
      <w:r>
        <w:rPr>
          <w:rFonts w:eastAsia="Cambria"/>
          <w:color w:val="000000"/>
          <w:sz w:val="22"/>
          <w:szCs w:val="22"/>
          <w:lang w:eastAsia="zh-CN"/>
        </w:rPr>
        <w:t>Presidente</w:t>
      </w:r>
    </w:p>
    <w:sectPr w:rsidR="00EB459C" w:rsidRPr="00762505" w:rsidSect="006626D1">
      <w:pgSz w:w="11906" w:h="16838"/>
      <w:pgMar w:top="1701" w:right="1134" w:bottom="1702" w:left="1701" w:header="709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EA" w:rsidRDefault="00D41131">
      <w:r>
        <w:separator/>
      </w:r>
    </w:p>
  </w:endnote>
  <w:endnote w:type="continuationSeparator" w:id="0">
    <w:p w:rsidR="00FF0CEA" w:rsidRDefault="00D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EA" w:rsidRDefault="00D41131">
      <w:r>
        <w:separator/>
      </w:r>
    </w:p>
  </w:footnote>
  <w:footnote w:type="continuationSeparator" w:id="0">
    <w:p w:rsidR="00FF0CEA" w:rsidRDefault="00D4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E530D"/>
    <w:multiLevelType w:val="multilevel"/>
    <w:tmpl w:val="D3B2D5EC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EB459C"/>
    <w:rsid w:val="000A78D8"/>
    <w:rsid w:val="002D27CD"/>
    <w:rsid w:val="006626D1"/>
    <w:rsid w:val="00762505"/>
    <w:rsid w:val="0086580E"/>
    <w:rsid w:val="008721A5"/>
    <w:rsid w:val="00B33BEC"/>
    <w:rsid w:val="00D41131"/>
    <w:rsid w:val="00EB459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9DC6536-B705-4099-8F15-B3834F7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51599E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next w:val="Contrato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overflowPunct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56</cp:revision>
  <cp:lastPrinted>2020-02-28T14:03:00Z</cp:lastPrinted>
  <dcterms:created xsi:type="dcterms:W3CDTF">2018-02-12T14:22:00Z</dcterms:created>
  <dcterms:modified xsi:type="dcterms:W3CDTF">2020-03-02T20:37:00Z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