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6615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F400C4" w:rsidP="005375C3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710916/2018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F400C4" w:rsidRDefault="00E761C0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416E51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F400C4">
              <w:rPr>
                <w:rFonts w:ascii="Times New Roman" w:hAnsi="Times New Roman"/>
                <w:b/>
                <w:sz w:val="22"/>
                <w:szCs w:val="22"/>
              </w:rPr>
              <w:t>60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7D7DE4" w:rsidRDefault="00E6274C" w:rsidP="007D7DE4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</w:t>
      </w:r>
      <w:r w:rsidR="00EA344B">
        <w:rPr>
          <w:rFonts w:ascii="Times New Roman" w:eastAsia="Verdana" w:hAnsi="Times New Roman"/>
          <w:sz w:val="22"/>
          <w:szCs w:val="22"/>
        </w:rPr>
        <w:t>extra</w:t>
      </w:r>
      <w:r w:rsidRPr="00892D04">
        <w:rPr>
          <w:rFonts w:ascii="Times New Roman" w:eastAsia="Verdana" w:hAnsi="Times New Roman"/>
          <w:sz w:val="22"/>
          <w:szCs w:val="22"/>
        </w:rPr>
        <w:t xml:space="preserve">ordinariamente em Brasília-DF, na sede do CAU/DF, no dia </w:t>
      </w:r>
      <w:r w:rsidR="00F400C4">
        <w:rPr>
          <w:rFonts w:ascii="Times New Roman" w:eastAsia="Verdana" w:hAnsi="Times New Roman"/>
          <w:sz w:val="22"/>
          <w:szCs w:val="22"/>
        </w:rPr>
        <w:t>23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F400C4">
        <w:rPr>
          <w:rFonts w:ascii="Times New Roman" w:eastAsia="Verdana" w:hAnsi="Times New Roman"/>
          <w:sz w:val="22"/>
          <w:szCs w:val="22"/>
        </w:rPr>
        <w:t>outubro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C0629D" w:rsidRPr="007D7DE4" w:rsidRDefault="00634C67" w:rsidP="007D7DE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659C1">
        <w:rPr>
          <w:rFonts w:ascii="Times New Roman" w:eastAsia="Verdana" w:hAnsi="Times New Roman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/>
          <w:sz w:val="22"/>
          <w:szCs w:val="22"/>
        </w:rPr>
        <w:t>”;</w:t>
      </w:r>
    </w:p>
    <w:p w:rsidR="00416E51" w:rsidRDefault="00F400C4" w:rsidP="007D7DE4">
      <w:pPr>
        <w:jc w:val="both"/>
        <w:rPr>
          <w:rFonts w:ascii="Times New Roman" w:eastAsia="Verdana" w:hAnsi="Times New Roman"/>
          <w:sz w:val="22"/>
          <w:szCs w:val="22"/>
        </w:rPr>
      </w:pPr>
      <w:r w:rsidRPr="00F400C4">
        <w:rPr>
          <w:rFonts w:ascii="Times New Roman" w:eastAsia="Verdana" w:hAnsi="Times New Roman"/>
          <w:sz w:val="22"/>
          <w:szCs w:val="22"/>
        </w:rPr>
        <w:t xml:space="preserve">Trata, o presente processo, de </w:t>
      </w:r>
      <w:r w:rsidR="00416E51">
        <w:rPr>
          <w:rFonts w:ascii="Times New Roman" w:eastAsia="Verdana" w:hAnsi="Times New Roman"/>
          <w:sz w:val="22"/>
          <w:szCs w:val="22"/>
        </w:rPr>
        <w:t>auto de infração</w:t>
      </w:r>
      <w:r w:rsidRPr="00F400C4">
        <w:rPr>
          <w:rFonts w:ascii="Times New Roman" w:eastAsia="Verdana" w:hAnsi="Times New Roman"/>
          <w:sz w:val="22"/>
          <w:szCs w:val="22"/>
        </w:rPr>
        <w:t xml:space="preserve"> em desfavor da empresa </w:t>
      </w:r>
      <w:r w:rsidR="00E761C0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</w:t>
      </w:r>
      <w:r w:rsidRPr="00F400C4">
        <w:rPr>
          <w:rFonts w:ascii="Times New Roman" w:eastAsia="Verdana" w:hAnsi="Times New Roman"/>
          <w:sz w:val="22"/>
          <w:szCs w:val="22"/>
        </w:rPr>
        <w:t>, por ausência de Registro no CAU</w:t>
      </w:r>
      <w:r w:rsidR="00416E51">
        <w:rPr>
          <w:rFonts w:ascii="Times New Roman" w:eastAsia="Verdana" w:hAnsi="Times New Roman"/>
          <w:sz w:val="22"/>
          <w:szCs w:val="22"/>
        </w:rPr>
        <w:t>/DF;</w:t>
      </w:r>
    </w:p>
    <w:p w:rsidR="007D7DE4" w:rsidRDefault="007D7DE4" w:rsidP="007D7DE4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7D7DE4" w:rsidRDefault="00416E51" w:rsidP="007D7DE4">
      <w:pPr>
        <w:jc w:val="both"/>
        <w:rPr>
          <w:rFonts w:ascii="Times New Roman" w:eastAsia="Verdana" w:hAnsi="Times New Roman"/>
          <w:sz w:val="22"/>
          <w:szCs w:val="22"/>
        </w:rPr>
      </w:pPr>
      <w:r w:rsidRPr="00416E51">
        <w:rPr>
          <w:rFonts w:ascii="Times New Roman" w:eastAsia="Verdana" w:hAnsi="Times New Roman"/>
          <w:sz w:val="22"/>
          <w:szCs w:val="22"/>
        </w:rPr>
        <w:t xml:space="preserve">O presente processo originou-se a partir da denúncia n.º 17643, encaminhada ao CAU/DF no dia 7 de maio de 2018, referente a suposto exercício ilegal praticado pelo senhor </w:t>
      </w:r>
      <w:r w:rsidR="00E761C0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Pr="00416E51">
        <w:rPr>
          <w:rFonts w:ascii="Times New Roman" w:eastAsia="Verdana" w:hAnsi="Times New Roman"/>
          <w:sz w:val="22"/>
          <w:szCs w:val="22"/>
        </w:rPr>
        <w:t xml:space="preserve">, CPF n.º </w:t>
      </w:r>
      <w:r w:rsidR="00E761C0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bookmarkStart w:id="0" w:name="_GoBack"/>
      <w:bookmarkEnd w:id="0"/>
      <w:r w:rsidRPr="00416E51">
        <w:rPr>
          <w:rFonts w:ascii="Times New Roman" w:eastAsia="Verdana" w:hAnsi="Times New Roman"/>
          <w:sz w:val="22"/>
          <w:szCs w:val="22"/>
        </w:rPr>
        <w:t>, e suposta ausência de registro da empre</w:t>
      </w:r>
      <w:r>
        <w:rPr>
          <w:rFonts w:ascii="Times New Roman" w:eastAsia="Verdana" w:hAnsi="Times New Roman"/>
          <w:sz w:val="22"/>
          <w:szCs w:val="22"/>
        </w:rPr>
        <w:t>s</w:t>
      </w:r>
      <w:r w:rsidR="007D7DE4">
        <w:rPr>
          <w:rFonts w:ascii="Times New Roman" w:eastAsia="Verdana" w:hAnsi="Times New Roman"/>
          <w:sz w:val="22"/>
          <w:szCs w:val="22"/>
        </w:rPr>
        <w:t>a VSV Engenharia (folha n.º 5);</w:t>
      </w:r>
    </w:p>
    <w:p w:rsidR="007D7DE4" w:rsidRPr="007D7DE4" w:rsidRDefault="007D7DE4" w:rsidP="007D7DE4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416E51" w:rsidRDefault="00416E51" w:rsidP="007D7DE4">
      <w:pPr>
        <w:jc w:val="both"/>
        <w:rPr>
          <w:rFonts w:ascii="Times New Roman" w:hAnsi="Times New Roman"/>
          <w:sz w:val="22"/>
          <w:szCs w:val="22"/>
        </w:rPr>
      </w:pPr>
      <w:r w:rsidRPr="00416E51">
        <w:rPr>
          <w:rFonts w:ascii="Times New Roman" w:hAnsi="Times New Roman"/>
          <w:sz w:val="22"/>
          <w:szCs w:val="22"/>
        </w:rPr>
        <w:t>Tendo em vista que a situação que ensejou a lavratura da notificação preventiva não foi regularizada no prazo legal, lavrou-se, no dia 11 de junho de 2018, o respectivo auto de infração n.º 1000067135/2018, em desfavor da empresa, por ausência de</w:t>
      </w:r>
      <w:r>
        <w:rPr>
          <w:rFonts w:ascii="Times New Roman" w:hAnsi="Times New Roman"/>
          <w:sz w:val="22"/>
          <w:szCs w:val="22"/>
        </w:rPr>
        <w:t xml:space="preserve"> registro no CAU (folha n.º 15);</w:t>
      </w:r>
    </w:p>
    <w:p w:rsidR="00416E51" w:rsidRDefault="00416E51" w:rsidP="007D7DE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B7CAE">
        <w:rPr>
          <w:rFonts w:ascii="Times New Roman" w:hAnsi="Times New Roman"/>
          <w:sz w:val="22"/>
          <w:szCs w:val="22"/>
        </w:rPr>
        <w:t>Considerando que, conforme o Art. 35 da Resolução nº 22/2012 CAU/BR, existe previsão de penalidade diferenciada em caso de:</w:t>
      </w:r>
    </w:p>
    <w:p w:rsidR="00416E51" w:rsidRPr="007D7DE4" w:rsidRDefault="00416E51" w:rsidP="007D7DE4">
      <w:pPr>
        <w:spacing w:before="120" w:after="120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7D7DE4">
        <w:rPr>
          <w:rFonts w:ascii="Times New Roman" w:hAnsi="Times New Roman"/>
          <w:i/>
          <w:sz w:val="22"/>
          <w:szCs w:val="22"/>
        </w:rPr>
        <w:t>X – Pessoa jurídica sem registro no CAU exercendo atividade privativa de arquitetos e urbanistas; Infrator: Pessoa Jurídica; Valor da Multa: mínimo de 5 (cinco) vezes</w:t>
      </w:r>
      <w:r w:rsidR="007D7DE4" w:rsidRPr="007D7DE4">
        <w:rPr>
          <w:rFonts w:ascii="Times New Roman" w:hAnsi="Times New Roman"/>
          <w:i/>
          <w:sz w:val="22"/>
          <w:szCs w:val="22"/>
        </w:rPr>
        <w:t xml:space="preserve"> e máximo de 10 (dez) vezes valor vigente da anuidade;</w:t>
      </w:r>
    </w:p>
    <w:p w:rsidR="003A3523" w:rsidRPr="00B0034F" w:rsidRDefault="00063210" w:rsidP="007D7DE4">
      <w:pPr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 w:rsidR="00133130">
        <w:rPr>
          <w:rFonts w:ascii="Times New Roman" w:eastAsia="Verdana" w:hAnsi="Times New Roman"/>
          <w:sz w:val="22"/>
          <w:szCs w:val="22"/>
        </w:rPr>
        <w:t>a conselheira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 w:rsidR="00133130">
        <w:rPr>
          <w:rFonts w:ascii="Times New Roman" w:eastAsia="Verdana" w:hAnsi="Times New Roman"/>
          <w:sz w:val="22"/>
          <w:szCs w:val="22"/>
        </w:rPr>
        <w:t>a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proofErr w:type="spellStart"/>
      <w:r w:rsidR="007D7DE4">
        <w:rPr>
          <w:rFonts w:ascii="Times New Roman" w:eastAsia="Verdana" w:hAnsi="Times New Roman"/>
          <w:sz w:val="22"/>
          <w:szCs w:val="22"/>
        </w:rPr>
        <w:t>Giuliana</w:t>
      </w:r>
      <w:proofErr w:type="spellEnd"/>
      <w:r w:rsidR="007D7DE4">
        <w:rPr>
          <w:rFonts w:ascii="Times New Roman" w:eastAsia="Verdana" w:hAnsi="Times New Roman"/>
          <w:sz w:val="22"/>
          <w:szCs w:val="22"/>
        </w:rPr>
        <w:t xml:space="preserve"> de Freitas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Pr="00D63D88">
        <w:rPr>
          <w:rFonts w:ascii="Times New Roman" w:eastAsia="Verdana" w:hAnsi="Times New Roman"/>
          <w:sz w:val="22"/>
          <w:szCs w:val="22"/>
        </w:rPr>
        <w:t>votou:</w:t>
      </w:r>
      <w:r w:rsidR="001735E1">
        <w:rPr>
          <w:rFonts w:ascii="Times New Roman" w:eastAsia="Verdana" w:hAnsi="Times New Roman"/>
          <w:sz w:val="22"/>
          <w:szCs w:val="22"/>
        </w:rPr>
        <w:t xml:space="preserve"> </w:t>
      </w:r>
      <w:r w:rsidR="00C0629D">
        <w:rPr>
          <w:rFonts w:ascii="Times New Roman" w:eastAsia="Verdana" w:hAnsi="Times New Roman"/>
          <w:sz w:val="22"/>
          <w:szCs w:val="22"/>
        </w:rPr>
        <w:t>“</w:t>
      </w:r>
      <w:r w:rsidR="007D7DE4">
        <w:rPr>
          <w:rFonts w:ascii="Times New Roman" w:eastAsia="Verdana" w:hAnsi="Times New Roman"/>
          <w:sz w:val="22"/>
          <w:szCs w:val="22"/>
        </w:rPr>
        <w:t>Pela aplicação da penalidade de multa, no valor de 5 (cinco) vezes o valor vigente da anuidade</w:t>
      </w:r>
      <w:r w:rsidR="003A3523">
        <w:rPr>
          <w:rFonts w:ascii="Times New Roman" w:eastAsia="Verdana" w:hAnsi="Times New Roman"/>
          <w:sz w:val="22"/>
          <w:szCs w:val="22"/>
        </w:rPr>
        <w:t>”;</w:t>
      </w:r>
    </w:p>
    <w:p w:rsidR="002A7860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B0034F" w:rsidRPr="00892D04" w:rsidRDefault="00B0034F" w:rsidP="007D7DE4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B0034F">
        <w:rPr>
          <w:rFonts w:ascii="Times New Roman" w:eastAsia="Verdana" w:hAnsi="Times New Roman"/>
          <w:sz w:val="22"/>
          <w:szCs w:val="22"/>
        </w:rPr>
        <w:t>Por aprovar o relato</w:t>
      </w:r>
      <w:r w:rsidR="003A3523">
        <w:rPr>
          <w:rFonts w:ascii="Times New Roman" w:eastAsia="Verdana" w:hAnsi="Times New Roman"/>
          <w:sz w:val="22"/>
          <w:szCs w:val="22"/>
        </w:rPr>
        <w:t xml:space="preserve"> e voto da conselheira</w:t>
      </w:r>
      <w:r w:rsidR="001735E1">
        <w:rPr>
          <w:rFonts w:ascii="Times New Roman" w:eastAsia="Verdana" w:hAnsi="Times New Roman"/>
          <w:sz w:val="22"/>
          <w:szCs w:val="22"/>
        </w:rPr>
        <w:t xml:space="preserve"> relator</w:t>
      </w:r>
      <w:r w:rsidR="003A3523">
        <w:rPr>
          <w:rFonts w:ascii="Times New Roman" w:eastAsia="Verdana" w:hAnsi="Times New Roman"/>
          <w:sz w:val="22"/>
          <w:szCs w:val="22"/>
        </w:rPr>
        <w:t>a</w:t>
      </w:r>
      <w:r w:rsidR="001735E1">
        <w:rPr>
          <w:rFonts w:ascii="Times New Roman" w:eastAsia="Verdana" w:hAnsi="Times New Roman"/>
          <w:sz w:val="22"/>
          <w:szCs w:val="22"/>
        </w:rPr>
        <w:t xml:space="preserve"> p</w:t>
      </w:r>
      <w:r w:rsidR="007D7DE4">
        <w:rPr>
          <w:rFonts w:ascii="Times New Roman" w:eastAsia="Verdana" w:hAnsi="Times New Roman"/>
          <w:sz w:val="22"/>
          <w:szCs w:val="22"/>
        </w:rPr>
        <w:t>ela</w:t>
      </w:r>
      <w:r w:rsidRPr="00B0034F">
        <w:rPr>
          <w:rFonts w:ascii="Times New Roman" w:eastAsia="Verdana" w:hAnsi="Times New Roman"/>
          <w:sz w:val="22"/>
          <w:szCs w:val="22"/>
        </w:rPr>
        <w:t xml:space="preserve"> </w:t>
      </w:r>
      <w:r w:rsidR="007D7DE4">
        <w:rPr>
          <w:rFonts w:ascii="Times New Roman" w:eastAsia="Verdana" w:hAnsi="Times New Roman"/>
          <w:sz w:val="22"/>
          <w:szCs w:val="22"/>
        </w:rPr>
        <w:t>aplicação da penalidade de multa, no valor de 5 (cinco) vezes o valor vigente da anuidade</w:t>
      </w:r>
      <w:r>
        <w:rPr>
          <w:rFonts w:ascii="Times New Roman" w:eastAsia="Verdana" w:hAnsi="Times New Roman"/>
          <w:sz w:val="22"/>
          <w:szCs w:val="22"/>
        </w:rPr>
        <w:t>;</w:t>
      </w: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7D7DE4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1735E1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F400C4">
        <w:rPr>
          <w:rFonts w:ascii="Times New Roman" w:eastAsia="Verdana" w:hAnsi="Times New Roman"/>
          <w:sz w:val="22"/>
          <w:szCs w:val="22"/>
        </w:rPr>
        <w:t>23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F400C4">
        <w:rPr>
          <w:rFonts w:ascii="Times New Roman" w:eastAsia="Verdana" w:hAnsi="Times New Roman"/>
          <w:sz w:val="22"/>
          <w:szCs w:val="22"/>
        </w:rPr>
        <w:t>outubro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</w:p>
    <w:p w:rsidR="00BD1832" w:rsidRDefault="003E6680" w:rsidP="007D7DE4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ab/>
      </w:r>
    </w:p>
    <w:p w:rsidR="00BD1832" w:rsidRP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7D7DE4" w:rsidRPr="007D7DE4" w:rsidRDefault="007D7DE4" w:rsidP="001735E1">
      <w:pPr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986306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986306" w:rsidRDefault="00C31619" w:rsidP="001735E1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1735E1" w:rsidRDefault="001735E1" w:rsidP="001735E1">
      <w:pPr>
        <w:rPr>
          <w:rFonts w:ascii="Times New Roman" w:eastAsia="Verdana" w:hAnsi="Times New Roman"/>
          <w:sz w:val="22"/>
          <w:szCs w:val="22"/>
        </w:rPr>
      </w:pPr>
    </w:p>
    <w:p w:rsidR="001735E1" w:rsidRPr="00986306" w:rsidRDefault="001735E1" w:rsidP="001735E1">
      <w:pPr>
        <w:rPr>
          <w:rFonts w:ascii="Times New Roman" w:eastAsia="Verdana" w:hAnsi="Times New Roman"/>
          <w:sz w:val="22"/>
          <w:szCs w:val="22"/>
        </w:rPr>
      </w:pPr>
      <w:proofErr w:type="spellStart"/>
      <w:r>
        <w:rPr>
          <w:rFonts w:ascii="Times New Roman" w:eastAsia="Verdana" w:hAnsi="Times New Roman"/>
          <w:b/>
          <w:sz w:val="22"/>
          <w:szCs w:val="22"/>
        </w:rPr>
        <w:t>Giuliana</w:t>
      </w:r>
      <w:proofErr w:type="spellEnd"/>
      <w:r>
        <w:rPr>
          <w:rFonts w:ascii="Times New Roman" w:eastAsia="Verdana" w:hAnsi="Times New Roman"/>
          <w:b/>
          <w:sz w:val="22"/>
          <w:szCs w:val="22"/>
        </w:rPr>
        <w:t xml:space="preserve"> de Freitas        </w:t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D1832" w:rsidRPr="00986306" w:rsidRDefault="001735E1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E761C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E761C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E761C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3523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6E51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D7DE4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629D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87D23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1C0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00C4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6B15-FEDC-4F93-AED3-EA5EC37E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3</cp:revision>
  <cp:lastPrinted>2018-09-20T16:53:00Z</cp:lastPrinted>
  <dcterms:created xsi:type="dcterms:W3CDTF">2019-04-25T18:56:00Z</dcterms:created>
  <dcterms:modified xsi:type="dcterms:W3CDTF">2020-03-02T18:11:00Z</dcterms:modified>
</cp:coreProperties>
</file>