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8F" w:rsidRDefault="008F4F8F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F13E12" w:rsidRDefault="00F13E12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F13E12" w:rsidRPr="00892D04" w:rsidRDefault="00F13E12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B962CA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663246</w:t>
            </w:r>
            <w:r w:rsidR="00D67670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0C2565" w:rsidP="00CB0D44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B962CA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ACOBERTAMENTO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C62BDD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B962CA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C62BD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F50B34" w:rsidRDefault="009D1917" w:rsidP="005B666C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5B666C">
        <w:rPr>
          <w:rFonts w:ascii="Times New Roman" w:eastAsia="Verdana" w:hAnsi="Times New Roman"/>
          <w:sz w:val="22"/>
          <w:szCs w:val="22"/>
        </w:rPr>
        <w:t xml:space="preserve">de </w:t>
      </w:r>
      <w:r w:rsidR="00D67670">
        <w:rPr>
          <w:rFonts w:ascii="Times New Roman" w:eastAsia="Verdana" w:hAnsi="Times New Roman"/>
          <w:sz w:val="22"/>
          <w:szCs w:val="22"/>
        </w:rPr>
        <w:t xml:space="preserve">suposto </w:t>
      </w:r>
      <w:r w:rsidR="00B962CA">
        <w:rPr>
          <w:rFonts w:ascii="Times New Roman" w:eastAsia="Verdana" w:hAnsi="Times New Roman"/>
          <w:sz w:val="22"/>
          <w:szCs w:val="22"/>
        </w:rPr>
        <w:t>acobertamento</w:t>
      </w:r>
      <w:r w:rsidR="00FC02E9">
        <w:rPr>
          <w:rFonts w:ascii="Times New Roman" w:eastAsia="Verdana" w:hAnsi="Times New Roman"/>
          <w:sz w:val="22"/>
          <w:szCs w:val="22"/>
        </w:rPr>
        <w:t xml:space="preserve"> praticado pelo arquiteto e urbanista</w:t>
      </w:r>
      <w:r w:rsidR="00D67670">
        <w:rPr>
          <w:rFonts w:ascii="Times New Roman" w:eastAsia="Verdana" w:hAnsi="Times New Roman"/>
          <w:sz w:val="22"/>
          <w:szCs w:val="22"/>
        </w:rPr>
        <w:t xml:space="preserve"> </w:t>
      </w:r>
      <w:r w:rsidR="000C256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D67670">
        <w:rPr>
          <w:rFonts w:ascii="Times New Roman" w:eastAsia="Verdana" w:hAnsi="Times New Roman"/>
          <w:sz w:val="22"/>
          <w:szCs w:val="22"/>
        </w:rPr>
        <w:t>, referente à prestação de serviços de execução</w:t>
      </w:r>
      <w:r w:rsidR="00B962CA">
        <w:rPr>
          <w:rFonts w:ascii="Times New Roman" w:eastAsia="Verdana" w:hAnsi="Times New Roman"/>
          <w:sz w:val="22"/>
          <w:szCs w:val="22"/>
        </w:rPr>
        <w:t xml:space="preserve"> de obra (fls. 07/09</w:t>
      </w:r>
      <w:r w:rsidR="00D67670">
        <w:rPr>
          <w:rFonts w:ascii="Times New Roman" w:eastAsia="Verdana" w:hAnsi="Times New Roman"/>
          <w:sz w:val="22"/>
          <w:szCs w:val="22"/>
        </w:rPr>
        <w:t xml:space="preserve">) em unidade domiciliar autônoma, sito ao </w:t>
      </w:r>
      <w:r w:rsidR="000C256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="00D67670">
        <w:rPr>
          <w:rFonts w:ascii="Times New Roman" w:eastAsia="Verdana" w:hAnsi="Times New Roman"/>
          <w:sz w:val="22"/>
          <w:szCs w:val="22"/>
        </w:rPr>
        <w:t>;</w:t>
      </w:r>
    </w:p>
    <w:p w:rsidR="005B666C" w:rsidRDefault="005B666C" w:rsidP="005B666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E259E" w:rsidRDefault="005B666C" w:rsidP="00D67670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O CAU/DF </w:t>
      </w:r>
      <w:r w:rsidR="00D67670">
        <w:rPr>
          <w:rFonts w:ascii="Times New Roman" w:eastAsia="Verdana" w:hAnsi="Times New Roman"/>
          <w:sz w:val="22"/>
          <w:szCs w:val="22"/>
        </w:rPr>
        <w:t xml:space="preserve">constatou que </w:t>
      </w:r>
      <w:r w:rsidR="00B962CA">
        <w:rPr>
          <w:rFonts w:ascii="Times New Roman" w:eastAsia="Verdana" w:hAnsi="Times New Roman"/>
          <w:sz w:val="22"/>
          <w:szCs w:val="22"/>
        </w:rPr>
        <w:t>o arquiteto e urbanista</w:t>
      </w:r>
      <w:r w:rsidR="00207732">
        <w:rPr>
          <w:rFonts w:ascii="Times New Roman" w:eastAsia="Verdana" w:hAnsi="Times New Roman"/>
          <w:sz w:val="22"/>
          <w:szCs w:val="22"/>
        </w:rPr>
        <w:t xml:space="preserve"> </w:t>
      </w:r>
      <w:r w:rsidR="000C256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0C2565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FC02E9">
        <w:rPr>
          <w:rFonts w:ascii="Times New Roman" w:eastAsia="Verdana" w:hAnsi="Times New Roman"/>
          <w:sz w:val="22"/>
          <w:szCs w:val="22"/>
        </w:rPr>
        <w:t xml:space="preserve">não comparecia ao local da obra e, por vezes, o </w:t>
      </w:r>
      <w:r w:rsidR="000C2565">
        <w:rPr>
          <w:rFonts w:ascii="Times New Roman" w:eastAsia="Verdana" w:hAnsi="Times New Roman"/>
          <w:sz w:val="22"/>
          <w:szCs w:val="22"/>
        </w:rPr>
        <w:t>S</w:t>
      </w:r>
      <w:r w:rsidR="00FC02E9">
        <w:rPr>
          <w:rFonts w:ascii="Times New Roman" w:eastAsia="Verdana" w:hAnsi="Times New Roman"/>
          <w:sz w:val="22"/>
          <w:szCs w:val="22"/>
        </w:rPr>
        <w:t xml:space="preserve">r. </w:t>
      </w:r>
      <w:r w:rsidR="000C256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FC02E9">
        <w:rPr>
          <w:rFonts w:ascii="Times New Roman" w:eastAsia="Verdana" w:hAnsi="Times New Roman"/>
          <w:sz w:val="22"/>
          <w:szCs w:val="22"/>
        </w:rPr>
        <w:t xml:space="preserve"> </w:t>
      </w:r>
      <w:r w:rsidR="004174D8">
        <w:rPr>
          <w:rFonts w:ascii="Times New Roman" w:eastAsia="Verdana" w:hAnsi="Times New Roman"/>
          <w:sz w:val="22"/>
          <w:szCs w:val="22"/>
        </w:rPr>
        <w:t>identificou-se</w:t>
      </w:r>
      <w:r w:rsidR="00FC02E9">
        <w:rPr>
          <w:rFonts w:ascii="Times New Roman" w:eastAsia="Verdana" w:hAnsi="Times New Roman"/>
          <w:sz w:val="22"/>
          <w:szCs w:val="22"/>
        </w:rPr>
        <w:t xml:space="preserve"> como arquiteto e urbanista</w:t>
      </w:r>
      <w:r w:rsidR="004174D8">
        <w:rPr>
          <w:rFonts w:ascii="Times New Roman" w:eastAsia="Verdana" w:hAnsi="Times New Roman"/>
          <w:sz w:val="22"/>
          <w:szCs w:val="22"/>
        </w:rPr>
        <w:t>,</w:t>
      </w:r>
      <w:r w:rsidR="00FC02E9">
        <w:rPr>
          <w:rFonts w:ascii="Times New Roman" w:eastAsia="Verdana" w:hAnsi="Times New Roman"/>
          <w:sz w:val="22"/>
          <w:szCs w:val="22"/>
        </w:rPr>
        <w:t xml:space="preserve"> mesmo não pos</w:t>
      </w:r>
      <w:r w:rsidR="004174D8">
        <w:rPr>
          <w:rFonts w:ascii="Times New Roman" w:eastAsia="Verdana" w:hAnsi="Times New Roman"/>
          <w:sz w:val="22"/>
          <w:szCs w:val="22"/>
        </w:rPr>
        <w:t xml:space="preserve">suindo o título à época da obra, </w:t>
      </w:r>
      <w:r w:rsidR="002773C6">
        <w:rPr>
          <w:rFonts w:ascii="Times New Roman" w:eastAsia="Verdana" w:hAnsi="Times New Roman"/>
          <w:sz w:val="22"/>
          <w:szCs w:val="22"/>
        </w:rPr>
        <w:t>bem como apresentou RRT para a atividade de reforma de edificação e demais projetos complementares em nome de outro profissional;</w:t>
      </w:r>
    </w:p>
    <w:p w:rsidR="002773C6" w:rsidRDefault="002773C6" w:rsidP="00D67670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773C6" w:rsidRDefault="002773C6" w:rsidP="00D67670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o não acompanhamento na execução do serviço por parte do profissional responsável pela emissão do RRT, conforme atestado pela contratante, bem como o teor de transcrições que explicitam a metodologia de trabalho dos envolvidos;</w:t>
      </w:r>
    </w:p>
    <w:p w:rsidR="00FE259E" w:rsidRPr="00FE259E" w:rsidRDefault="00FE259E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Pr="008F4F8F" w:rsidRDefault="00063210" w:rsidP="00207732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6D1A62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2773C6">
        <w:rPr>
          <w:rFonts w:ascii="Times New Roman" w:eastAsia="Verdana" w:hAnsi="Times New Roman"/>
          <w:sz w:val="22"/>
          <w:szCs w:val="22"/>
        </w:rPr>
        <w:t>,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João Eduardo Martins Dantas</w:t>
      </w:r>
      <w:r w:rsidR="00F13E12">
        <w:rPr>
          <w:rFonts w:ascii="Times New Roman" w:eastAsia="Verdana" w:hAnsi="Times New Roman"/>
          <w:sz w:val="22"/>
          <w:szCs w:val="22"/>
        </w:rPr>
        <w:t xml:space="preserve"> (fl. 19);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207732" w:rsidRDefault="00B0034F" w:rsidP="00207732">
      <w:pPr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627D4">
        <w:rPr>
          <w:rFonts w:ascii="Times New Roman" w:eastAsia="Verdana" w:hAnsi="Times New Roman"/>
          <w:sz w:val="22"/>
          <w:szCs w:val="22"/>
        </w:rPr>
        <w:t xml:space="preserve"> e voto do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9627D4">
        <w:rPr>
          <w:rFonts w:ascii="Times New Roman" w:eastAsia="Verdana" w:hAnsi="Times New Roman"/>
          <w:sz w:val="22"/>
          <w:szCs w:val="22"/>
        </w:rPr>
        <w:t>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 xml:space="preserve"> </w:t>
      </w:r>
      <w:r w:rsidR="008F4F8F">
        <w:rPr>
          <w:rFonts w:ascii="Times New Roman" w:eastAsia="Verdana" w:hAnsi="Times New Roman"/>
          <w:sz w:val="22"/>
          <w:szCs w:val="22"/>
        </w:rPr>
        <w:t>p</w:t>
      </w:r>
      <w:r w:rsidR="00207732">
        <w:rPr>
          <w:rFonts w:ascii="Times New Roman" w:eastAsia="Verdana" w:hAnsi="Times New Roman"/>
          <w:sz w:val="22"/>
          <w:szCs w:val="22"/>
        </w:rPr>
        <w:t>ela</w:t>
      </w:r>
      <w:r w:rsidR="008F4F8F" w:rsidRPr="00E270DE">
        <w:rPr>
          <w:rFonts w:ascii="Times New Roman" w:eastAsia="Verdana" w:hAnsi="Times New Roman"/>
          <w:sz w:val="22"/>
          <w:szCs w:val="22"/>
        </w:rPr>
        <w:t xml:space="preserve"> </w:t>
      </w:r>
      <w:r w:rsidR="002773C6">
        <w:rPr>
          <w:rFonts w:ascii="Times New Roman" w:eastAsia="Verdana" w:hAnsi="Times New Roman"/>
          <w:sz w:val="22"/>
          <w:szCs w:val="22"/>
        </w:rPr>
        <w:t xml:space="preserve">emissão de Notificação nos termos do art. 35, da Resolução n.º 22, do CAU/BR, em desfavor do arquiteto e urbanista </w:t>
      </w:r>
      <w:r w:rsidR="000C256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2773C6">
        <w:rPr>
          <w:rFonts w:ascii="Times New Roman" w:eastAsia="Verdana" w:hAnsi="Times New Roman"/>
          <w:sz w:val="22"/>
          <w:szCs w:val="22"/>
        </w:rPr>
        <w:t>, bem como encaminhamento dos autos à Comissão de Ética e Disciplina para análise e manifestação observada a Resolução n.º 52, de 6 de setembro de 2013.</w:t>
      </w:r>
    </w:p>
    <w:p w:rsidR="00207732" w:rsidRDefault="00207732" w:rsidP="00207732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432B1" w:rsidRDefault="0032310B" w:rsidP="00207732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627D4">
        <w:rPr>
          <w:rFonts w:ascii="Times New Roman" w:hAnsi="Times New Roman"/>
          <w:b/>
          <w:sz w:val="22"/>
          <w:szCs w:val="22"/>
        </w:rPr>
        <w:t>4</w:t>
      </w:r>
      <w:r w:rsidR="00321065">
        <w:rPr>
          <w:rFonts w:ascii="Times New Roman" w:hAnsi="Times New Roman"/>
          <w:b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8F4F8F" w:rsidRPr="008F4F8F" w:rsidRDefault="008F4F8F" w:rsidP="008F4F8F">
      <w:pPr>
        <w:jc w:val="both"/>
        <w:rPr>
          <w:rFonts w:ascii="Times New Roman" w:hAnsi="Times New Roman"/>
          <w:sz w:val="22"/>
          <w:szCs w:val="22"/>
        </w:rPr>
      </w:pPr>
    </w:p>
    <w:p w:rsidR="008F4F8F" w:rsidRDefault="00766ED2" w:rsidP="002773C6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8F4F8F" w:rsidRPr="008F4F8F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8F4F8F" w:rsidRDefault="008F4F8F" w:rsidP="001735E1">
      <w:pPr>
        <w:rPr>
          <w:rFonts w:ascii="Times New Roman" w:hAnsi="Times New Roman"/>
          <w:b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F13E12">
      <w:headerReference w:type="even" r:id="rId8"/>
      <w:headerReference w:type="default" r:id="rId9"/>
      <w:headerReference w:type="first" r:id="rId10"/>
      <w:pgSz w:w="11900" w:h="16840"/>
      <w:pgMar w:top="1418" w:right="1268" w:bottom="993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C25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C25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91.4pt;margin-top:-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C25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4A13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EBF64A1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565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732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3C6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4D8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B666C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1A6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230A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4F8F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27D4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2F8C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962CA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2BDD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A73FC"/>
    <w:rsid w:val="00CB0D44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67670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55C1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3E12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2E9"/>
    <w:rsid w:val="00FC05BE"/>
    <w:rsid w:val="00FC67F0"/>
    <w:rsid w:val="00FD1372"/>
    <w:rsid w:val="00FD5222"/>
    <w:rsid w:val="00FD7846"/>
    <w:rsid w:val="00FE177F"/>
    <w:rsid w:val="00FE259E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AFE2-3FC4-4CB6-94A6-AAF79501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2019-05-13T16:33:00Z</cp:lastPrinted>
  <dcterms:created xsi:type="dcterms:W3CDTF">2019-05-13T17:23:00Z</dcterms:created>
  <dcterms:modified xsi:type="dcterms:W3CDTF">2020-03-02T18:27:00Z</dcterms:modified>
</cp:coreProperties>
</file>