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7E10D0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7E10D0">
              <w:rPr>
                <w:rFonts w:ascii="Times New Roman" w:hAnsi="Times New Roman"/>
                <w:sz w:val="22"/>
                <w:szCs w:val="22"/>
              </w:rPr>
              <w:t>677041/2018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D12305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257618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E10D0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B0D27" w:rsidRPr="00257618" w:rsidRDefault="00E6274C" w:rsidP="00257618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4B0D2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4B0D2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2018</w:t>
      </w:r>
      <w:r w:rsidRPr="004B0D2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1D782A" w:rsidRPr="00243FEA" w:rsidRDefault="00634C67" w:rsidP="00243FEA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D2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4B0D2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57618" w:rsidRDefault="00257618" w:rsidP="00257618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presente processo originou-se de consulta encaminhada ao CAU/DF, pelo Sr. </w:t>
      </w:r>
      <w:r w:rsidR="00D123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</w:rPr>
        <w:t xml:space="preserve"> sobre a pertinência de exigência legal de registro no CAU da empresa </w:t>
      </w:r>
      <w:r w:rsidR="00D123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>
        <w:rPr>
          <w:rFonts w:ascii="Times New Roman" w:hAnsi="Times New Roman"/>
        </w:rPr>
        <w:t xml:space="preserve">, tendo como </w:t>
      </w:r>
      <w:r w:rsidRPr="00520CDD">
        <w:rPr>
          <w:rFonts w:ascii="Times New Roman" w:hAnsi="Times New Roman"/>
        </w:rPr>
        <w:t>sócio</w:t>
      </w:r>
      <w:r>
        <w:rPr>
          <w:rFonts w:ascii="Times New Roman" w:hAnsi="Times New Roman"/>
        </w:rPr>
        <w:t xml:space="preserve"> da empresa o Sr. </w:t>
      </w:r>
      <w:r w:rsidR="00D1230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>
        <w:rPr>
          <w:rFonts w:ascii="Times New Roman" w:hAnsi="Times New Roman"/>
        </w:rPr>
        <w:t>, que também não consta registrado como arquiteto e urbanista;</w:t>
      </w:r>
    </w:p>
    <w:p w:rsidR="00257618" w:rsidRDefault="00257618" w:rsidP="00257618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ainda que no CNPJ consta como objeto social da empresa, entre outras atividades, as seguintes:</w:t>
      </w:r>
    </w:p>
    <w:p w:rsidR="00257618" w:rsidRPr="00091888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</w:rPr>
      </w:pPr>
      <w:r w:rsidRPr="00091888">
        <w:rPr>
          <w:rFonts w:ascii="Times New Roman" w:hAnsi="Times New Roman"/>
        </w:rPr>
        <w:t>71.11-1-00 - Serviços de arquitetura</w:t>
      </w:r>
    </w:p>
    <w:p w:rsidR="00257618" w:rsidRPr="00091888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</w:rPr>
      </w:pPr>
      <w:r w:rsidRPr="00091888">
        <w:rPr>
          <w:rFonts w:ascii="Times New Roman" w:hAnsi="Times New Roman"/>
        </w:rPr>
        <w:t>71.12-0-00 - Serviços de engenharia</w:t>
      </w:r>
    </w:p>
    <w:p w:rsidR="00257618" w:rsidRPr="00091888" w:rsidRDefault="00257618" w:rsidP="00257618">
      <w:pPr>
        <w:pStyle w:val="PargrafodaLista"/>
        <w:numPr>
          <w:ilvl w:val="0"/>
          <w:numId w:val="11"/>
        </w:numPr>
        <w:spacing w:before="120" w:after="120"/>
        <w:contextualSpacing/>
        <w:jc w:val="both"/>
        <w:rPr>
          <w:rFonts w:ascii="Times New Roman" w:hAnsi="Times New Roman"/>
        </w:rPr>
      </w:pPr>
      <w:r w:rsidRPr="00091888">
        <w:rPr>
          <w:rFonts w:ascii="Times New Roman" w:hAnsi="Times New Roman"/>
        </w:rPr>
        <w:t>81.30-3-00 - Atividades paisagísticas</w:t>
      </w:r>
    </w:p>
    <w:p w:rsidR="00257618" w:rsidRDefault="00257618" w:rsidP="00257618">
      <w:pPr>
        <w:spacing w:before="12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 por fim, que a fiscalização do CAU/DF já tomou todas as medidas cabíveis, envolvendo a notificação preventiva, auto de infração, publicação no DODF.</w:t>
      </w:r>
    </w:p>
    <w:p w:rsidR="008D1A37" w:rsidRDefault="00257618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2"/>
        </w:rPr>
        <w:t>Recomenda-se, e submete-se ao crivo dessa CEP, que sejam tomadas medidas no sentido de denunciar aos órgãos competentes o exercício ilegal da atividade de arquitetura e arquitetura paisagística da referida empresa, entre outros, a Junta Comercial do DF, a Secretaria da Fazenda do DF, a Receita Federal, etc.</w:t>
      </w:r>
      <w:r w:rsidR="008D1A37">
        <w:rPr>
          <w:rFonts w:ascii="Times New Roman" w:hAnsi="Times New Roman"/>
          <w:sz w:val="22"/>
          <w:szCs w:val="22"/>
        </w:rPr>
        <w:t>;</w:t>
      </w:r>
    </w:p>
    <w:p w:rsidR="00243FEA" w:rsidRDefault="00243FEA" w:rsidP="008D1A37">
      <w:pPr>
        <w:jc w:val="both"/>
        <w:rPr>
          <w:rFonts w:ascii="Times New Roman" w:hAnsi="Times New Roman"/>
          <w:sz w:val="22"/>
          <w:szCs w:val="22"/>
        </w:rPr>
      </w:pPr>
    </w:p>
    <w:p w:rsidR="004B0D27" w:rsidRPr="004B0D2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243FEA">
        <w:rPr>
          <w:rFonts w:ascii="Times New Roman" w:hAnsi="Times New Roman"/>
          <w:sz w:val="22"/>
          <w:szCs w:val="22"/>
        </w:rPr>
        <w:t>Paulo Cavalcanti de Albuquerque: “</w:t>
      </w:r>
      <w:r w:rsidR="00243FEA" w:rsidRPr="00255D45">
        <w:rPr>
          <w:rFonts w:ascii="Times New Roman" w:hAnsi="Times New Roman"/>
        </w:rPr>
        <w:t>Pela aplicação da multa conforme auto de infração nº 10000</w:t>
      </w:r>
      <w:r w:rsidR="00243FEA">
        <w:rPr>
          <w:rFonts w:ascii="Times New Roman" w:hAnsi="Times New Roman"/>
        </w:rPr>
        <w:t>17188/2015”;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D5D9F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B0D27" w:rsidRDefault="004B0D27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94025C" w:rsidRDefault="004B0D27" w:rsidP="00243FEA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>
        <w:rPr>
          <w:rFonts w:ascii="Times New Roman" w:eastAsia="Verdana" w:hAnsi="Times New Roman"/>
          <w:sz w:val="22"/>
          <w:szCs w:val="22"/>
        </w:rPr>
        <w:t xml:space="preserve"> </w:t>
      </w:r>
      <w:r w:rsidR="00243FEA">
        <w:rPr>
          <w:rFonts w:ascii="Times New Roman" w:hAnsi="Times New Roman"/>
        </w:rPr>
        <w:t>p</w:t>
      </w:r>
      <w:r w:rsidR="00243FEA" w:rsidRPr="00255D45">
        <w:rPr>
          <w:rFonts w:ascii="Times New Roman" w:hAnsi="Times New Roman"/>
        </w:rPr>
        <w:t>ela aplicação da multa conforme auto de infração nº 10000</w:t>
      </w:r>
      <w:r w:rsidR="00243FEA">
        <w:rPr>
          <w:rFonts w:ascii="Times New Roman" w:hAnsi="Times New Roman"/>
        </w:rPr>
        <w:t>17188</w:t>
      </w:r>
      <w:r w:rsidR="00243FEA" w:rsidRPr="00255D45">
        <w:rPr>
          <w:rFonts w:ascii="Times New Roman" w:hAnsi="Times New Roman"/>
        </w:rPr>
        <w:t>/2015</w:t>
      </w:r>
      <w:r w:rsidR="00243FEA">
        <w:rPr>
          <w:rFonts w:ascii="Times New Roman" w:hAnsi="Times New Roman"/>
        </w:rPr>
        <w:t>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243FEA" w:rsidRPr="00892D04" w:rsidRDefault="00243FEA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7E10D0" w:rsidRDefault="007E10D0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43FEA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43FEA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43FEA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7E10D0" w:rsidRPr="00986306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123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123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123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2305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B57C-169A-4A4F-81C0-88B00FB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2019-04-10T15:41:00Z</cp:lastPrinted>
  <dcterms:created xsi:type="dcterms:W3CDTF">2019-04-10T16:30:00Z</dcterms:created>
  <dcterms:modified xsi:type="dcterms:W3CDTF">2020-03-02T16:44:00Z</dcterms:modified>
</cp:coreProperties>
</file>