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8C8" w:rsidRDefault="006468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5"/>
        <w:tblW w:w="91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4"/>
        <w:gridCol w:w="6945"/>
      </w:tblGrid>
      <w:tr w:rsidR="006468C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468C8" w:rsidRDefault="00D131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68C8" w:rsidRDefault="00646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ind w:right="113"/>
              <w:rPr>
                <w:color w:val="000000"/>
              </w:rPr>
            </w:pPr>
          </w:p>
        </w:tc>
      </w:tr>
      <w:tr w:rsidR="006468C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468C8" w:rsidRDefault="00D131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8C8" w:rsidRDefault="00D131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6468C8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468C8" w:rsidRDefault="00D131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8C8" w:rsidRDefault="00D13184">
            <w:pPr>
              <w:shd w:val="clear" w:color="auto" w:fill="FFFFFF"/>
              <w:spacing w:before="4" w:line="244" w:lineRule="auto"/>
            </w:pPr>
            <w:r>
              <w:rPr>
                <w:highlight w:val="white"/>
              </w:rPr>
              <w:t>HOMOLOGAÇÃO DA COORDENAÇÃO DAS COMISSÕES TEMPORÁRIAS</w:t>
            </w:r>
          </w:p>
        </w:tc>
      </w:tr>
    </w:tbl>
    <w:p w:rsidR="006468C8" w:rsidRDefault="006468C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6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80"/>
      </w:tblGrid>
      <w:tr w:rsidR="006468C8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6468C8" w:rsidRDefault="00D131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65</w:t>
            </w:r>
            <w:r>
              <w:rPr>
                <w:b/>
                <w:color w:val="000000"/>
              </w:rPr>
              <w:t>/2020</w:t>
            </w:r>
          </w:p>
        </w:tc>
      </w:tr>
    </w:tbl>
    <w:p w:rsidR="006468C8" w:rsidRDefault="00D1318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left" w:pos="4962"/>
          <w:tab w:val="right" w:pos="8640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6468C8" w:rsidRDefault="00D1318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5103"/>
        <w:rPr>
          <w:color w:val="000000"/>
        </w:rPr>
      </w:pPr>
      <w:bookmarkStart w:id="0" w:name="_heading=h.gjdgxs" w:colFirst="0" w:colLast="0"/>
      <w:bookmarkEnd w:id="0"/>
      <w:r>
        <w:rPr>
          <w:highlight w:val="white"/>
        </w:rPr>
        <w:t>Homologa as indicações para coordenador (a) das Comissões Temporárias do Conselho de Arquitetura e Urbanismo do Distrito Federal (CAU/DF).</w:t>
      </w:r>
    </w:p>
    <w:p w:rsidR="006468C8" w:rsidRDefault="006468C8"/>
    <w:p w:rsidR="006468C8" w:rsidRDefault="006468C8"/>
    <w:p w:rsidR="006468C8" w:rsidRDefault="00D13184">
      <w: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color w:val="000000"/>
        </w:rPr>
        <w:t>por meio de videoconferência</w:t>
      </w:r>
      <w:r>
        <w:t xml:space="preserve">, no dia </w:t>
      </w:r>
      <w:r>
        <w:rPr>
          <w:color w:val="000000"/>
        </w:rPr>
        <w:t>2</w:t>
      </w:r>
      <w:r>
        <w:t>5 de maio de 2020, a</w:t>
      </w:r>
      <w:r>
        <w:t>pós análise do assunto em epígrafe, e</w:t>
      </w:r>
    </w:p>
    <w:p w:rsidR="006468C8" w:rsidRDefault="006468C8"/>
    <w:p w:rsidR="006468C8" w:rsidRDefault="00D131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highlight w:val="white"/>
        </w:rPr>
      </w:pPr>
      <w:r>
        <w:rPr>
          <w:highlight w:val="white"/>
        </w:rPr>
        <w:t>Considerando art. 117, parágrafo 2º, do Regimento Interno do CAU/DF, que dispõe: “</w:t>
      </w:r>
      <w:r>
        <w:rPr>
          <w:i/>
          <w:highlight w:val="white"/>
        </w:rPr>
        <w:t>§ 2º A coordenação das comissões temporárias será ocupada obrigatoriamente por conselheiro titular do CAU/DF</w:t>
      </w:r>
      <w:r>
        <w:rPr>
          <w:highlight w:val="white"/>
        </w:rPr>
        <w:t>”;</w:t>
      </w:r>
    </w:p>
    <w:p w:rsidR="006468C8" w:rsidRDefault="006468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highlight w:val="white"/>
        </w:rPr>
      </w:pPr>
    </w:p>
    <w:p w:rsidR="006468C8" w:rsidRDefault="00D131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highlight w:val="white"/>
        </w:rPr>
      </w:pPr>
      <w:r>
        <w:rPr>
          <w:highlight w:val="white"/>
        </w:rPr>
        <w:t>Considerando as indicaç</w:t>
      </w:r>
      <w:r>
        <w:rPr>
          <w:highlight w:val="white"/>
        </w:rPr>
        <w:t>ões para coordenação da Comissão Temporária de Assistência Técnica e Política Urbana do CAU/DF e da Comissão Temporária Brasília 60 anos do CAU/DF.</w:t>
      </w:r>
    </w:p>
    <w:p w:rsidR="006468C8" w:rsidRDefault="006468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highlight w:val="white"/>
        </w:rPr>
      </w:pPr>
    </w:p>
    <w:p w:rsidR="006468C8" w:rsidRDefault="006468C8">
      <w:pPr>
        <w:rPr>
          <w:b/>
        </w:rPr>
      </w:pPr>
    </w:p>
    <w:p w:rsidR="006468C8" w:rsidRDefault="00D13184">
      <w:r>
        <w:rPr>
          <w:b/>
        </w:rPr>
        <w:t>DELIBEROU:</w:t>
      </w:r>
    </w:p>
    <w:p w:rsidR="006468C8" w:rsidRDefault="006468C8"/>
    <w:p w:rsidR="006468C8" w:rsidRDefault="00D13184">
      <w:r>
        <w:t xml:space="preserve">1 – Por aprovar os nomes indicados para coordenação da </w:t>
      </w:r>
      <w:r>
        <w:rPr>
          <w:highlight w:val="white"/>
        </w:rPr>
        <w:t>Comissão Temporária de Assistência Técn</w:t>
      </w:r>
      <w:r>
        <w:rPr>
          <w:highlight w:val="white"/>
        </w:rPr>
        <w:t xml:space="preserve">ica e Política Urbana do CAU/DF e da Comissão Temporária Brasília 60 anos do CAU/DF, </w:t>
      </w:r>
      <w:r>
        <w:t>referente ao exercício de 2020. As comissões supracitadas terão como coordenadores:</w:t>
      </w:r>
      <w:r>
        <w:br/>
      </w:r>
    </w:p>
    <w:p w:rsidR="006468C8" w:rsidRDefault="00D13184">
      <w:r>
        <w:rPr>
          <w:b/>
          <w:highlight w:val="white"/>
        </w:rPr>
        <w:t>Comissão Temporária de Assistência Técnica e Política Urbana do CAU/DF - CPUA-CAU/DF:</w:t>
      </w:r>
      <w:r>
        <w:rPr>
          <w:b/>
          <w:highlight w:val="white"/>
        </w:rPr>
        <w:br/>
      </w:r>
    </w:p>
    <w:p w:rsidR="006468C8" w:rsidRDefault="00D13184">
      <w:pPr>
        <w:shd w:val="clear" w:color="auto" w:fill="FFFFFF"/>
        <w:spacing w:line="432" w:lineRule="auto"/>
      </w:pPr>
      <w:r>
        <w:t>Antônio Menezes Júnior;</w:t>
      </w:r>
    </w:p>
    <w:p w:rsidR="006468C8" w:rsidRDefault="00D13184">
      <w:pPr>
        <w:shd w:val="clear" w:color="auto" w:fill="FFFFFF"/>
        <w:spacing w:line="432" w:lineRule="auto"/>
        <w:rPr>
          <w:b/>
        </w:rPr>
      </w:pPr>
      <w:r>
        <w:rPr>
          <w:b/>
        </w:rPr>
        <w:t>Comissão Temporária Brasília 60 anos - CTB-CAU/DF</w:t>
      </w:r>
    </w:p>
    <w:p w:rsidR="006468C8" w:rsidRDefault="00D13184" w:rsidP="00427717">
      <w:pPr>
        <w:jc w:val="left"/>
      </w:pPr>
      <w:bookmarkStart w:id="1" w:name="_GoBack"/>
      <w:bookmarkEnd w:id="1"/>
      <w:r>
        <w:t>Pedro de Almeida Grilo.</w:t>
      </w:r>
      <w:r>
        <w:br/>
      </w:r>
    </w:p>
    <w:p w:rsidR="006468C8" w:rsidRDefault="00D131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</w:pPr>
      <w:r>
        <w:t>2 – Encaminhar esta deliberação para publicação no sítio eletrônico do CAU/DF.</w:t>
      </w:r>
    </w:p>
    <w:p w:rsidR="006468C8" w:rsidRDefault="006468C8"/>
    <w:p w:rsidR="006468C8" w:rsidRDefault="00D13184">
      <w:r>
        <w:t>Esta deliberação entra em vigor nesta data.</w:t>
      </w:r>
    </w:p>
    <w:p w:rsidR="006468C8" w:rsidRDefault="006468C8"/>
    <w:p w:rsidR="006468C8" w:rsidRDefault="00D13184">
      <w:r>
        <w:t xml:space="preserve">Com </w:t>
      </w:r>
      <w:r>
        <w:rPr>
          <w:b/>
          <w:color w:val="000000"/>
        </w:rPr>
        <w:t>10</w:t>
      </w:r>
      <w:r>
        <w:rPr>
          <w:b/>
        </w:rPr>
        <w:t xml:space="preserve"> votos favoráveis</w:t>
      </w:r>
      <w:r>
        <w:t xml:space="preserve"> dos conselheiros: André </w:t>
      </w:r>
      <w:proofErr w:type="spellStart"/>
      <w:r>
        <w:t>Bello</w:t>
      </w:r>
      <w:proofErr w:type="spellEnd"/>
      <w:r>
        <w:t xml:space="preserve">, Antônio Menezes Júnior, Daniel Marcos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</w:t>
      </w:r>
      <w:r>
        <w:lastRenderedPageBreak/>
        <w:t xml:space="preserve">João Gilberto de Carvalho Accioly, Letícia Miguel Teixeira, Mônica Andréa Blanco, Pedro de Almeida Grilo </w:t>
      </w:r>
      <w:r>
        <w:t xml:space="preserve">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6468C8" w:rsidRDefault="006468C8">
      <w:pPr>
        <w:ind w:left="-142"/>
        <w:jc w:val="center"/>
      </w:pPr>
    </w:p>
    <w:p w:rsidR="006468C8" w:rsidRDefault="006468C8">
      <w:pPr>
        <w:ind w:left="-142"/>
        <w:jc w:val="center"/>
      </w:pPr>
    </w:p>
    <w:p w:rsidR="006468C8" w:rsidRDefault="006468C8">
      <w:pPr>
        <w:ind w:left="-142"/>
        <w:jc w:val="center"/>
      </w:pPr>
    </w:p>
    <w:p w:rsidR="006468C8" w:rsidRDefault="00D13184">
      <w:pPr>
        <w:ind w:left="-142"/>
        <w:jc w:val="center"/>
      </w:pPr>
      <w:r>
        <w:t xml:space="preserve">Brasília - DF, </w:t>
      </w:r>
      <w:r>
        <w:rPr>
          <w:color w:val="000000"/>
        </w:rPr>
        <w:t>2</w:t>
      </w:r>
      <w:r>
        <w:t>5 de maio de 2020.</w:t>
      </w:r>
    </w:p>
    <w:p w:rsidR="006468C8" w:rsidRDefault="006468C8"/>
    <w:p w:rsidR="006468C8" w:rsidRDefault="006468C8"/>
    <w:p w:rsidR="006468C8" w:rsidRDefault="006468C8"/>
    <w:p w:rsidR="006468C8" w:rsidRDefault="006468C8"/>
    <w:p w:rsidR="006468C8" w:rsidRDefault="006468C8"/>
    <w:p w:rsidR="006468C8" w:rsidRDefault="00D13184">
      <w:pPr>
        <w:ind w:left="-142"/>
        <w:jc w:val="center"/>
        <w:rPr>
          <w:b/>
        </w:rPr>
      </w:pPr>
      <w:r>
        <w:rPr>
          <w:b/>
        </w:rPr>
        <w:t xml:space="preserve">Daniel Mangabeira da Vinha </w:t>
      </w:r>
    </w:p>
    <w:p w:rsidR="006468C8" w:rsidRDefault="00D13184">
      <w:pPr>
        <w:ind w:left="-142"/>
        <w:jc w:val="center"/>
      </w:pPr>
      <w:r>
        <w:t>Presidente do CAU/DF</w:t>
      </w:r>
    </w:p>
    <w:sectPr w:rsidR="006468C8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184" w:rsidRDefault="00D13184">
      <w:r>
        <w:separator/>
      </w:r>
    </w:p>
  </w:endnote>
  <w:endnote w:type="continuationSeparator" w:id="0">
    <w:p w:rsidR="00D13184" w:rsidRDefault="00D13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8C8" w:rsidRDefault="00D13184">
    <w:pPr>
      <w:ind w:left="-1701" w:right="-851"/>
      <w:jc w:val="center"/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PAGE</w:instrText>
    </w:r>
    <w:r w:rsidR="00427717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427717">
      <w:rPr>
        <w:rFonts w:ascii="DaxCondensed-Regular" w:eastAsia="DaxCondensed-Regular" w:hAnsi="DaxCondensed-Regular" w:cs="DaxCondensed-Regular"/>
        <w:noProof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NUMPAGES</w:instrText>
    </w:r>
    <w:r w:rsidR="00427717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427717">
      <w:rPr>
        <w:rFonts w:ascii="DaxCondensed-Regular" w:eastAsia="DaxCondensed-Regular" w:hAnsi="DaxCondensed-Regular" w:cs="DaxCondensed-Regular"/>
        <w:noProof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16700" cy="92175"/>
              <wp:effectExtent l="0" t="0" r="0" b="0"/>
              <wp:wrapSquare wrapText="bothSides" distT="0" distB="0" distL="0" distR="0"/>
              <wp:docPr id="5" name="Conector de seta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6080" y="3775320"/>
                        <a:ext cx="5739840" cy="9360"/>
                      </a:xfrm>
                      <a:prstGeom prst="straightConnector1">
                        <a:avLst/>
                      </a:prstGeom>
                      <a:noFill/>
                      <a:ln w="19075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16700" cy="92175"/>
              <wp:effectExtent b="0" l="0" r="0" t="0"/>
              <wp:wrapSquare wrapText="bothSides" distB="0" distT="0" distL="0" distR="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16700" cy="92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6468C8" w:rsidRDefault="006468C8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6468C8" w:rsidRDefault="00D1318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6468C8" w:rsidRDefault="00D1318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184" w:rsidRDefault="00D13184">
      <w:r>
        <w:separator/>
      </w:r>
    </w:p>
  </w:footnote>
  <w:footnote w:type="continuationSeparator" w:id="0">
    <w:p w:rsidR="00D13184" w:rsidRDefault="00D13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8C8" w:rsidRDefault="006468C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rFonts w:eastAsia="Times New Roman"/>
        <w:color w:val="000000"/>
      </w:rPr>
    </w:pPr>
  </w:p>
  <w:p w:rsidR="006468C8" w:rsidRDefault="006468C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eastAsia="Times New Roman"/>
        <w:color w:val="000000"/>
      </w:rPr>
    </w:pPr>
  </w:p>
  <w:p w:rsidR="006468C8" w:rsidRDefault="00D131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rFonts w:eastAsia="Times New Roman"/>
        <w:color w:val="000000"/>
      </w:rP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5225658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8C8"/>
    <w:rsid w:val="00427717"/>
    <w:rsid w:val="006468C8"/>
    <w:rsid w:val="00D1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F631FA-05E0-4BB4-B578-3552209E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overflowPunct w:val="0"/>
    </w:pPr>
    <w:rPr>
      <w:rFonts w:eastAsia="Calibr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  <w:overflowPunct w:val="0"/>
      <w:jc w:val="left"/>
    </w:pPr>
    <w:rPr>
      <w:rFonts w:ascii="Arial" w:hAnsi="Arial" w:cs="Arial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JOOTO47U3sxaGqYB7f8f39sikg==">AMUW2mXnOU20dA7SsiKQpjns1RZAnSkbBvaO2NnaEJFz4LUYZkPSrKhhnKN7Btj6Txd2SUx4Y1ndSQgqW3YAfmtpE+BrZiZqhqkgEyrwOwGHpYJ4vo4ReDKBBagKMMHBU1BmZ3X2Dh7N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cp:lastPrinted>2020-05-29T14:21:00Z</cp:lastPrinted>
  <dcterms:created xsi:type="dcterms:W3CDTF">2020-01-30T17:32:00Z</dcterms:created>
  <dcterms:modified xsi:type="dcterms:W3CDTF">2020-05-29T14:22:00Z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