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074CE2" w:rsidRDefault="00DD64DB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11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jul</w:t>
            </w:r>
            <w:r w:rsidR="009959CE">
              <w:rPr>
                <w:rFonts w:eastAsia="Calibri"/>
                <w:bCs/>
                <w:sz w:val="22"/>
                <w:szCs w:val="22"/>
              </w:rPr>
              <w:t>ho</w:t>
            </w:r>
            <w:r w:rsidR="00C51DC8">
              <w:rPr>
                <w:rFonts w:eastAsia="Calibri"/>
                <w:bCs/>
                <w:sz w:val="22"/>
                <w:szCs w:val="22"/>
              </w:rPr>
              <w:t xml:space="preserve">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12h00 às 14h0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7BC" w:rsidRPr="00074CE2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 w:rsidRPr="00074CE2"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9959CE" w:rsidRPr="00D52A69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959CE" w:rsidRPr="00AC6238" w:rsidRDefault="009959CE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959CE" w:rsidRPr="00AC6238" w:rsidRDefault="009959CE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Gabriela de Souza Tenorio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59CE" w:rsidRPr="00AC6238" w:rsidRDefault="009959CE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Coordenadora</w:t>
            </w:r>
          </w:p>
        </w:tc>
      </w:tr>
      <w:tr w:rsidR="009959CE" w:rsidRPr="00D52A69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959CE" w:rsidRPr="00AC6238" w:rsidRDefault="009959CE" w:rsidP="00EF7CCD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59CE" w:rsidRPr="00AC6238" w:rsidRDefault="009959CE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9CE" w:rsidRPr="00AC6238" w:rsidRDefault="009959CE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 adjunto</w:t>
            </w:r>
          </w:p>
        </w:tc>
      </w:tr>
      <w:tr w:rsidR="009959CE" w:rsidRPr="00D52A69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59CE" w:rsidRPr="00AC6238" w:rsidRDefault="00DD64DB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Mônica Andrea Blanco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9CE" w:rsidRPr="00AC6238" w:rsidRDefault="009959CE" w:rsidP="00AC623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AC221C" w:rsidRPr="00D52A69" w:rsidTr="00496271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C221C" w:rsidRPr="00AC6238" w:rsidRDefault="00AC221C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21C" w:rsidRPr="00AC6238" w:rsidRDefault="00AC6238" w:rsidP="00AC221C">
            <w:r w:rsidRPr="00AC6238"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21C" w:rsidRPr="00AC6238" w:rsidRDefault="00AC6238" w:rsidP="00AC221C">
            <w:r w:rsidRPr="00AC6238">
              <w:t>Arquiteta analista</w:t>
            </w:r>
          </w:p>
        </w:tc>
      </w:tr>
      <w:tr w:rsidR="007F434E" w:rsidRPr="00D52A69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D52A69" w:rsidTr="008A445C">
        <w:tc>
          <w:tcPr>
            <w:tcW w:w="9039" w:type="dxa"/>
            <w:gridSpan w:val="2"/>
            <w:shd w:val="clear" w:color="auto" w:fill="D9D9D9"/>
            <w:vAlign w:val="center"/>
          </w:tcPr>
          <w:p w:rsidR="00016CB8" w:rsidRPr="00AC6238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AC6238" w:rsidRPr="00AC6238" w:rsidTr="008A445C">
        <w:tc>
          <w:tcPr>
            <w:tcW w:w="2093" w:type="dxa"/>
            <w:shd w:val="clear" w:color="auto" w:fill="D9D9D9"/>
            <w:vAlign w:val="center"/>
          </w:tcPr>
          <w:p w:rsidR="00016CB8" w:rsidRPr="00AC6238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695378" w:rsidRPr="00AC6238" w:rsidRDefault="00700C1A" w:rsidP="00DD64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C6238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AC6238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AC6238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AC6238">
              <w:rPr>
                <w:rFonts w:eastAsia="Calibri"/>
                <w:bCs/>
                <w:sz w:val="22"/>
                <w:szCs w:val="22"/>
              </w:rPr>
              <w:t>.</w:t>
            </w:r>
            <w:r w:rsidR="00D02576" w:rsidRPr="00AC6238">
              <w:rPr>
                <w:rFonts w:eastAsia="Calibri"/>
                <w:bCs/>
                <w:sz w:val="22"/>
                <w:szCs w:val="22"/>
              </w:rPr>
              <w:t xml:space="preserve"> Fo</w:t>
            </w:r>
            <w:r w:rsidR="00AC6238" w:rsidRPr="00AC6238">
              <w:rPr>
                <w:rFonts w:eastAsia="Calibri"/>
                <w:bCs/>
                <w:sz w:val="22"/>
                <w:szCs w:val="22"/>
              </w:rPr>
              <w:t>ram justificadas as ausências da</w:t>
            </w:r>
            <w:r w:rsidR="00D02576" w:rsidRPr="00AC6238">
              <w:rPr>
                <w:rFonts w:eastAsia="Calibri"/>
                <w:bCs/>
                <w:sz w:val="22"/>
                <w:szCs w:val="22"/>
              </w:rPr>
              <w:t>s conselhe</w:t>
            </w:r>
            <w:r w:rsidR="00AC6238" w:rsidRPr="00AC6238">
              <w:rPr>
                <w:rFonts w:eastAsia="Calibri"/>
                <w:bCs/>
                <w:sz w:val="22"/>
                <w:szCs w:val="22"/>
              </w:rPr>
              <w:t>ira</w:t>
            </w:r>
            <w:r w:rsidR="00D02576" w:rsidRPr="00AC6238">
              <w:rPr>
                <w:rFonts w:eastAsia="Calibri"/>
                <w:bCs/>
                <w:sz w:val="22"/>
                <w:szCs w:val="22"/>
              </w:rPr>
              <w:t>s</w:t>
            </w:r>
            <w:r w:rsidR="00350EF1" w:rsidRPr="00AC6238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46864">
              <w:rPr>
                <w:rFonts w:eastAsia="Calibri"/>
                <w:bCs/>
                <w:sz w:val="22"/>
                <w:szCs w:val="22"/>
              </w:rPr>
              <w:t>Giselle Moll Mascarenhas</w:t>
            </w:r>
            <w:r w:rsidR="00DD64DB">
              <w:rPr>
                <w:rFonts w:eastAsia="Calibri"/>
                <w:bCs/>
                <w:sz w:val="22"/>
                <w:szCs w:val="22"/>
              </w:rPr>
              <w:t>, Valéria Arruda de Castro,</w:t>
            </w:r>
            <w:r w:rsidR="002C6596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DD64DB">
              <w:rPr>
                <w:rFonts w:eastAsia="Calibri"/>
                <w:bCs/>
                <w:sz w:val="22"/>
                <w:szCs w:val="22"/>
              </w:rPr>
              <w:t>Luciana Jobim Navarro e Letícia Miguel Teixeira.</w:t>
            </w:r>
          </w:p>
        </w:tc>
      </w:tr>
    </w:tbl>
    <w:p w:rsidR="00016CB8" w:rsidRPr="00375B6C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75B6C" w:rsidRPr="00375B6C" w:rsidTr="00C347B6">
        <w:tc>
          <w:tcPr>
            <w:tcW w:w="9039" w:type="dxa"/>
            <w:gridSpan w:val="2"/>
            <w:shd w:val="clear" w:color="auto" w:fill="D9D9D9"/>
            <w:vAlign w:val="center"/>
          </w:tcPr>
          <w:p w:rsidR="00194CA9" w:rsidRPr="00375B6C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75B6C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375B6C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375B6C" w:rsidRPr="00375B6C" w:rsidTr="00C347B6">
        <w:tc>
          <w:tcPr>
            <w:tcW w:w="2093" w:type="dxa"/>
            <w:shd w:val="clear" w:color="auto" w:fill="D9D9D9"/>
            <w:vAlign w:val="center"/>
          </w:tcPr>
          <w:p w:rsidR="002035CB" w:rsidRPr="00375B6C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75B6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846864" w:rsidRPr="00375B6C" w:rsidRDefault="00375B6C" w:rsidP="00375B6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75B6C">
              <w:rPr>
                <w:rFonts w:eastAsia="Calibri"/>
                <w:bCs/>
                <w:sz w:val="22"/>
                <w:szCs w:val="22"/>
              </w:rPr>
              <w:t>A pauta foi lida e aprovada sem</w:t>
            </w:r>
            <w:r w:rsidR="00846864" w:rsidRPr="00375B6C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375B6C">
              <w:rPr>
                <w:rFonts w:eastAsia="Calibri"/>
                <w:bCs/>
                <w:sz w:val="22"/>
                <w:szCs w:val="22"/>
              </w:rPr>
              <w:t>alterações.</w:t>
            </w:r>
          </w:p>
        </w:tc>
      </w:tr>
    </w:tbl>
    <w:p w:rsidR="000A788E" w:rsidRPr="00B125C1" w:rsidRDefault="000A788E" w:rsidP="0064398D">
      <w:pPr>
        <w:suppressLineNumbers/>
        <w:tabs>
          <w:tab w:val="left" w:pos="309"/>
          <w:tab w:val="right" w:pos="9354"/>
        </w:tabs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A788E" w:rsidRPr="00B125C1" w:rsidTr="00A76FA3">
        <w:tc>
          <w:tcPr>
            <w:tcW w:w="9039" w:type="dxa"/>
            <w:gridSpan w:val="2"/>
            <w:shd w:val="clear" w:color="auto" w:fill="D9D9D9"/>
            <w:vAlign w:val="bottom"/>
          </w:tcPr>
          <w:p w:rsidR="000A788E" w:rsidRPr="00B125C1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125C1">
              <w:rPr>
                <w:rFonts w:eastAsia="Calibri"/>
                <w:b/>
                <w:bCs/>
                <w:color w:val="000000"/>
                <w:sz w:val="22"/>
                <w:szCs w:val="22"/>
              </w:rPr>
              <w:t>Informes</w:t>
            </w:r>
          </w:p>
        </w:tc>
      </w:tr>
      <w:tr w:rsidR="000A788E" w:rsidRPr="00B125C1" w:rsidTr="00A76FA3">
        <w:tc>
          <w:tcPr>
            <w:tcW w:w="2093" w:type="dxa"/>
            <w:shd w:val="clear" w:color="auto" w:fill="D9D9D9"/>
            <w:vAlign w:val="center"/>
          </w:tcPr>
          <w:p w:rsidR="000A788E" w:rsidRPr="00B125C1" w:rsidRDefault="000A788E" w:rsidP="00A76FA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125C1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757843" w:rsidRPr="00B125C1" w:rsidRDefault="007465A5" w:rsidP="007465A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B125C1">
              <w:rPr>
                <w:rFonts w:eastAsia="Calibri"/>
                <w:bCs/>
                <w:color w:val="000000"/>
                <w:sz w:val="22"/>
                <w:szCs w:val="22"/>
              </w:rPr>
              <w:t>1 - A assessora da Comissão, arquiteta e urbanista Luciana de Paula Vieira, deu conhecimento à CEF acerca da Deliberação n.º 033/2019 da CEF/BR, que trata de requerimentos de registro de diplomados no exterior. Destaque para</w:t>
            </w:r>
            <w:r w:rsidR="00757843" w:rsidRPr="00B125C1">
              <w:rPr>
                <w:rFonts w:eastAsia="Calibri"/>
                <w:bCs/>
                <w:color w:val="000000"/>
                <w:sz w:val="22"/>
                <w:szCs w:val="22"/>
              </w:rPr>
              <w:t xml:space="preserve"> os cursos feitos nos Estados Unidos e Canadá, em que um (01) crédito teórico equivale a 15 horas e um (01) crédito prático equivale a 30 horas;</w:t>
            </w:r>
          </w:p>
          <w:p w:rsidR="00757843" w:rsidRPr="00B125C1" w:rsidRDefault="00757843" w:rsidP="007465A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B125C1">
              <w:rPr>
                <w:rFonts w:eastAsia="Calibri"/>
                <w:bCs/>
                <w:color w:val="000000"/>
                <w:sz w:val="22"/>
                <w:szCs w:val="22"/>
              </w:rPr>
              <w:t xml:space="preserve">2 – Deu conhecimento também acerca da </w:t>
            </w:r>
            <w:r w:rsidR="007465A5" w:rsidRPr="00B125C1">
              <w:rPr>
                <w:rFonts w:eastAsia="Calibri"/>
                <w:bCs/>
                <w:color w:val="000000"/>
                <w:sz w:val="22"/>
                <w:szCs w:val="22"/>
              </w:rPr>
              <w:t>Deliberação n.º 042/2019 da CEF/BR, que trata do registro de egressos do curso de Arquitetura e Urbanismo do UDF</w:t>
            </w:r>
            <w:r w:rsidRPr="00B125C1">
              <w:rPr>
                <w:rFonts w:eastAsia="Calibri"/>
                <w:bCs/>
                <w:color w:val="000000"/>
                <w:sz w:val="22"/>
                <w:szCs w:val="22"/>
              </w:rPr>
              <w:t>;</w:t>
            </w:r>
          </w:p>
          <w:p w:rsidR="007465A5" w:rsidRPr="00B125C1" w:rsidRDefault="00757843" w:rsidP="007465A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B125C1">
              <w:rPr>
                <w:rFonts w:eastAsia="Calibri"/>
                <w:bCs/>
                <w:color w:val="000000"/>
                <w:sz w:val="22"/>
                <w:szCs w:val="22"/>
              </w:rPr>
              <w:t xml:space="preserve">3 - </w:t>
            </w:r>
            <w:r w:rsidR="007465A5" w:rsidRPr="00B125C1">
              <w:rPr>
                <w:rFonts w:eastAsia="Calibri"/>
                <w:bCs/>
                <w:color w:val="000000"/>
                <w:sz w:val="22"/>
                <w:szCs w:val="22"/>
              </w:rPr>
              <w:t>Deliberação n.º 043/2019 da CEF/BR, que trata de orientações quanto a obrigatoriedade do registro de docente junto ao CAU</w:t>
            </w:r>
            <w:r w:rsidRPr="00B125C1">
              <w:rPr>
                <w:rFonts w:eastAsia="Calibri"/>
                <w:bCs/>
                <w:color w:val="000000"/>
                <w:sz w:val="22"/>
                <w:szCs w:val="22"/>
              </w:rPr>
              <w:t>;</w:t>
            </w:r>
          </w:p>
          <w:p w:rsidR="00F60113" w:rsidRPr="00B125C1" w:rsidRDefault="00757843" w:rsidP="00926F0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B125C1">
              <w:rPr>
                <w:rFonts w:eastAsia="Calibri"/>
                <w:bCs/>
                <w:color w:val="000000"/>
                <w:sz w:val="22"/>
                <w:szCs w:val="22"/>
              </w:rPr>
              <w:t>4 – Foi informado também que foram feitas diversas deliberações pela CEF/BR no intuito de estruturar o projeto de acreditação dos cursos.</w:t>
            </w:r>
          </w:p>
        </w:tc>
      </w:tr>
    </w:tbl>
    <w:p w:rsidR="00B13639" w:rsidRDefault="00B136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A2357C" w:rsidRPr="00DD64DB" w:rsidTr="00C43C3F">
        <w:tc>
          <w:tcPr>
            <w:tcW w:w="9039" w:type="dxa"/>
            <w:gridSpan w:val="2"/>
            <w:shd w:val="clear" w:color="auto" w:fill="D9D9D9"/>
            <w:vAlign w:val="center"/>
          </w:tcPr>
          <w:p w:rsidR="00A2357C" w:rsidRPr="00A2357C" w:rsidRDefault="00A2357C" w:rsidP="00C43C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2357C">
              <w:rPr>
                <w:b/>
              </w:rPr>
              <w:t>Evento “As escolas de arquitetura e urbanismo e o CAU/DF” – Relato e planejamento de ações</w:t>
            </w:r>
          </w:p>
        </w:tc>
      </w:tr>
      <w:tr w:rsidR="00A2357C" w:rsidRPr="00DD64DB" w:rsidTr="00C43C3F">
        <w:tc>
          <w:tcPr>
            <w:tcW w:w="2093" w:type="dxa"/>
            <w:shd w:val="clear" w:color="auto" w:fill="D9D9D9"/>
            <w:vAlign w:val="center"/>
          </w:tcPr>
          <w:p w:rsidR="00A2357C" w:rsidRPr="00A2357C" w:rsidRDefault="00A2357C" w:rsidP="00C43C3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2357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A2357C" w:rsidRPr="00A2357C" w:rsidRDefault="00A2357C" w:rsidP="00A235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A2357C">
              <w:rPr>
                <w:rFonts w:cs="Arial"/>
                <w:sz w:val="22"/>
                <w:szCs w:val="22"/>
                <w:shd w:val="clear" w:color="auto" w:fill="FFFFFF"/>
              </w:rPr>
              <w:t>A conselheira Gabriela de Souza Tenorio e o conselheiro Pedro de Almeida Grilo falaram brevemente sobre como foi a experiência no evento que ocorreu no dia 7 de junho. Se comprometeram a trazer nas próximas reuniões um compilado com as informações/ sugestões colhidas dos participantes do evento, afim de sintetizar o conteúdo e planejar as ações a partir do evento.</w:t>
            </w:r>
          </w:p>
        </w:tc>
      </w:tr>
    </w:tbl>
    <w:p w:rsidR="00A2357C" w:rsidRDefault="00A2357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A2357C" w:rsidRDefault="00A2357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A2357C" w:rsidRDefault="00A2357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A2357C" w:rsidRDefault="00A2357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A2357C" w:rsidRDefault="00A2357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A2357C" w:rsidRDefault="00A2357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A2357C" w:rsidRPr="00DD64DB" w:rsidRDefault="00A2357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C6596" w:rsidRPr="00DD64DB" w:rsidTr="002C6596">
        <w:tc>
          <w:tcPr>
            <w:tcW w:w="9039" w:type="dxa"/>
            <w:gridSpan w:val="2"/>
            <w:shd w:val="clear" w:color="auto" w:fill="D9D9D9"/>
            <w:vAlign w:val="bottom"/>
          </w:tcPr>
          <w:p w:rsidR="005A2A9A" w:rsidRPr="00A2357C" w:rsidRDefault="002C6596" w:rsidP="00A2357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2357C">
              <w:rPr>
                <w:rFonts w:eastAsia="Calibri"/>
                <w:b/>
                <w:bCs/>
                <w:sz w:val="22"/>
                <w:szCs w:val="22"/>
              </w:rPr>
              <w:t>Concurso identidade visual</w:t>
            </w:r>
            <w:r w:rsidR="00A2357C" w:rsidRPr="00A2357C">
              <w:rPr>
                <w:rFonts w:eastAsia="Calibri"/>
                <w:b/>
                <w:bCs/>
                <w:sz w:val="22"/>
                <w:szCs w:val="22"/>
              </w:rPr>
              <w:t xml:space="preserve"> do CAU Acadêmico</w:t>
            </w:r>
          </w:p>
        </w:tc>
      </w:tr>
      <w:tr w:rsidR="00634419" w:rsidRPr="00DD64DB" w:rsidTr="00D37BF6">
        <w:tc>
          <w:tcPr>
            <w:tcW w:w="2093" w:type="dxa"/>
            <w:shd w:val="clear" w:color="auto" w:fill="D9D9D9"/>
            <w:vAlign w:val="center"/>
          </w:tcPr>
          <w:p w:rsidR="005A2A9A" w:rsidRPr="00A2357C" w:rsidRDefault="005A2A9A" w:rsidP="00D37BF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2357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5A2A9A" w:rsidRPr="00A2357C" w:rsidRDefault="00634419" w:rsidP="00A235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A2357C">
              <w:rPr>
                <w:rFonts w:cs="Arial"/>
                <w:sz w:val="22"/>
                <w:szCs w:val="22"/>
                <w:shd w:val="clear" w:color="auto" w:fill="FFFFFF"/>
              </w:rPr>
              <w:t>A conselheira Gabriela de Souza Tenorio</w:t>
            </w:r>
            <w:r w:rsidR="00B77CE6" w:rsidRPr="00A2357C">
              <w:rPr>
                <w:rFonts w:cs="Arial"/>
                <w:sz w:val="22"/>
                <w:szCs w:val="22"/>
                <w:shd w:val="clear" w:color="auto" w:fill="FFFFFF"/>
              </w:rPr>
              <w:t xml:space="preserve"> apresentou uma minuta de edital para o concurso da logomarca do CAU Acadêmico.</w:t>
            </w:r>
            <w:r w:rsidR="00A2357C" w:rsidRPr="00A2357C">
              <w:rPr>
                <w:rFonts w:cs="Arial"/>
                <w:sz w:val="22"/>
                <w:szCs w:val="22"/>
                <w:shd w:val="clear" w:color="auto" w:fill="FFFFFF"/>
              </w:rPr>
              <w:t xml:space="preserve"> Os conselheiros foram ouvidos e assim foram feitas algumas alterações no edital.</w:t>
            </w:r>
            <w:r w:rsidR="00B77CE6" w:rsidRPr="00A2357C">
              <w:rPr>
                <w:rFonts w:cs="Arial"/>
                <w:sz w:val="22"/>
                <w:szCs w:val="22"/>
                <w:shd w:val="clear" w:color="auto" w:fill="FFFFFF"/>
              </w:rPr>
              <w:t xml:space="preserve"> Itens como condições de participação, apresentação dos trabalhos e entrega dos trabalhos </w:t>
            </w:r>
            <w:r w:rsidR="00A2357C" w:rsidRPr="00A2357C">
              <w:rPr>
                <w:rFonts w:cs="Arial"/>
                <w:sz w:val="22"/>
                <w:szCs w:val="22"/>
                <w:shd w:val="clear" w:color="auto" w:fill="FFFFFF"/>
              </w:rPr>
              <w:t>foram discutidos e aprimorados.</w:t>
            </w:r>
          </w:p>
        </w:tc>
      </w:tr>
    </w:tbl>
    <w:p w:rsidR="00F60113" w:rsidRDefault="00F6011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180AA3" w:rsidRPr="00CC169E" w:rsidTr="00C43C3F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:rsidR="00180AA3" w:rsidRPr="00D11701" w:rsidRDefault="00180AA3" w:rsidP="00C43C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D11701"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:rsidR="00180AA3" w:rsidRDefault="00180AA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180AA3" w:rsidRPr="00CC169E" w:rsidTr="00C43C3F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80AA3" w:rsidRPr="006A6F7D" w:rsidRDefault="00180AA3" w:rsidP="00C43C3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6F7D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80AA3" w:rsidRPr="006A6F7D" w:rsidRDefault="00180AA3" w:rsidP="00180AA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A6F7D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838586/2019</w:t>
            </w:r>
          </w:p>
        </w:tc>
      </w:tr>
      <w:tr w:rsidR="00180AA3" w:rsidRPr="00CC169E" w:rsidTr="00C43C3F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80AA3" w:rsidRPr="006A6F7D" w:rsidRDefault="00180AA3" w:rsidP="00C43C3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6F7D">
              <w:rPr>
                <w:rFonts w:eastAsia="Calibri"/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80AA3" w:rsidRPr="006A6F7D" w:rsidRDefault="00180AA3" w:rsidP="00C43C3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CEF</w:t>
            </w:r>
            <w:r w:rsidRPr="006A6F7D">
              <w:rPr>
                <w:rFonts w:eastAsia="Calibri"/>
                <w:bCs/>
                <w:sz w:val="22"/>
                <w:szCs w:val="22"/>
              </w:rPr>
              <w:t xml:space="preserve">-CAU/DF </w:t>
            </w:r>
          </w:p>
        </w:tc>
      </w:tr>
      <w:tr w:rsidR="00180AA3" w:rsidRPr="00CC169E" w:rsidTr="00C43C3F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80AA3" w:rsidRPr="006A6F7D" w:rsidRDefault="00180AA3" w:rsidP="00C43C3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6F7D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80AA3" w:rsidRPr="006A6F7D" w:rsidRDefault="00180AA3" w:rsidP="00180AA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Conselheira</w:t>
            </w:r>
            <w:r w:rsidRPr="00197296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Mônica Andréa Blanco</w:t>
            </w:r>
          </w:p>
        </w:tc>
      </w:tr>
      <w:tr w:rsidR="00180AA3" w:rsidRPr="00CC169E" w:rsidTr="00C43C3F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80AA3" w:rsidRPr="00D66CD2" w:rsidRDefault="00180AA3" w:rsidP="00C43C3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66CD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80AA3" w:rsidRPr="00D66CD2" w:rsidRDefault="00180AA3" w:rsidP="00C43C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 w:rsidRPr="00D66CD2">
              <w:rPr>
                <w:rFonts w:eastAsia="Calibri"/>
                <w:b/>
                <w:bCs/>
                <w:sz w:val="22"/>
                <w:szCs w:val="22"/>
              </w:rPr>
              <w:t>Deliberação N.º 0</w:t>
            </w:r>
            <w:r>
              <w:rPr>
                <w:rFonts w:eastAsia="Calibri"/>
                <w:b/>
                <w:bCs/>
                <w:sz w:val="22"/>
                <w:szCs w:val="22"/>
              </w:rPr>
              <w:t>05/2019</w:t>
            </w:r>
            <w:r w:rsidRPr="00D66CD2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/>
                <w:bCs/>
                <w:sz w:val="22"/>
                <w:szCs w:val="22"/>
              </w:rPr>
              <w:t>– CEF</w:t>
            </w:r>
            <w:r w:rsidRPr="00D66CD2">
              <w:rPr>
                <w:rFonts w:eastAsia="Calibri"/>
                <w:b/>
                <w:bCs/>
                <w:sz w:val="22"/>
                <w:szCs w:val="22"/>
              </w:rPr>
              <w:t>-CAU/DF</w:t>
            </w:r>
            <w:r w:rsidRPr="00D66CD2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:rsidR="00180AA3" w:rsidRPr="00D66CD2" w:rsidRDefault="00180AA3" w:rsidP="00C43C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1 - </w:t>
            </w:r>
            <w:r w:rsidRPr="00C54267">
              <w:rPr>
                <w:sz w:val="22"/>
                <w:szCs w:val="22"/>
              </w:rPr>
              <w:t>Por aprovar o relato e voto da conselheira relatora pelo encaminhamento do processo à Comissão de Ética e Disciplina do CAU/DF, para verificação dos indícios de falta de ética e procedimentos cabíveis.</w:t>
            </w:r>
          </w:p>
        </w:tc>
      </w:tr>
    </w:tbl>
    <w:p w:rsidR="00180AA3" w:rsidRDefault="00180AA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2C2FB7" w:rsidRPr="00E113C4" w:rsidTr="00C43C3F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:rsidR="002C2FB7" w:rsidRPr="00E113C4" w:rsidRDefault="002C2FB7" w:rsidP="00C43C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 distribuídos</w:t>
            </w:r>
          </w:p>
        </w:tc>
      </w:tr>
    </w:tbl>
    <w:p w:rsidR="002C2FB7" w:rsidRDefault="002C2FB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C2FB7" w:rsidRPr="00E113C4" w:rsidTr="00C43C3F">
        <w:tc>
          <w:tcPr>
            <w:tcW w:w="2093" w:type="dxa"/>
            <w:shd w:val="clear" w:color="auto" w:fill="D9D9D9"/>
            <w:vAlign w:val="center"/>
          </w:tcPr>
          <w:p w:rsidR="002C2FB7" w:rsidRPr="00E113C4" w:rsidRDefault="002C2FB7" w:rsidP="00C43C3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2C2FB7" w:rsidRPr="00E113C4" w:rsidRDefault="002C2FB7" w:rsidP="00C43C3F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838584/2019</w:t>
            </w:r>
          </w:p>
        </w:tc>
      </w:tr>
      <w:tr w:rsidR="002C2FB7" w:rsidRPr="00E113C4" w:rsidTr="00C43C3F">
        <w:tc>
          <w:tcPr>
            <w:tcW w:w="2093" w:type="dxa"/>
            <w:shd w:val="clear" w:color="auto" w:fill="D9D9D9"/>
            <w:vAlign w:val="center"/>
          </w:tcPr>
          <w:p w:rsidR="002C2FB7" w:rsidRPr="00E113C4" w:rsidRDefault="002C2FB7" w:rsidP="00C43C3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2C2FB7" w:rsidRPr="00E113C4" w:rsidRDefault="002C2FB7" w:rsidP="002C2F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Conselheiro Pedro de Almeida Grilo</w:t>
            </w:r>
          </w:p>
        </w:tc>
      </w:tr>
    </w:tbl>
    <w:p w:rsidR="002C2FB7" w:rsidRDefault="002C2FB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C2FB7" w:rsidRPr="00E113C4" w:rsidTr="00C43C3F">
        <w:tc>
          <w:tcPr>
            <w:tcW w:w="2093" w:type="dxa"/>
            <w:shd w:val="clear" w:color="auto" w:fill="D9D9D9"/>
            <w:vAlign w:val="center"/>
          </w:tcPr>
          <w:p w:rsidR="002C2FB7" w:rsidRPr="00E113C4" w:rsidRDefault="002C2FB7" w:rsidP="00C43C3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2C2FB7" w:rsidRPr="00E113C4" w:rsidRDefault="002C2FB7" w:rsidP="00C43C3F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871680/2019</w:t>
            </w:r>
          </w:p>
        </w:tc>
      </w:tr>
      <w:tr w:rsidR="002C2FB7" w:rsidRPr="00E113C4" w:rsidTr="00C43C3F">
        <w:tc>
          <w:tcPr>
            <w:tcW w:w="2093" w:type="dxa"/>
            <w:shd w:val="clear" w:color="auto" w:fill="D9D9D9"/>
            <w:vAlign w:val="center"/>
          </w:tcPr>
          <w:p w:rsidR="002C2FB7" w:rsidRPr="00E113C4" w:rsidRDefault="002C2FB7" w:rsidP="00C43C3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2C2FB7" w:rsidRPr="00E113C4" w:rsidRDefault="002C2FB7" w:rsidP="002C2F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Conselheira Gabriela de Souza Tenorio</w:t>
            </w:r>
          </w:p>
        </w:tc>
      </w:tr>
    </w:tbl>
    <w:p w:rsidR="002C2FB7" w:rsidRDefault="002C2FB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C5357" w:rsidRPr="0039252D" w:rsidTr="00C43C3F">
        <w:tc>
          <w:tcPr>
            <w:tcW w:w="9039" w:type="dxa"/>
            <w:gridSpan w:val="2"/>
            <w:shd w:val="clear" w:color="auto" w:fill="D9D9D9"/>
            <w:vAlign w:val="center"/>
          </w:tcPr>
          <w:p w:rsidR="003C5357" w:rsidRPr="0039252D" w:rsidRDefault="003C5357" w:rsidP="00C43C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9252D">
              <w:rPr>
                <w:rFonts w:eastAsia="Calibri"/>
                <w:b/>
                <w:bCs/>
                <w:sz w:val="22"/>
                <w:szCs w:val="22"/>
              </w:rPr>
              <w:t>Homologação do registro dos profissionais do Distrito Federal</w:t>
            </w:r>
          </w:p>
        </w:tc>
      </w:tr>
      <w:tr w:rsidR="003C5357" w:rsidRPr="0039252D" w:rsidTr="00C43C3F">
        <w:tc>
          <w:tcPr>
            <w:tcW w:w="2093" w:type="dxa"/>
            <w:shd w:val="clear" w:color="auto" w:fill="D9D9D9"/>
            <w:vAlign w:val="center"/>
          </w:tcPr>
          <w:p w:rsidR="003C5357" w:rsidRPr="0039252D" w:rsidRDefault="003C5357" w:rsidP="00C43C3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9252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3C5357" w:rsidRPr="0039252D" w:rsidRDefault="003C5357" w:rsidP="00C43C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 w:rsidRPr="0039252D">
              <w:rPr>
                <w:sz w:val="22"/>
                <w:szCs w:val="22"/>
              </w:rPr>
              <w:t xml:space="preserve">Foram apresentadas </w:t>
            </w:r>
            <w:r>
              <w:rPr>
                <w:sz w:val="22"/>
                <w:szCs w:val="22"/>
              </w:rPr>
              <w:t>213</w:t>
            </w:r>
            <w:r w:rsidRPr="0039252D">
              <w:rPr>
                <w:sz w:val="22"/>
                <w:szCs w:val="22"/>
              </w:rPr>
              <w:t xml:space="preserve"> solicitações de registro profissional conforme lista</w:t>
            </w:r>
            <w:r>
              <w:rPr>
                <w:sz w:val="22"/>
                <w:szCs w:val="22"/>
              </w:rPr>
              <w:t>s</w:t>
            </w:r>
            <w:r w:rsidRPr="0039252D">
              <w:rPr>
                <w:sz w:val="22"/>
                <w:szCs w:val="22"/>
              </w:rPr>
              <w:t xml:space="preserve"> citada</w:t>
            </w:r>
            <w:r>
              <w:rPr>
                <w:sz w:val="22"/>
                <w:szCs w:val="22"/>
              </w:rPr>
              <w:t>s</w:t>
            </w:r>
            <w:r w:rsidRPr="0039252D">
              <w:rPr>
                <w:sz w:val="22"/>
                <w:szCs w:val="22"/>
              </w:rPr>
              <w:t xml:space="preserve"> em relatório apresentado pela GETEC. As solicitações t</w:t>
            </w:r>
            <w:r>
              <w:rPr>
                <w:sz w:val="22"/>
                <w:szCs w:val="22"/>
              </w:rPr>
              <w:t>êm data de cadastro do dia 12/03/2019 até o dia 09/07/2019</w:t>
            </w:r>
            <w:r w:rsidRPr="0039252D">
              <w:rPr>
                <w:sz w:val="22"/>
                <w:szCs w:val="22"/>
              </w:rPr>
              <w:t>. A Comissão decidiu:</w:t>
            </w:r>
          </w:p>
          <w:p w:rsidR="003C5357" w:rsidRPr="0039252D" w:rsidRDefault="003C5357" w:rsidP="00C43C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006</w:t>
            </w:r>
            <w:r w:rsidRPr="0039252D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39252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39252D">
              <w:rPr>
                <w:rFonts w:eastAsia="Calibri"/>
                <w:b/>
                <w:bCs/>
                <w:sz w:val="22"/>
                <w:szCs w:val="22"/>
              </w:rPr>
              <w:t>– CEF-CAU/DF</w:t>
            </w:r>
            <w:r w:rsidRPr="0039252D">
              <w:rPr>
                <w:rFonts w:eastAsia="Calibri"/>
                <w:bCs/>
                <w:sz w:val="22"/>
                <w:szCs w:val="22"/>
              </w:rPr>
              <w:t>:</w:t>
            </w:r>
          </w:p>
          <w:p w:rsidR="003C5357" w:rsidRPr="0039252D" w:rsidRDefault="003C5357" w:rsidP="003C53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 w:rsidRPr="0039252D">
              <w:rPr>
                <w:rFonts w:eastAsia="Calibri"/>
                <w:bCs/>
                <w:sz w:val="22"/>
                <w:szCs w:val="22"/>
              </w:rPr>
              <w:t xml:space="preserve">1 - </w:t>
            </w:r>
            <w:r w:rsidRPr="00127D29">
              <w:rPr>
                <w:rFonts w:eastAsia="Verdana"/>
                <w:sz w:val="22"/>
                <w:szCs w:val="22"/>
              </w:rPr>
              <w:t>Pel</w:t>
            </w:r>
            <w:r>
              <w:rPr>
                <w:rFonts w:eastAsia="Verdana"/>
                <w:sz w:val="22"/>
                <w:szCs w:val="22"/>
              </w:rPr>
              <w:t>a homologação do registro dos 213</w:t>
            </w:r>
            <w:r w:rsidRPr="00127D29">
              <w:rPr>
                <w:rFonts w:eastAsia="Verdana"/>
                <w:sz w:val="22"/>
                <w:szCs w:val="22"/>
              </w:rPr>
              <w:t xml:space="preserve"> profissionais citados em lista </w:t>
            </w:r>
            <w:r>
              <w:rPr>
                <w:rFonts w:eastAsia="Verdana"/>
                <w:sz w:val="22"/>
                <w:szCs w:val="22"/>
              </w:rPr>
              <w:t>apresentada no</w:t>
            </w:r>
            <w:r w:rsidRPr="00127D29">
              <w:rPr>
                <w:rFonts w:eastAsia="Verdana"/>
                <w:sz w:val="22"/>
                <w:szCs w:val="22"/>
              </w:rPr>
              <w:t xml:space="preserve"> </w:t>
            </w:r>
            <w:r>
              <w:rPr>
                <w:rFonts w:eastAsia="Verdana"/>
                <w:sz w:val="22"/>
                <w:szCs w:val="22"/>
              </w:rPr>
              <w:t>relatório</w:t>
            </w:r>
            <w:r w:rsidRPr="00127D29">
              <w:rPr>
                <w:rFonts w:eastAsia="Verdana"/>
                <w:sz w:val="22"/>
                <w:szCs w:val="22"/>
              </w:rPr>
              <w:t xml:space="preserve"> GETEC</w:t>
            </w:r>
            <w:r w:rsidRPr="0039252D">
              <w:rPr>
                <w:sz w:val="22"/>
                <w:szCs w:val="22"/>
              </w:rPr>
              <w:t xml:space="preserve">. </w:t>
            </w:r>
          </w:p>
        </w:tc>
      </w:tr>
    </w:tbl>
    <w:p w:rsidR="003C5357" w:rsidRPr="00DD64DB" w:rsidRDefault="003C535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F5BCE" w:rsidRPr="00DD64DB" w:rsidTr="00246A8C">
        <w:tc>
          <w:tcPr>
            <w:tcW w:w="9039" w:type="dxa"/>
            <w:gridSpan w:val="2"/>
            <w:shd w:val="clear" w:color="auto" w:fill="D9D9D9"/>
            <w:vAlign w:val="center"/>
          </w:tcPr>
          <w:p w:rsidR="001F5BCE" w:rsidRPr="003C5357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C5357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3C5357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B63336" w:rsidRPr="00DD64DB" w:rsidTr="00246A8C">
        <w:tc>
          <w:tcPr>
            <w:tcW w:w="2093" w:type="dxa"/>
            <w:shd w:val="clear" w:color="auto" w:fill="D9D9D9"/>
            <w:vAlign w:val="center"/>
          </w:tcPr>
          <w:p w:rsidR="001F5BCE" w:rsidRPr="003C5357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C5357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A34C1" w:rsidRPr="003C5357" w:rsidRDefault="0082286C" w:rsidP="00634F3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C5357">
              <w:rPr>
                <w:rFonts w:eastAsia="Calibri"/>
                <w:bCs/>
                <w:sz w:val="22"/>
                <w:szCs w:val="22"/>
              </w:rPr>
              <w:t>Não houve tema tratado.</w:t>
            </w:r>
          </w:p>
        </w:tc>
      </w:tr>
    </w:tbl>
    <w:p w:rsidR="00B644B4" w:rsidRPr="00DD64DB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DD64DB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:rsidR="00B644B4" w:rsidRPr="00DD64DB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:rsidR="00DE0BF4" w:rsidRPr="00DD64DB" w:rsidRDefault="00DE0BF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:rsidR="00DE0BF4" w:rsidRPr="00DD64DB" w:rsidRDefault="00DE0BF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:rsidR="00B644B4" w:rsidRPr="003C5357" w:rsidRDefault="00B644B4" w:rsidP="00B644B4">
      <w:pPr>
        <w:suppressLineNumbers/>
        <w:tabs>
          <w:tab w:val="left" w:pos="309"/>
          <w:tab w:val="right" w:pos="9354"/>
        </w:tabs>
        <w:spacing w:line="384" w:lineRule="auto"/>
      </w:pPr>
    </w:p>
    <w:p w:rsidR="00DE0BF4" w:rsidRPr="003C5357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 w:rsidRPr="003C5357">
        <w:rPr>
          <w:b/>
        </w:rPr>
        <w:t>Gabriela de Souza Tenorio</w:t>
      </w:r>
    </w:p>
    <w:p w:rsidR="00DE0BF4" w:rsidRPr="003C5357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3C5357">
        <w:t>Coordenadora</w:t>
      </w:r>
    </w:p>
    <w:p w:rsidR="00DE0BF4" w:rsidRPr="003C5357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Pr="003C5357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Pr="003C5357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Pr="003C5357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3C5357" w:rsidRPr="003C5357" w:rsidRDefault="003C5357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3C5357" w:rsidRPr="003C5357" w:rsidRDefault="003C5357" w:rsidP="003C5357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szCs w:val="24"/>
        </w:rPr>
      </w:pPr>
      <w:r w:rsidRPr="003C5357">
        <w:rPr>
          <w:rFonts w:cs="Arial"/>
          <w:b/>
          <w:szCs w:val="24"/>
          <w:shd w:val="clear" w:color="auto" w:fill="FFFFFF"/>
        </w:rPr>
        <w:t>Pedro de Almeida Grilo</w:t>
      </w:r>
    </w:p>
    <w:p w:rsidR="00DE0BF4" w:rsidRPr="003C5357" w:rsidRDefault="003C5357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3C5357">
        <w:rPr>
          <w:rFonts w:cs="Arial"/>
          <w:szCs w:val="24"/>
          <w:shd w:val="clear" w:color="auto" w:fill="FFFFFF"/>
        </w:rPr>
        <w:t>Coordenador adjunto</w:t>
      </w:r>
    </w:p>
    <w:p w:rsidR="00DE0BF4" w:rsidRPr="003C5357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Pr="003C5357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Pr="003C5357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Pr="003C5357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Pr="003C5357" w:rsidRDefault="003C5357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 w:rsidRPr="003C5357">
        <w:rPr>
          <w:rFonts w:cs="Arial"/>
          <w:b/>
          <w:szCs w:val="24"/>
          <w:shd w:val="clear" w:color="auto" w:fill="FFFFFF"/>
        </w:rPr>
        <w:t>Mônica Andréa Blanco</w:t>
      </w:r>
    </w:p>
    <w:p w:rsidR="00B644B4" w:rsidRPr="003C5357" w:rsidRDefault="00DE0BF4" w:rsidP="003C5357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3C5357">
        <w:rPr>
          <w:rFonts w:cs="Arial"/>
          <w:szCs w:val="24"/>
          <w:shd w:val="clear" w:color="auto" w:fill="FFFFFF"/>
        </w:rPr>
        <w:t>Membro em titularidade</w:t>
      </w:r>
    </w:p>
    <w:sectPr w:rsidR="00B644B4" w:rsidRPr="003C5357" w:rsidSect="00B644B4">
      <w:type w:val="continuous"/>
      <w:pgSz w:w="11906" w:h="16838"/>
      <w:pgMar w:top="513" w:right="851" w:bottom="1134" w:left="1560" w:header="142" w:footer="0" w:gutter="0"/>
      <w:lnNumType w:countBy="1" w:restart="continuous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67B4" w:rsidRDefault="005E67B4" w:rsidP="00C65095">
      <w:r>
        <w:separator/>
      </w:r>
    </w:p>
  </w:endnote>
  <w:endnote w:type="continuationSeparator" w:id="0">
    <w:p w:rsidR="005E67B4" w:rsidRDefault="005E67B4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DC8" w:rsidRDefault="00A417B6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74A3E0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54E46">
      <w:rPr>
        <w:rFonts w:ascii="DaxCondensed-Regular" w:hAnsi="DaxCondensed-Regular"/>
        <w:noProof/>
        <w:color w:val="1C3942"/>
        <w:sz w:val="16"/>
        <w:szCs w:val="16"/>
      </w:rPr>
      <w:t>1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54E46">
      <w:rPr>
        <w:rFonts w:ascii="DaxCondensed-Regular" w:hAnsi="DaxCondensed-Regular"/>
        <w:noProof/>
        <w:color w:val="1C3942"/>
        <w:sz w:val="16"/>
        <w:szCs w:val="16"/>
      </w:rPr>
      <w:t>3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F54E46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67B4" w:rsidRDefault="005E67B4" w:rsidP="00C65095">
      <w:r>
        <w:separator/>
      </w:r>
    </w:p>
  </w:footnote>
  <w:footnote w:type="continuationSeparator" w:id="0">
    <w:p w:rsidR="005E67B4" w:rsidRDefault="005E67B4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:rsidR="0037783D" w:rsidRDefault="00C51DC8" w:rsidP="00C51DC8">
    <w:pPr>
      <w:pStyle w:val="Cabealho"/>
      <w:ind w:left="-142" w:right="140" w:hanging="1418"/>
    </w:pPr>
    <w:r>
      <w:tab/>
    </w: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55pt">
          <v:imagedata r:id="rId1" o:title=""/>
        </v:shape>
        <o:OLEObject Type="Embed" ProgID="CorelDraw.Graphic.16" ShapeID="_x0000_i1025" DrawAspect="Content" ObjectID="_1650266498" r:id="rId2"/>
      </w:object>
    </w:r>
  </w:p>
  <w:p w:rsidR="00C51DC8" w:rsidRDefault="00C51DC8" w:rsidP="00AE4C12">
    <w:pPr>
      <w:pStyle w:val="Cabealho"/>
      <w:ind w:left="-1701" w:right="140"/>
    </w:pPr>
  </w:p>
  <w:p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0A6079">
      <w:rPr>
        <w:rFonts w:ascii="Times New Roman" w:hAnsi="Times New Roman"/>
        <w:sz w:val="21"/>
        <w:szCs w:val="21"/>
      </w:rPr>
      <w:t xml:space="preserve"> </w:t>
    </w:r>
    <w:r w:rsidR="00DD64DB">
      <w:rPr>
        <w:rFonts w:ascii="Times New Roman" w:hAnsi="Times New Roman"/>
        <w:sz w:val="21"/>
        <w:szCs w:val="21"/>
      </w:rPr>
      <w:t>7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83D" w:rsidRDefault="0037783D" w:rsidP="00850D37">
    <w:pPr>
      <w:pStyle w:val="Cabealho"/>
      <w:rPr>
        <w:rFonts w:ascii="Verdana" w:hAnsi="Verdana"/>
        <w:sz w:val="20"/>
      </w:rPr>
    </w:pPr>
  </w:p>
  <w:p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0AA3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B7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2F75A3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6C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357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AD5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7B4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5A5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43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6F04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57C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7B6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CD8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25C1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3C3F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4DB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3E7A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4E46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D8966BBD-2C3F-480D-9DCE-4889C52C3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4A9C4-DE29-4A8E-9431-990CAEF15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562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caudf</cp:lastModifiedBy>
  <cp:revision>18</cp:revision>
  <cp:lastPrinted>2020-01-08T21:54:00Z</cp:lastPrinted>
  <dcterms:created xsi:type="dcterms:W3CDTF">2020-05-06T17:35:00Z</dcterms:created>
  <dcterms:modified xsi:type="dcterms:W3CDTF">2020-05-06T17:35:00Z</dcterms:modified>
</cp:coreProperties>
</file>