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426AD" w14:textId="77777777" w:rsidR="008A2F65" w:rsidRPr="003F1445" w:rsidRDefault="00B120DF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1336E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, no dia </w:t>
      </w:r>
      <w:r w:rsidR="003F1445" w:rsidRPr="003F1445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A07518">
        <w:rPr>
          <w:rFonts w:ascii="Times New Roman" w:eastAsia="Verdana" w:hAnsi="Times New Roman"/>
          <w:sz w:val="22"/>
          <w:szCs w:val="22"/>
        </w:rPr>
        <w:t xml:space="preserve">no dia </w:t>
      </w:r>
      <w:r w:rsidR="001750CC">
        <w:rPr>
          <w:rFonts w:ascii="Times New Roman" w:eastAsia="Verdana" w:hAnsi="Times New Roman"/>
          <w:sz w:val="22"/>
          <w:szCs w:val="22"/>
        </w:rPr>
        <w:t>2</w:t>
      </w:r>
      <w:r w:rsidR="001336E8">
        <w:rPr>
          <w:rFonts w:ascii="Times New Roman" w:eastAsia="Verdana" w:hAnsi="Times New Roman"/>
          <w:sz w:val="22"/>
          <w:szCs w:val="22"/>
        </w:rPr>
        <w:t>4</w:t>
      </w:r>
      <w:r w:rsidR="00B622BF">
        <w:rPr>
          <w:rFonts w:ascii="Times New Roman" w:eastAsia="Verdana" w:hAnsi="Times New Roman"/>
          <w:sz w:val="22"/>
          <w:szCs w:val="22"/>
        </w:rPr>
        <w:t xml:space="preserve"> de </w:t>
      </w:r>
      <w:r w:rsidR="001336E8">
        <w:rPr>
          <w:rFonts w:ascii="Times New Roman" w:eastAsia="Verdana" w:hAnsi="Times New Roman"/>
          <w:sz w:val="22"/>
          <w:szCs w:val="22"/>
        </w:rPr>
        <w:t>abril</w:t>
      </w:r>
      <w:r w:rsidR="00B622BF">
        <w:rPr>
          <w:rFonts w:ascii="Times New Roman" w:eastAsia="Verdana" w:hAnsi="Times New Roman"/>
          <w:sz w:val="22"/>
          <w:szCs w:val="22"/>
        </w:rPr>
        <w:t xml:space="preserve"> de</w:t>
      </w:r>
      <w:r w:rsidR="001750CC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F1445">
        <w:rPr>
          <w:rFonts w:ascii="Times New Roman" w:eastAsia="Verdana" w:hAnsi="Times New Roman"/>
          <w:sz w:val="22"/>
          <w:szCs w:val="22"/>
        </w:rPr>
        <w:t>20</w:t>
      </w:r>
      <w:r w:rsidR="001750CC">
        <w:rPr>
          <w:rFonts w:ascii="Times New Roman" w:eastAsia="Verdana" w:hAnsi="Times New Roman"/>
          <w:sz w:val="22"/>
          <w:szCs w:val="22"/>
        </w:rPr>
        <w:t>20</w:t>
      </w:r>
      <w:r w:rsidR="00D31082" w:rsidRPr="003F1445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537FB8" w:rsidRPr="003F1445">
        <w:rPr>
          <w:rFonts w:ascii="Times New Roman" w:eastAsia="Verdana" w:hAnsi="Times New Roman"/>
          <w:sz w:val="22"/>
          <w:szCs w:val="22"/>
        </w:rPr>
        <w:t>, e</w:t>
      </w:r>
    </w:p>
    <w:p w14:paraId="763C83D3" w14:textId="77777777" w:rsidR="008A2F65" w:rsidRPr="003F1445" w:rsidRDefault="008A2F65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A9A32B6" w14:textId="77777777" w:rsidR="00B622BF" w:rsidRDefault="00F044E6" w:rsidP="00747AC7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F1445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F1445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F1445">
        <w:rPr>
          <w:rFonts w:ascii="Times New Roman" w:eastAsia="Verdana" w:hAnsi="Times New Roman"/>
          <w:sz w:val="22"/>
          <w:szCs w:val="22"/>
        </w:rPr>
        <w:t>;</w:t>
      </w:r>
    </w:p>
    <w:p w14:paraId="589829BC" w14:textId="0ABA350E" w:rsidR="00DC4FF9" w:rsidRDefault="003A255F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3A255F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3A255F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3A255F">
        <w:rPr>
          <w:rFonts w:ascii="Times New Roman" w:hAnsi="Times New Roman"/>
          <w:sz w:val="22"/>
          <w:szCs w:val="22"/>
        </w:rPr>
        <w:t xml:space="preserve"> de denúncia </w:t>
      </w:r>
      <w:r>
        <w:rPr>
          <w:rFonts w:ascii="Times New Roman" w:hAnsi="Times New Roman"/>
          <w:sz w:val="22"/>
          <w:szCs w:val="22"/>
        </w:rPr>
        <w:t>apresentada</w:t>
      </w:r>
      <w:r w:rsidRPr="003A255F">
        <w:rPr>
          <w:rFonts w:ascii="Times New Roman" w:hAnsi="Times New Roman"/>
          <w:sz w:val="22"/>
          <w:szCs w:val="22"/>
        </w:rPr>
        <w:t xml:space="preserve"> pela S</w:t>
      </w:r>
      <w:r>
        <w:rPr>
          <w:rFonts w:ascii="Times New Roman" w:hAnsi="Times New Roman"/>
          <w:sz w:val="22"/>
          <w:szCs w:val="22"/>
        </w:rPr>
        <w:t>enho</w:t>
      </w:r>
      <w:r w:rsidRPr="003A255F">
        <w:rPr>
          <w:rFonts w:ascii="Times New Roman" w:hAnsi="Times New Roman"/>
          <w:sz w:val="22"/>
          <w:szCs w:val="22"/>
        </w:rPr>
        <w:t xml:space="preserve">ra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3A255F">
        <w:rPr>
          <w:rFonts w:ascii="Times New Roman" w:hAnsi="Times New Roman"/>
          <w:sz w:val="22"/>
          <w:szCs w:val="22"/>
        </w:rPr>
        <w:t xml:space="preserve">, em desfavor da </w:t>
      </w:r>
      <w:r>
        <w:rPr>
          <w:rFonts w:ascii="Times New Roman" w:hAnsi="Times New Roman"/>
          <w:sz w:val="22"/>
          <w:szCs w:val="22"/>
        </w:rPr>
        <w:t>arquiteta e urbanista</w:t>
      </w:r>
      <w:r w:rsidRPr="003A255F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3A255F">
        <w:rPr>
          <w:rFonts w:ascii="Times New Roman" w:hAnsi="Times New Roman"/>
          <w:sz w:val="22"/>
          <w:szCs w:val="22"/>
        </w:rPr>
        <w:t xml:space="preserve">, por suposto cometimento de falta ético-disciplinar referente a supostas irregularidades </w:t>
      </w:r>
      <w:r>
        <w:rPr>
          <w:rFonts w:ascii="Times New Roman" w:hAnsi="Times New Roman"/>
          <w:sz w:val="22"/>
          <w:szCs w:val="22"/>
        </w:rPr>
        <w:t>em</w:t>
      </w:r>
      <w:r w:rsidRPr="003A255F">
        <w:rPr>
          <w:rFonts w:ascii="Times New Roman" w:hAnsi="Times New Roman"/>
          <w:sz w:val="22"/>
          <w:szCs w:val="22"/>
        </w:rPr>
        <w:t xml:space="preserve"> projeto e obra de reforma do apartamento 206, localizado na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3A255F">
        <w:rPr>
          <w:rFonts w:ascii="Times New Roman" w:hAnsi="Times New Roman"/>
          <w:sz w:val="22"/>
          <w:szCs w:val="22"/>
        </w:rPr>
        <w:t>, além de descumprimento contratual na prestação de serviços</w:t>
      </w:r>
      <w:r w:rsidR="00FA5A92">
        <w:rPr>
          <w:rFonts w:ascii="Times New Roman" w:hAnsi="Times New Roman"/>
          <w:sz w:val="22"/>
          <w:szCs w:val="22"/>
        </w:rPr>
        <w:t>;</w:t>
      </w:r>
    </w:p>
    <w:p w14:paraId="60860549" w14:textId="3D176A41" w:rsidR="001336E8" w:rsidRDefault="00267609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67609">
        <w:rPr>
          <w:rFonts w:ascii="Times New Roman" w:hAnsi="Times New Roman"/>
          <w:sz w:val="22"/>
          <w:szCs w:val="22"/>
        </w:rPr>
        <w:t>A denúncia em comento foi protocolada em 24</w:t>
      </w:r>
      <w:r>
        <w:rPr>
          <w:rFonts w:ascii="Times New Roman" w:hAnsi="Times New Roman"/>
          <w:sz w:val="22"/>
          <w:szCs w:val="22"/>
        </w:rPr>
        <w:t xml:space="preserve"> de março de </w:t>
      </w:r>
      <w:r w:rsidRPr="00267609">
        <w:rPr>
          <w:rFonts w:ascii="Times New Roman" w:hAnsi="Times New Roman"/>
          <w:sz w:val="22"/>
          <w:szCs w:val="22"/>
        </w:rPr>
        <w:t xml:space="preserve">2017, juntamente com alguns documentos, dentre os quais: o Contrato Particular de Reforma de Apartamento com a empresa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F735C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F735C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>
        <w:rPr>
          <w:rFonts w:ascii="Times New Roman" w:hAnsi="Times New Roman"/>
          <w:sz w:val="22"/>
          <w:szCs w:val="22"/>
        </w:rPr>
        <w:t>;</w:t>
      </w:r>
    </w:p>
    <w:p w14:paraId="1085A241" w14:textId="5C6E9E84" w:rsidR="00267609" w:rsidRDefault="00267609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Após a Comissão de Ética e Disciplina deliberar pela admissibilidade da denúncia (Deliberação n.º 025/2017 – CED-CAU/DF), a arquiteta e urbanista</w:t>
      </w:r>
      <w:r w:rsidRPr="003A255F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F735C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>
        <w:rPr>
          <w:rFonts w:ascii="Times New Roman" w:hAnsi="Times New Roman"/>
          <w:sz w:val="22"/>
          <w:szCs w:val="22"/>
        </w:rPr>
        <w:t>foi devidamente notificada e apresentou sua defesa;</w:t>
      </w:r>
    </w:p>
    <w:p w14:paraId="71AE5E31" w14:textId="191EB253" w:rsidR="00267609" w:rsidRDefault="00267609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67609">
        <w:rPr>
          <w:rFonts w:ascii="Times New Roman" w:hAnsi="Times New Roman"/>
          <w:sz w:val="22"/>
          <w:szCs w:val="22"/>
        </w:rPr>
        <w:t xml:space="preserve">Após a defesa apresentada e análise dos documentos, foi elaborado pelo novo relator </w:t>
      </w:r>
      <w:r>
        <w:rPr>
          <w:rFonts w:ascii="Times New Roman" w:hAnsi="Times New Roman"/>
          <w:sz w:val="22"/>
          <w:szCs w:val="22"/>
        </w:rPr>
        <w:t>um</w:t>
      </w:r>
      <w:r w:rsidRPr="00267609">
        <w:rPr>
          <w:rFonts w:ascii="Times New Roman" w:hAnsi="Times New Roman"/>
          <w:sz w:val="22"/>
          <w:szCs w:val="22"/>
        </w:rPr>
        <w:t xml:space="preserve"> Despacho Saneador, e encaminhado à denunciada</w:t>
      </w:r>
      <w:r w:rsidR="00702884">
        <w:rPr>
          <w:rFonts w:ascii="Times New Roman" w:hAnsi="Times New Roman"/>
          <w:sz w:val="22"/>
          <w:szCs w:val="22"/>
        </w:rPr>
        <w:t xml:space="preserve"> </w:t>
      </w:r>
      <w:r w:rsidRPr="00267609">
        <w:rPr>
          <w:rFonts w:ascii="Times New Roman" w:hAnsi="Times New Roman"/>
          <w:sz w:val="22"/>
          <w:szCs w:val="22"/>
        </w:rPr>
        <w:t xml:space="preserve">para conhecimento e comparecimento ao CAU/DF. A </w:t>
      </w:r>
      <w:r w:rsidR="00702884">
        <w:rPr>
          <w:rFonts w:ascii="Times New Roman" w:hAnsi="Times New Roman"/>
          <w:sz w:val="22"/>
          <w:szCs w:val="22"/>
        </w:rPr>
        <w:t>arquiteta e urbanista</w:t>
      </w:r>
      <w:r w:rsidRPr="00267609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267609">
        <w:rPr>
          <w:rFonts w:ascii="Times New Roman" w:hAnsi="Times New Roman"/>
          <w:sz w:val="22"/>
          <w:szCs w:val="22"/>
        </w:rPr>
        <w:t>, em 16 de outubro de 2018 teve acesso ao processo, tirou cópia dos mesmos e solicitou a juntada da Declaração da S</w:t>
      </w:r>
      <w:r w:rsidR="00702884">
        <w:rPr>
          <w:rFonts w:ascii="Times New Roman" w:hAnsi="Times New Roman"/>
          <w:sz w:val="22"/>
          <w:szCs w:val="22"/>
        </w:rPr>
        <w:t>enhora</w:t>
      </w:r>
      <w:r w:rsidRPr="00267609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702884">
        <w:rPr>
          <w:rFonts w:ascii="Times New Roman" w:hAnsi="Times New Roman"/>
          <w:sz w:val="22"/>
          <w:szCs w:val="22"/>
        </w:rPr>
        <w:t>,</w:t>
      </w:r>
      <w:r w:rsidRPr="00267609">
        <w:rPr>
          <w:rFonts w:ascii="Times New Roman" w:hAnsi="Times New Roman"/>
          <w:sz w:val="22"/>
          <w:szCs w:val="22"/>
        </w:rPr>
        <w:t xml:space="preserve"> síndica do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267609">
        <w:rPr>
          <w:rFonts w:ascii="Times New Roman" w:hAnsi="Times New Roman"/>
          <w:sz w:val="22"/>
          <w:szCs w:val="22"/>
        </w:rPr>
        <w:t xml:space="preserve">, confirmando ser a responsável técnica pela obra do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702884">
        <w:rPr>
          <w:rFonts w:ascii="Times New Roman" w:hAnsi="Times New Roman"/>
          <w:sz w:val="22"/>
          <w:szCs w:val="22"/>
        </w:rPr>
        <w:t>;</w:t>
      </w:r>
    </w:p>
    <w:p w14:paraId="4960820D" w14:textId="0F75B450" w:rsidR="00702884" w:rsidRDefault="00702884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702884">
        <w:rPr>
          <w:rFonts w:ascii="Times New Roman" w:hAnsi="Times New Roman"/>
          <w:sz w:val="22"/>
          <w:szCs w:val="22"/>
        </w:rPr>
        <w:t xml:space="preserve">Após o envio do </w:t>
      </w:r>
      <w:r>
        <w:rPr>
          <w:rFonts w:ascii="Times New Roman" w:hAnsi="Times New Roman"/>
          <w:sz w:val="22"/>
          <w:szCs w:val="22"/>
        </w:rPr>
        <w:t>O</w:t>
      </w:r>
      <w:r w:rsidRPr="00702884">
        <w:rPr>
          <w:rFonts w:ascii="Times New Roman" w:hAnsi="Times New Roman"/>
          <w:sz w:val="22"/>
          <w:szCs w:val="22"/>
        </w:rPr>
        <w:t>fício n</w:t>
      </w:r>
      <w:r>
        <w:rPr>
          <w:rFonts w:ascii="Times New Roman" w:hAnsi="Times New Roman"/>
          <w:sz w:val="22"/>
          <w:szCs w:val="22"/>
        </w:rPr>
        <w:t>.</w:t>
      </w:r>
      <w:r w:rsidRPr="00702884">
        <w:rPr>
          <w:rFonts w:ascii="Times New Roman" w:hAnsi="Times New Roman"/>
          <w:sz w:val="22"/>
          <w:szCs w:val="22"/>
        </w:rPr>
        <w:t>º</w:t>
      </w:r>
      <w:r>
        <w:rPr>
          <w:rFonts w:ascii="Times New Roman" w:hAnsi="Times New Roman"/>
          <w:sz w:val="22"/>
          <w:szCs w:val="22"/>
        </w:rPr>
        <w:t xml:space="preserve"> </w:t>
      </w:r>
      <w:r w:rsidRPr="00702884">
        <w:rPr>
          <w:rFonts w:ascii="Times New Roman" w:hAnsi="Times New Roman"/>
          <w:sz w:val="22"/>
          <w:szCs w:val="22"/>
        </w:rPr>
        <w:t>056/2019</w:t>
      </w:r>
      <w:r>
        <w:rPr>
          <w:rFonts w:ascii="Times New Roman" w:hAnsi="Times New Roman"/>
          <w:sz w:val="22"/>
          <w:szCs w:val="22"/>
        </w:rPr>
        <w:t>,</w:t>
      </w:r>
      <w:r w:rsidRPr="00702884">
        <w:rPr>
          <w:rFonts w:ascii="Times New Roman" w:hAnsi="Times New Roman"/>
          <w:sz w:val="22"/>
          <w:szCs w:val="22"/>
        </w:rPr>
        <w:t xml:space="preserve"> solicitando às partes as Alegações Finais nos termos previstos no art. 47 da Resolução nº 143-CAU/BR, foi apresentado em 10 de outubro de 2019, carta da </w:t>
      </w:r>
      <w:r>
        <w:rPr>
          <w:rFonts w:ascii="Times New Roman" w:hAnsi="Times New Roman"/>
          <w:sz w:val="22"/>
          <w:szCs w:val="22"/>
        </w:rPr>
        <w:t>arquiteta e urbanista</w:t>
      </w:r>
      <w:r w:rsidRPr="00702884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F735C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Pr="00702884">
        <w:rPr>
          <w:rFonts w:ascii="Times New Roman" w:hAnsi="Times New Roman"/>
          <w:sz w:val="22"/>
          <w:szCs w:val="22"/>
        </w:rPr>
        <w:t>com suas Alegações finais e nesse momento não obtivemos manifestação da denunciante</w:t>
      </w:r>
      <w:r>
        <w:rPr>
          <w:rFonts w:ascii="Times New Roman" w:hAnsi="Times New Roman"/>
          <w:sz w:val="22"/>
          <w:szCs w:val="22"/>
        </w:rPr>
        <w:t>,</w:t>
      </w:r>
      <w:r w:rsidRPr="00702884">
        <w:rPr>
          <w:rFonts w:ascii="Times New Roman" w:hAnsi="Times New Roman"/>
          <w:sz w:val="22"/>
          <w:szCs w:val="22"/>
        </w:rPr>
        <w:t xml:space="preserve"> S</w:t>
      </w:r>
      <w:r>
        <w:rPr>
          <w:rFonts w:ascii="Times New Roman" w:hAnsi="Times New Roman"/>
          <w:sz w:val="22"/>
          <w:szCs w:val="22"/>
        </w:rPr>
        <w:t>enhora</w:t>
      </w:r>
      <w:r w:rsidRPr="00702884">
        <w:rPr>
          <w:rFonts w:ascii="Times New Roman" w:hAnsi="Times New Roman"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702884">
        <w:rPr>
          <w:rFonts w:ascii="Times New Roman" w:hAnsi="Times New Roman"/>
          <w:sz w:val="22"/>
          <w:szCs w:val="22"/>
        </w:rPr>
        <w:t>.</w:t>
      </w:r>
    </w:p>
    <w:p w14:paraId="1669F721" w14:textId="3D31D8C4" w:rsidR="00702884" w:rsidRPr="00747AC7" w:rsidRDefault="00702884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702884">
        <w:rPr>
          <w:rFonts w:ascii="Times New Roman" w:hAnsi="Times New Roman"/>
          <w:sz w:val="22"/>
          <w:szCs w:val="22"/>
        </w:rPr>
        <w:lastRenderedPageBreak/>
        <w:t xml:space="preserve">Assim, após a reavaliação de todas essas questões, somos de parecer que a conduta da profissional Arq. e Urb.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702884">
        <w:rPr>
          <w:rFonts w:ascii="Times New Roman" w:hAnsi="Times New Roman"/>
          <w:sz w:val="22"/>
          <w:szCs w:val="22"/>
        </w:rPr>
        <w:t xml:space="preserve">, CAU nº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</w:t>
      </w:r>
      <w:r w:rsidRPr="00702884">
        <w:rPr>
          <w:rFonts w:ascii="Times New Roman" w:hAnsi="Times New Roman"/>
          <w:sz w:val="22"/>
          <w:szCs w:val="22"/>
        </w:rPr>
        <w:t xml:space="preserve">, caracterizou o acobertamento por não ter contrato de prestação de serviços ou vínculo com a empresa responsável pela execução da obra e ter assumido como responsável técnica com o RRT nº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Pr="00702884">
        <w:rPr>
          <w:rFonts w:ascii="Times New Roman" w:hAnsi="Times New Roman"/>
          <w:sz w:val="22"/>
          <w:szCs w:val="22"/>
        </w:rPr>
        <w:t xml:space="preserve"> de execução de reforma de edificação, infringiu o item 5.2.10 da Resolução nº 52/2013</w:t>
      </w:r>
      <w:r w:rsidR="00747AC7">
        <w:rPr>
          <w:rFonts w:ascii="Times New Roman" w:hAnsi="Times New Roman"/>
          <w:sz w:val="22"/>
          <w:szCs w:val="22"/>
        </w:rPr>
        <w:t xml:space="preserve"> </w:t>
      </w:r>
      <w:r w:rsidRPr="00702884">
        <w:rPr>
          <w:rFonts w:ascii="Times New Roman" w:hAnsi="Times New Roman"/>
          <w:sz w:val="22"/>
          <w:szCs w:val="22"/>
        </w:rPr>
        <w:t xml:space="preserve">– Código de Ética e Disciplina: </w:t>
      </w:r>
      <w:r w:rsidRPr="00702884">
        <w:rPr>
          <w:rFonts w:ascii="Times New Roman" w:hAnsi="Times New Roman"/>
          <w:b/>
          <w:bCs/>
          <w:i/>
          <w:iCs/>
          <w:sz w:val="22"/>
          <w:szCs w:val="22"/>
        </w:rPr>
        <w:t>“o arquiteto e urbanista deve declarar-se impedido de associar seu nome a pessoa, firmas, organizações ou empresas executoras de serviços profissionais sem a sua real participação nos serviços por elas prestados.”</w:t>
      </w:r>
    </w:p>
    <w:p w14:paraId="7A3A6E9F" w14:textId="77777777" w:rsidR="00702884" w:rsidRDefault="00702884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702884">
        <w:rPr>
          <w:rFonts w:ascii="Times New Roman" w:hAnsi="Times New Roman"/>
          <w:sz w:val="22"/>
          <w:szCs w:val="22"/>
        </w:rPr>
        <w:t>Considerando o disposto na Resolução nº 143</w:t>
      </w:r>
      <w:r>
        <w:rPr>
          <w:rFonts w:ascii="Times New Roman" w:hAnsi="Times New Roman"/>
          <w:sz w:val="22"/>
          <w:szCs w:val="22"/>
        </w:rPr>
        <w:t xml:space="preserve"> do CAU/BR</w:t>
      </w:r>
      <w:r w:rsidRPr="00702884">
        <w:rPr>
          <w:rFonts w:ascii="Times New Roman" w:hAnsi="Times New Roman"/>
          <w:sz w:val="22"/>
          <w:szCs w:val="22"/>
        </w:rPr>
        <w:t>, que dispõe sobre normas para condução do processo ético-disciplinar (...) para aplicação e execução das sanções (...) e, considerando como atenuantes, a não existência de outra denúncia neste Conselho que envolva a denunciada, o papel educativo desta CED e as tentativas de solucionar os problemas surgidos no decorrer do desenvolvimento do projeto e da obra</w:t>
      </w:r>
      <w:r>
        <w:rPr>
          <w:rFonts w:ascii="Times New Roman" w:hAnsi="Times New Roman"/>
          <w:sz w:val="22"/>
          <w:szCs w:val="22"/>
        </w:rPr>
        <w:t>;</w:t>
      </w:r>
    </w:p>
    <w:p w14:paraId="2EB2CE76" w14:textId="77777777" w:rsidR="006B1EBE" w:rsidRPr="00A679B7" w:rsidRDefault="006B1EBE" w:rsidP="00747AC7">
      <w:pPr>
        <w:spacing w:before="120" w:after="120" w:line="360" w:lineRule="auto"/>
        <w:ind w:left="142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</w:t>
      </w:r>
      <w:r w:rsidR="00FA5A92">
        <w:rPr>
          <w:rFonts w:ascii="Times New Roman" w:hAnsi="Times New Roman"/>
          <w:sz w:val="22"/>
          <w:szCs w:val="22"/>
        </w:rPr>
        <w:t>r</w:t>
      </w:r>
      <w:r>
        <w:rPr>
          <w:rFonts w:ascii="Times New Roman" w:hAnsi="Times New Roman"/>
          <w:sz w:val="22"/>
          <w:szCs w:val="22"/>
        </w:rPr>
        <w:t>elato e</w:t>
      </w:r>
      <w:r w:rsidR="00FA5A92">
        <w:rPr>
          <w:rFonts w:ascii="Times New Roman" w:hAnsi="Times New Roman"/>
          <w:sz w:val="22"/>
          <w:szCs w:val="22"/>
        </w:rPr>
        <w:t xml:space="preserve"> o</w:t>
      </w:r>
      <w:r>
        <w:rPr>
          <w:rFonts w:ascii="Times New Roman" w:hAnsi="Times New Roman"/>
          <w:sz w:val="22"/>
          <w:szCs w:val="22"/>
        </w:rPr>
        <w:t xml:space="preserve"> voto d</w:t>
      </w:r>
      <w:r w:rsidR="001336E8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</w:t>
      </w:r>
      <w:r w:rsidR="00F271A3">
        <w:rPr>
          <w:rFonts w:ascii="Times New Roman" w:hAnsi="Times New Roman"/>
          <w:sz w:val="22"/>
          <w:szCs w:val="22"/>
        </w:rPr>
        <w:t>c</w:t>
      </w:r>
      <w:r>
        <w:rPr>
          <w:rFonts w:ascii="Times New Roman" w:hAnsi="Times New Roman"/>
          <w:sz w:val="22"/>
          <w:szCs w:val="22"/>
        </w:rPr>
        <w:t>onselheir</w:t>
      </w:r>
      <w:r w:rsidR="001336E8">
        <w:rPr>
          <w:rFonts w:ascii="Times New Roman" w:hAnsi="Times New Roman"/>
          <w:sz w:val="22"/>
          <w:szCs w:val="22"/>
        </w:rPr>
        <w:t>o</w:t>
      </w:r>
      <w:r w:rsidR="00F271A3">
        <w:rPr>
          <w:rFonts w:ascii="Times New Roman" w:hAnsi="Times New Roman"/>
          <w:sz w:val="22"/>
          <w:szCs w:val="22"/>
        </w:rPr>
        <w:t xml:space="preserve"> relator,</w:t>
      </w:r>
      <w:r w:rsidR="00FA5A92">
        <w:rPr>
          <w:rFonts w:ascii="Times New Roman" w:hAnsi="Times New Roman"/>
          <w:sz w:val="22"/>
          <w:szCs w:val="22"/>
        </w:rPr>
        <w:t xml:space="preserve"> </w:t>
      </w:r>
      <w:r w:rsidR="001336E8">
        <w:rPr>
          <w:rFonts w:ascii="Times New Roman" w:hAnsi="Times New Roman"/>
          <w:sz w:val="22"/>
          <w:szCs w:val="22"/>
        </w:rPr>
        <w:t>Rogério Markiewicz</w:t>
      </w:r>
      <w:r w:rsidR="00F271A3">
        <w:rPr>
          <w:rFonts w:ascii="Times New Roman" w:hAnsi="Times New Roman"/>
          <w:sz w:val="22"/>
          <w:szCs w:val="22"/>
        </w:rPr>
        <w:t xml:space="preserve"> </w:t>
      </w:r>
      <w:r w:rsidR="00F271A3" w:rsidRPr="00A679B7">
        <w:rPr>
          <w:rFonts w:ascii="Times New Roman" w:hAnsi="Times New Roman"/>
          <w:sz w:val="22"/>
          <w:szCs w:val="22"/>
        </w:rPr>
        <w:t>(fl</w:t>
      </w:r>
      <w:r w:rsidR="00A679B7" w:rsidRPr="00A679B7">
        <w:rPr>
          <w:rFonts w:ascii="Times New Roman" w:hAnsi="Times New Roman"/>
          <w:sz w:val="22"/>
          <w:szCs w:val="22"/>
        </w:rPr>
        <w:t>s</w:t>
      </w:r>
      <w:r w:rsidR="00F271A3" w:rsidRPr="00A679B7">
        <w:rPr>
          <w:rFonts w:ascii="Times New Roman" w:hAnsi="Times New Roman"/>
          <w:sz w:val="22"/>
          <w:szCs w:val="22"/>
        </w:rPr>
        <w:t xml:space="preserve">. </w:t>
      </w:r>
      <w:r w:rsidR="00A679B7" w:rsidRPr="00A679B7">
        <w:rPr>
          <w:rFonts w:ascii="Times New Roman" w:hAnsi="Times New Roman"/>
          <w:sz w:val="22"/>
          <w:szCs w:val="22"/>
        </w:rPr>
        <w:t>112-115</w:t>
      </w:r>
      <w:r w:rsidR="00F271A3" w:rsidRPr="00A679B7">
        <w:rPr>
          <w:rFonts w:ascii="Times New Roman" w:hAnsi="Times New Roman"/>
          <w:sz w:val="22"/>
          <w:szCs w:val="22"/>
        </w:rPr>
        <w:t>)</w:t>
      </w:r>
      <w:r w:rsidR="001336E8" w:rsidRPr="00A679B7">
        <w:rPr>
          <w:rFonts w:ascii="Times New Roman" w:hAnsi="Times New Roman"/>
          <w:sz w:val="22"/>
          <w:szCs w:val="22"/>
        </w:rPr>
        <w:t>;</w:t>
      </w:r>
    </w:p>
    <w:p w14:paraId="1CA752B8" w14:textId="77777777" w:rsidR="005E435A" w:rsidRDefault="005B2BA8" w:rsidP="00A679B7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366D89" w:rsidRPr="00AE251C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5A1D2C1E" w14:textId="4B2E784D" w:rsidR="004F2712" w:rsidRPr="00AE251C" w:rsidRDefault="005E435A" w:rsidP="006B1EBE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 w:rsidRPr="00D8219B">
        <w:rPr>
          <w:rFonts w:ascii="Times New Roman" w:eastAsia="Verdana" w:hAnsi="Times New Roman"/>
          <w:sz w:val="22"/>
          <w:szCs w:val="22"/>
        </w:rPr>
        <w:t xml:space="preserve">1 – </w:t>
      </w:r>
      <w:r w:rsidR="006B1EBE">
        <w:rPr>
          <w:rFonts w:ascii="Times New Roman" w:eastAsia="Verdana" w:hAnsi="Times New Roman"/>
          <w:sz w:val="22"/>
          <w:szCs w:val="22"/>
        </w:rPr>
        <w:t>Por a</w:t>
      </w:r>
      <w:r w:rsidR="003F1445">
        <w:rPr>
          <w:rFonts w:ascii="Times New Roman" w:hAnsi="Times New Roman"/>
          <w:sz w:val="22"/>
          <w:szCs w:val="22"/>
        </w:rPr>
        <w:t>provar o relato e voto d</w:t>
      </w:r>
      <w:r w:rsidR="00D73D91">
        <w:rPr>
          <w:rFonts w:ascii="Times New Roman" w:hAnsi="Times New Roman"/>
          <w:sz w:val="22"/>
          <w:szCs w:val="22"/>
        </w:rPr>
        <w:t xml:space="preserve">o </w:t>
      </w:r>
      <w:r w:rsidR="003F1445">
        <w:rPr>
          <w:rFonts w:ascii="Times New Roman" w:hAnsi="Times New Roman"/>
          <w:sz w:val="22"/>
          <w:szCs w:val="22"/>
        </w:rPr>
        <w:t>conselheir</w:t>
      </w:r>
      <w:r w:rsidR="001336E8">
        <w:rPr>
          <w:rFonts w:ascii="Times New Roman" w:hAnsi="Times New Roman"/>
          <w:sz w:val="22"/>
          <w:szCs w:val="22"/>
        </w:rPr>
        <w:t>o</w:t>
      </w:r>
      <w:r w:rsidR="003F1445">
        <w:rPr>
          <w:rFonts w:ascii="Times New Roman" w:hAnsi="Times New Roman"/>
          <w:sz w:val="22"/>
          <w:szCs w:val="22"/>
        </w:rPr>
        <w:t xml:space="preserve"> relator pela </w:t>
      </w:r>
      <w:r w:rsidR="00702884">
        <w:rPr>
          <w:rFonts w:ascii="Times New Roman" w:hAnsi="Times New Roman"/>
          <w:sz w:val="22"/>
          <w:szCs w:val="22"/>
        </w:rPr>
        <w:t>aplicação penalidade de ADVERTÊNCIA PÚBLICA</w:t>
      </w:r>
      <w:r w:rsidR="001001D2" w:rsidRPr="001001D2">
        <w:rPr>
          <w:rFonts w:ascii="Times New Roman" w:hAnsi="Times New Roman"/>
          <w:sz w:val="22"/>
          <w:szCs w:val="22"/>
        </w:rPr>
        <w:t xml:space="preserve"> </w:t>
      </w:r>
      <w:r w:rsidR="00702884">
        <w:rPr>
          <w:rFonts w:ascii="Times New Roman" w:hAnsi="Times New Roman"/>
          <w:sz w:val="22"/>
          <w:szCs w:val="22"/>
        </w:rPr>
        <w:t xml:space="preserve">por </w:t>
      </w:r>
      <w:r w:rsidR="006B1EBE">
        <w:rPr>
          <w:rFonts w:ascii="Times New Roman" w:hAnsi="Times New Roman"/>
          <w:sz w:val="22"/>
          <w:szCs w:val="22"/>
        </w:rPr>
        <w:t xml:space="preserve">cometimento de falta ética por parte </w:t>
      </w:r>
      <w:r w:rsidR="00F271A3" w:rsidRPr="00F271A3">
        <w:rPr>
          <w:rFonts w:ascii="Times New Roman" w:hAnsi="Times New Roman"/>
          <w:bCs/>
          <w:sz w:val="22"/>
          <w:szCs w:val="22"/>
        </w:rPr>
        <w:t>d</w:t>
      </w:r>
      <w:r w:rsidR="001336E8">
        <w:rPr>
          <w:rFonts w:ascii="Times New Roman" w:hAnsi="Times New Roman"/>
          <w:bCs/>
          <w:sz w:val="22"/>
          <w:szCs w:val="22"/>
        </w:rPr>
        <w:t>a</w:t>
      </w:r>
      <w:r w:rsidR="00F271A3" w:rsidRPr="00F271A3">
        <w:rPr>
          <w:rFonts w:ascii="Times New Roman" w:hAnsi="Times New Roman"/>
          <w:bCs/>
          <w:sz w:val="22"/>
          <w:szCs w:val="22"/>
        </w:rPr>
        <w:t xml:space="preserve"> arq</w:t>
      </w:r>
      <w:r w:rsidR="00F271A3">
        <w:rPr>
          <w:rFonts w:ascii="Times New Roman" w:hAnsi="Times New Roman"/>
          <w:bCs/>
          <w:sz w:val="22"/>
          <w:szCs w:val="22"/>
        </w:rPr>
        <w:t>uitet</w:t>
      </w:r>
      <w:r w:rsidR="001336E8">
        <w:rPr>
          <w:rFonts w:ascii="Times New Roman" w:hAnsi="Times New Roman"/>
          <w:bCs/>
          <w:sz w:val="22"/>
          <w:szCs w:val="22"/>
        </w:rPr>
        <w:t>a</w:t>
      </w:r>
      <w:r w:rsidR="00F271A3" w:rsidRPr="00F271A3">
        <w:rPr>
          <w:rFonts w:ascii="Times New Roman" w:hAnsi="Times New Roman"/>
          <w:bCs/>
          <w:sz w:val="22"/>
          <w:szCs w:val="22"/>
        </w:rPr>
        <w:t xml:space="preserve"> e urb</w:t>
      </w:r>
      <w:r w:rsidR="00F271A3">
        <w:rPr>
          <w:rFonts w:ascii="Times New Roman" w:hAnsi="Times New Roman"/>
          <w:bCs/>
          <w:sz w:val="22"/>
          <w:szCs w:val="22"/>
        </w:rPr>
        <w:t>anista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 </w:t>
      </w:r>
      <w:r w:rsidR="00AF735C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, por ofensa </w:t>
      </w:r>
      <w:r w:rsidR="00702884">
        <w:rPr>
          <w:rFonts w:ascii="Times New Roman" w:hAnsi="Times New Roman"/>
          <w:bCs/>
          <w:sz w:val="22"/>
          <w:szCs w:val="22"/>
        </w:rPr>
        <w:t>ao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 ite</w:t>
      </w:r>
      <w:r w:rsidR="00702884">
        <w:rPr>
          <w:rFonts w:ascii="Times New Roman" w:hAnsi="Times New Roman"/>
          <w:bCs/>
          <w:sz w:val="22"/>
          <w:szCs w:val="22"/>
        </w:rPr>
        <w:t>m</w:t>
      </w:r>
      <w:r w:rsidR="00083964">
        <w:rPr>
          <w:rFonts w:ascii="Times New Roman" w:hAnsi="Times New Roman"/>
          <w:bCs/>
          <w:sz w:val="22"/>
          <w:szCs w:val="22"/>
        </w:rPr>
        <w:t xml:space="preserve"> 5.2.1</w:t>
      </w:r>
      <w:r w:rsidR="00702884">
        <w:rPr>
          <w:rFonts w:ascii="Times New Roman" w:hAnsi="Times New Roman"/>
          <w:bCs/>
          <w:sz w:val="22"/>
          <w:szCs w:val="22"/>
        </w:rPr>
        <w:t>0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 do Código de Ética e Disciplina para Arquitetos e Urbanistas</w:t>
      </w:r>
      <w:r w:rsidR="00083964">
        <w:rPr>
          <w:rFonts w:ascii="Times New Roman" w:hAnsi="Times New Roman"/>
          <w:bCs/>
          <w:sz w:val="22"/>
          <w:szCs w:val="22"/>
        </w:rPr>
        <w:t xml:space="preserve"> do CAU/BR</w:t>
      </w:r>
      <w:r w:rsidR="006B1EBE" w:rsidRPr="00F271A3">
        <w:rPr>
          <w:rFonts w:ascii="Times New Roman" w:hAnsi="Times New Roman"/>
          <w:bCs/>
          <w:sz w:val="22"/>
          <w:szCs w:val="22"/>
        </w:rPr>
        <w:t>.</w:t>
      </w:r>
    </w:p>
    <w:p w14:paraId="2C325B7C" w14:textId="77777777" w:rsidR="0036185A" w:rsidRDefault="001813E5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9E6BCA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Pr="00AE251C">
        <w:rPr>
          <w:rFonts w:ascii="Times New Roman" w:eastAsia="Verdana" w:hAnsi="Times New Roman"/>
          <w:color w:val="000000"/>
          <w:sz w:val="22"/>
          <w:szCs w:val="22"/>
        </w:rPr>
        <w:t>votos favoráveis</w:t>
      </w:r>
      <w:r w:rsidR="003D0AB9" w:rsidRPr="00AE251C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0 voto contrário e</w:t>
      </w:r>
      <w:r w:rsidR="00F044E6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87301C" w:rsidRPr="00AE251C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abstenção</w:t>
      </w:r>
      <w:r w:rsidR="00EE0F0E" w:rsidRPr="00AE251C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2EC5CB2" w14:textId="77777777" w:rsidR="00036940" w:rsidRPr="00AE251C" w:rsidRDefault="00036940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60ACD86D" w14:textId="77777777" w:rsidR="00872EF5" w:rsidRPr="00AE251C" w:rsidRDefault="004F2712" w:rsidP="0036185A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color w:val="000000"/>
          <w:sz w:val="22"/>
          <w:szCs w:val="22"/>
        </w:rPr>
        <w:t>Brasília/</w:t>
      </w:r>
      <w:r w:rsidR="003F1445">
        <w:rPr>
          <w:rFonts w:ascii="Times New Roman" w:eastAsia="Verdana" w:hAnsi="Times New Roman"/>
          <w:color w:val="000000"/>
          <w:sz w:val="22"/>
          <w:szCs w:val="22"/>
        </w:rPr>
        <w:t xml:space="preserve">DF, 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>2</w:t>
      </w:r>
      <w:r w:rsidR="009E6BCA">
        <w:rPr>
          <w:rFonts w:ascii="Times New Roman" w:eastAsia="Verdana" w:hAnsi="Times New Roman"/>
          <w:color w:val="000000"/>
          <w:sz w:val="22"/>
          <w:szCs w:val="22"/>
        </w:rPr>
        <w:t>4</w:t>
      </w:r>
      <w:r w:rsidR="00847747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de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9E6BCA">
        <w:rPr>
          <w:rFonts w:ascii="Times New Roman" w:eastAsia="Verdana" w:hAnsi="Times New Roman"/>
          <w:color w:val="000000"/>
          <w:sz w:val="22"/>
          <w:szCs w:val="22"/>
        </w:rPr>
        <w:t xml:space="preserve">abril </w:t>
      </w:r>
      <w:r w:rsidR="00285F4C" w:rsidRPr="00AE251C">
        <w:rPr>
          <w:rFonts w:ascii="Times New Roman" w:eastAsia="Verdana" w:hAnsi="Times New Roman"/>
          <w:color w:val="000000"/>
          <w:sz w:val="22"/>
          <w:szCs w:val="22"/>
        </w:rPr>
        <w:t>de 20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>20</w:t>
      </w:r>
      <w:r w:rsidR="006D31B7" w:rsidRPr="00AE251C">
        <w:rPr>
          <w:rFonts w:ascii="Times New Roman" w:eastAsia="Verdana" w:hAnsi="Times New Roman"/>
          <w:color w:val="000000"/>
          <w:sz w:val="22"/>
          <w:szCs w:val="22"/>
        </w:rPr>
        <w:t>.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AE251C" w14:paraId="4798B98F" w14:textId="77777777" w:rsidTr="005D697F">
        <w:trPr>
          <w:trHeight w:val="278"/>
        </w:trPr>
        <w:tc>
          <w:tcPr>
            <w:tcW w:w="4115" w:type="dxa"/>
            <w:hideMark/>
          </w:tcPr>
          <w:p w14:paraId="61F7BD8A" w14:textId="77777777" w:rsidR="00285F4C" w:rsidRPr="00AE251C" w:rsidRDefault="009E6BCA" w:rsidP="004F2712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Antônio Menezes Júnior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2F3F35" w14:textId="77777777" w:rsidR="00285F4C" w:rsidRPr="00AE251C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49136C9A" w14:textId="77777777" w:rsidR="003921A7" w:rsidRDefault="00036940" w:rsidP="00872EF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Coordenador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B10F3C" w:rsidRPr="00AE251C" w14:paraId="76FCBDE8" w14:textId="77777777" w:rsidTr="006F2407">
        <w:trPr>
          <w:trHeight w:val="278"/>
        </w:trPr>
        <w:tc>
          <w:tcPr>
            <w:tcW w:w="4115" w:type="dxa"/>
            <w:hideMark/>
          </w:tcPr>
          <w:p w14:paraId="093A3EFE" w14:textId="77777777" w:rsidR="00A80B62" w:rsidRDefault="00A80B62" w:rsidP="006F2407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1A8F5118" w14:textId="77777777" w:rsidR="00B10F3C" w:rsidRPr="00AE251C" w:rsidRDefault="009E6BCA" w:rsidP="00A63C61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Mônica Andréa Blanco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6CFC0" w14:textId="77777777" w:rsidR="00B10F3C" w:rsidRPr="00AE251C" w:rsidRDefault="00B10F3C" w:rsidP="006F2407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590E6038" w14:textId="77777777" w:rsidR="00872EF5" w:rsidRDefault="009E6BCA" w:rsidP="00B10F3C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Coordenadora adjunta</w:t>
      </w:r>
    </w:p>
    <w:p w14:paraId="178E36C3" w14:textId="77777777" w:rsidR="003F1445" w:rsidRPr="00AE251C" w:rsidRDefault="003F1445" w:rsidP="00B10F3C">
      <w:pPr>
        <w:spacing w:line="312" w:lineRule="auto"/>
        <w:ind w:left="142" w:right="142"/>
        <w:rPr>
          <w:rFonts w:ascii="Times New Roman" w:eastAsia="Verdana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3F1445" w:rsidRPr="00AE251C" w14:paraId="220C4D07" w14:textId="77777777" w:rsidTr="005C33AB">
        <w:trPr>
          <w:trHeight w:val="278"/>
        </w:trPr>
        <w:tc>
          <w:tcPr>
            <w:tcW w:w="4115" w:type="dxa"/>
            <w:hideMark/>
          </w:tcPr>
          <w:p w14:paraId="45D79854" w14:textId="77777777" w:rsidR="003F1445" w:rsidRPr="00AE251C" w:rsidRDefault="009E6BCA" w:rsidP="005C33AB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Rogério Markiewicz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FB9EE9" w14:textId="77777777" w:rsidR="003F1445" w:rsidRPr="00AE251C" w:rsidRDefault="003F1445" w:rsidP="005C33AB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4CF3CD19" w14:textId="77777777" w:rsidR="003F1445" w:rsidRDefault="003F1445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</w:p>
    <w:p w14:paraId="401023D4" w14:textId="77777777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9E6BCA" w:rsidRPr="00AE251C" w14:paraId="0E40D5AD" w14:textId="77777777" w:rsidTr="00A12D83">
        <w:trPr>
          <w:trHeight w:val="278"/>
        </w:trPr>
        <w:tc>
          <w:tcPr>
            <w:tcW w:w="4115" w:type="dxa"/>
            <w:hideMark/>
          </w:tcPr>
          <w:p w14:paraId="463B5D7F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lastRenderedPageBreak/>
              <w:t>João Eduardo Martins Dantas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EB709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6851F5A2" w14:textId="77777777" w:rsidR="009E6BCA" w:rsidRDefault="009E6BCA" w:rsidP="009E6BCA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  <w:r>
        <w:rPr>
          <w:rFonts w:ascii="Times New Roman" w:hAnsi="Times New Roman"/>
          <w:color w:val="000000"/>
          <w:sz w:val="22"/>
          <w:szCs w:val="22"/>
        </w:rPr>
        <w:t xml:space="preserve"> em titularidade</w:t>
      </w:r>
    </w:p>
    <w:p w14:paraId="2B493300" w14:textId="77777777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9E6BCA" w:rsidRPr="00AE251C" w14:paraId="5BAC8AE5" w14:textId="77777777" w:rsidTr="00A12D83">
        <w:trPr>
          <w:trHeight w:val="278"/>
        </w:trPr>
        <w:tc>
          <w:tcPr>
            <w:tcW w:w="4115" w:type="dxa"/>
            <w:hideMark/>
          </w:tcPr>
          <w:p w14:paraId="32365719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Valéria Arruda de Castro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83A96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05595D72" w14:textId="77777777" w:rsidR="003F1445" w:rsidRPr="00AE251C" w:rsidRDefault="009E6BCA" w:rsidP="004F2712">
      <w:pPr>
        <w:spacing w:line="312" w:lineRule="auto"/>
        <w:ind w:left="142" w:right="142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  <w:r>
        <w:rPr>
          <w:rFonts w:ascii="Times New Roman" w:hAnsi="Times New Roman"/>
          <w:color w:val="000000"/>
          <w:sz w:val="22"/>
          <w:szCs w:val="22"/>
        </w:rPr>
        <w:t xml:space="preserve"> em titularidade</w:t>
      </w:r>
    </w:p>
    <w:sectPr w:rsidR="003F1445" w:rsidRPr="00AE251C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0E3EE" w14:textId="77777777" w:rsidR="00047E03" w:rsidRDefault="00047E03" w:rsidP="00EE4FDD">
      <w:r>
        <w:separator/>
      </w:r>
    </w:p>
  </w:endnote>
  <w:endnote w:type="continuationSeparator" w:id="0">
    <w:p w14:paraId="5EBC4134" w14:textId="77777777" w:rsidR="00047E03" w:rsidRDefault="00047E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9935E" w14:textId="77777777" w:rsidR="00A06D62" w:rsidRPr="00700C1A" w:rsidRDefault="00A06D62" w:rsidP="00A06D62">
    <w:pPr>
      <w:jc w:val="center"/>
    </w:pPr>
  </w:p>
  <w:p w14:paraId="77D77DA6" w14:textId="77777777" w:rsidR="00A06D62" w:rsidRDefault="00A06D62" w:rsidP="00A06D62"/>
  <w:p w14:paraId="20FC36ED" w14:textId="77777777" w:rsidR="00A06D62" w:rsidRDefault="00A06D62" w:rsidP="00A06D62">
    <w:pPr>
      <w:pStyle w:val="Rodap"/>
    </w:pPr>
  </w:p>
  <w:p w14:paraId="06D3F20D" w14:textId="77777777" w:rsidR="00A06D62" w:rsidRDefault="00A06D62" w:rsidP="00A06D62"/>
  <w:p w14:paraId="0BF988EF" w14:textId="77777777" w:rsidR="00A06D62" w:rsidRDefault="000068D0" w:rsidP="00A06D62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BF33F3" wp14:editId="1E38B2C4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453D91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D079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D079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F06F2BE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489B4C86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08D380EE" w14:textId="77777777" w:rsidR="00A06D62" w:rsidRDefault="00A06D62">
    <w:pPr>
      <w:pStyle w:val="Rodap"/>
    </w:pPr>
  </w:p>
  <w:p w14:paraId="3505F28B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35970" w14:textId="77777777" w:rsidR="00047E03" w:rsidRDefault="00047E03" w:rsidP="00EE4FDD">
      <w:r>
        <w:separator/>
      </w:r>
    </w:p>
  </w:footnote>
  <w:footnote w:type="continuationSeparator" w:id="0">
    <w:p w14:paraId="04E5DF84" w14:textId="77777777" w:rsidR="00047E03" w:rsidRDefault="00047E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48103" w14:textId="77777777" w:rsidR="00D414FC" w:rsidRDefault="00047E03">
    <w:pPr>
      <w:pStyle w:val="Cabealho"/>
    </w:pPr>
    <w:r>
      <w:rPr>
        <w:noProof/>
        <w:lang w:val="en-US"/>
      </w:rPr>
      <w:pict w14:anchorId="51C08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190B9" w14:textId="77777777" w:rsidR="00D414FC" w:rsidRDefault="00A06D62" w:rsidP="00A06D62">
    <w:pPr>
      <w:pStyle w:val="Cabealho"/>
      <w:ind w:left="-142"/>
    </w:pPr>
    <w:r>
      <w:object w:dxaOrig="10451" w:dyaOrig="990" w14:anchorId="62B31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583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05"/>
      <w:gridCol w:w="9"/>
    </w:tblGrid>
    <w:tr w:rsidR="000F2E7A" w:rsidRPr="00D8219B" w14:paraId="6425B436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459F6FB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5A64B2A1" w14:textId="77777777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3A255F">
            <w:rPr>
              <w:rFonts w:ascii="Times New Roman" w:hAnsi="Times New Roman"/>
              <w:sz w:val="22"/>
              <w:szCs w:val="22"/>
            </w:rPr>
            <w:t>49998</w:t>
          </w:r>
          <w:r w:rsidR="001336E8">
            <w:rPr>
              <w:rFonts w:ascii="Times New Roman" w:hAnsi="Times New Roman"/>
              <w:sz w:val="22"/>
              <w:szCs w:val="22"/>
            </w:rPr>
            <w:t>7</w:t>
          </w:r>
          <w:r w:rsidR="00A5385A">
            <w:rPr>
              <w:rFonts w:ascii="Times New Roman" w:hAnsi="Times New Roman"/>
              <w:sz w:val="22"/>
              <w:szCs w:val="22"/>
            </w:rPr>
            <w:t>/201</w:t>
          </w:r>
          <w:r w:rsidR="003A255F">
            <w:rPr>
              <w:rFonts w:ascii="Times New Roman" w:hAnsi="Times New Roman"/>
              <w:sz w:val="22"/>
              <w:szCs w:val="22"/>
            </w:rPr>
            <w:t>7</w:t>
          </w:r>
        </w:p>
      </w:tc>
    </w:tr>
    <w:tr w:rsidR="000F2E7A" w:rsidRPr="00D8219B" w14:paraId="4FB97C3A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57F60C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2B047A6" w14:textId="7A22ED12" w:rsidR="000F2E7A" w:rsidRPr="003E6330" w:rsidRDefault="00AF735C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XXXXXXXXXXXXXXX</w:t>
          </w:r>
        </w:p>
      </w:tc>
    </w:tr>
    <w:tr w:rsidR="000F2E7A" w:rsidRPr="00D8219B" w14:paraId="45D77532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9DF9D81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2AA2EF0" w14:textId="77777777" w:rsidR="000F2E7A" w:rsidRPr="00277FD7" w:rsidRDefault="003A255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PROJETO E OBRA</w:t>
          </w:r>
        </w:p>
      </w:tc>
    </w:tr>
    <w:tr w:rsidR="000F2E7A" w:rsidRPr="00D8219B" w14:paraId="26804A65" w14:textId="77777777" w:rsidTr="00B727E3">
      <w:tblPrEx>
        <w:tblBorders>
          <w:left w:val="none" w:sz="0" w:space="0" w:color="auto"/>
          <w:right w:val="none" w:sz="0" w:space="0" w:color="auto"/>
        </w:tblBorders>
      </w:tblPrEx>
      <w:trPr>
        <w:gridAfter w:val="1"/>
        <w:wAfter w:w="9" w:type="dxa"/>
      </w:trPr>
      <w:tc>
        <w:tcPr>
          <w:tcW w:w="9039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75B7C7FE" w14:textId="77777777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3A255F">
            <w:rPr>
              <w:rFonts w:ascii="Times New Roman" w:hAnsi="Times New Roman"/>
              <w:b/>
              <w:sz w:val="22"/>
              <w:szCs w:val="22"/>
            </w:rPr>
            <w:t>4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22B2C68E" w14:textId="77777777" w:rsidR="000F2E7A" w:rsidRDefault="000F2E7A" w:rsidP="00A06D62">
    <w:pPr>
      <w:pStyle w:val="Cabealho"/>
      <w:ind w:left="-142"/>
    </w:pPr>
  </w:p>
  <w:p w14:paraId="3F780276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DBE3F" w14:textId="77777777" w:rsidR="00D414FC" w:rsidRDefault="00047E03">
    <w:pPr>
      <w:pStyle w:val="Cabealho"/>
    </w:pPr>
    <w:r>
      <w:rPr>
        <w:noProof/>
        <w:lang w:val="en-US"/>
      </w:rPr>
      <w:pict w14:anchorId="002E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4E4D"/>
    <w:rsid w:val="00005709"/>
    <w:rsid w:val="00005E15"/>
    <w:rsid w:val="000068D0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47E03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3964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69A5"/>
    <w:rsid w:val="000F72F7"/>
    <w:rsid w:val="001001D2"/>
    <w:rsid w:val="00102ACE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418C"/>
    <w:rsid w:val="00185250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6A60"/>
    <w:rsid w:val="00730126"/>
    <w:rsid w:val="007342F3"/>
    <w:rsid w:val="007361F7"/>
    <w:rsid w:val="00736577"/>
    <w:rsid w:val="00736FD0"/>
    <w:rsid w:val="00747AC7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8009BD"/>
    <w:rsid w:val="00803FB0"/>
    <w:rsid w:val="008075A0"/>
    <w:rsid w:val="0081164C"/>
    <w:rsid w:val="008117BF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AA8"/>
    <w:rsid w:val="00A27232"/>
    <w:rsid w:val="00A27324"/>
    <w:rsid w:val="00A37A1A"/>
    <w:rsid w:val="00A403EB"/>
    <w:rsid w:val="00A40830"/>
    <w:rsid w:val="00A42179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679B7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1ABD"/>
    <w:rsid w:val="00AC389E"/>
    <w:rsid w:val="00AC45BF"/>
    <w:rsid w:val="00AC5693"/>
    <w:rsid w:val="00AC5719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35C"/>
    <w:rsid w:val="00AF7978"/>
    <w:rsid w:val="00B01170"/>
    <w:rsid w:val="00B031C6"/>
    <w:rsid w:val="00B048F7"/>
    <w:rsid w:val="00B05228"/>
    <w:rsid w:val="00B05FAF"/>
    <w:rsid w:val="00B06E48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A04E2"/>
    <w:rsid w:val="00CA0845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4102"/>
    <w:rsid w:val="00D24319"/>
    <w:rsid w:val="00D27AF8"/>
    <w:rsid w:val="00D31082"/>
    <w:rsid w:val="00D3114B"/>
    <w:rsid w:val="00D35504"/>
    <w:rsid w:val="00D36180"/>
    <w:rsid w:val="00D367F1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0792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6DD0D149"/>
  <w15:chartTrackingRefBased/>
  <w15:docId w15:val="{74826B59-3CC1-4280-9D91-00B85F4B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12D5-943D-4CDA-BD07-4322BAD27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619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21</cp:revision>
  <cp:lastPrinted>2020-06-05T17:13:00Z</cp:lastPrinted>
  <dcterms:created xsi:type="dcterms:W3CDTF">2020-07-27T13:27:00Z</dcterms:created>
  <dcterms:modified xsi:type="dcterms:W3CDTF">2020-07-31T02:11:00Z</dcterms:modified>
</cp:coreProperties>
</file>