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971700" w:rsidRPr="00D8219B" w:rsidRDefault="00971700" w:rsidP="00285F4C">
      <w:pPr>
        <w:pStyle w:val="Cabealho"/>
        <w:spacing w:line="240" w:lineRule="atLeast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6614"/>
      </w:tblGrid>
      <w:tr w:rsidR="00971700" w:rsidRPr="00D8219B" w14:paraId="778DBB57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E7DAA04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FE569" w14:textId="77777777" w:rsidR="00971700" w:rsidRPr="00D8219B" w:rsidRDefault="00DE4447" w:rsidP="003D565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N.º </w:t>
            </w:r>
            <w:r w:rsidR="003D5655">
              <w:rPr>
                <w:rFonts w:ascii="Times New Roman" w:hAnsi="Times New Roman"/>
                <w:sz w:val="22"/>
                <w:szCs w:val="22"/>
              </w:rPr>
              <w:t>587214/2017</w:t>
            </w:r>
          </w:p>
        </w:tc>
      </w:tr>
      <w:tr w:rsidR="00487BFE" w:rsidRPr="00D8219B" w14:paraId="3E382E81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3A8F445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B8170F" w14:textId="0E66B382" w:rsidR="00971700" w:rsidRPr="003E6330" w:rsidRDefault="00C6418E" w:rsidP="00EA79B3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</w:p>
        </w:tc>
      </w:tr>
      <w:tr w:rsidR="00971700" w:rsidRPr="00D8219B" w14:paraId="66D2F34C" w14:textId="77777777" w:rsidTr="00CF067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765C810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A3F7D2" w14:textId="77777777" w:rsidR="00971700" w:rsidRPr="00277FD7" w:rsidRDefault="00A561B2" w:rsidP="00A561B2">
            <w:pPr>
              <w:pStyle w:val="Cabealho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PARECER TÉCNICO Nº 01/2019 - DA ASSESSORIA JURÍDICA DO CAU/DF – ANDAMENTO PROCESSUAL</w:t>
            </w:r>
          </w:p>
        </w:tc>
      </w:tr>
    </w:tbl>
    <w:p w14:paraId="0A37501D" w14:textId="77777777" w:rsidR="00971700" w:rsidRPr="00233193" w:rsidRDefault="00971700" w:rsidP="00971700">
      <w:pPr>
        <w:pStyle w:val="Cabealho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2"/>
      </w:tblGrid>
      <w:tr w:rsidR="00971700" w:rsidRPr="00D8219B" w14:paraId="426C8EB2" w14:textId="77777777" w:rsidTr="08A7C444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1D009682" w14:textId="389189DC" w:rsidR="00971700" w:rsidRPr="00D8219B" w:rsidRDefault="08A7C444" w:rsidP="08A7C444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8A7C444">
              <w:rPr>
                <w:rFonts w:ascii="Times New Roman" w:hAnsi="Times New Roman"/>
                <w:b/>
                <w:bCs/>
                <w:sz w:val="22"/>
                <w:szCs w:val="22"/>
              </w:rPr>
              <w:t>DELIBERAÇÃO N.º 034/2019 - CED-CAU/DF</w:t>
            </w:r>
          </w:p>
        </w:tc>
      </w:tr>
    </w:tbl>
    <w:p w14:paraId="5DAB6C7B" w14:textId="77777777" w:rsidR="000A7F59" w:rsidRPr="00233193" w:rsidRDefault="000A7F59" w:rsidP="00D31082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782D05E9" w14:textId="77777777" w:rsidR="008A2F65" w:rsidRPr="00233193" w:rsidRDefault="00B120DF" w:rsidP="004F2712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233193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233193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A561B2">
        <w:rPr>
          <w:rFonts w:ascii="Times New Roman" w:eastAsia="Verdana" w:hAnsi="Times New Roman"/>
          <w:sz w:val="22"/>
          <w:szCs w:val="22"/>
        </w:rPr>
        <w:t>extrao</w:t>
      </w:r>
      <w:r w:rsidR="00D31082" w:rsidRPr="00233193">
        <w:rPr>
          <w:rFonts w:ascii="Times New Roman" w:eastAsia="Verdana" w:hAnsi="Times New Roman"/>
          <w:sz w:val="22"/>
          <w:szCs w:val="22"/>
        </w:rPr>
        <w:t xml:space="preserve">rdinariamente na sede do CAU/DF, no dia </w:t>
      </w:r>
      <w:r w:rsidR="00D00309">
        <w:rPr>
          <w:rFonts w:ascii="Times New Roman" w:eastAsia="Verdana" w:hAnsi="Times New Roman"/>
          <w:sz w:val="22"/>
          <w:szCs w:val="22"/>
        </w:rPr>
        <w:t xml:space="preserve">Brasília-DF, </w:t>
      </w:r>
      <w:r w:rsidR="00A561B2">
        <w:rPr>
          <w:rFonts w:ascii="Times New Roman" w:eastAsia="Verdana" w:hAnsi="Times New Roman"/>
          <w:sz w:val="22"/>
          <w:szCs w:val="22"/>
        </w:rPr>
        <w:t>25</w:t>
      </w:r>
      <w:r w:rsidR="00847747" w:rsidRPr="00847747">
        <w:rPr>
          <w:rFonts w:ascii="Times New Roman" w:eastAsia="Verdana" w:hAnsi="Times New Roman"/>
          <w:sz w:val="22"/>
          <w:szCs w:val="22"/>
        </w:rPr>
        <w:t xml:space="preserve"> de </w:t>
      </w:r>
      <w:r w:rsidR="00556086">
        <w:rPr>
          <w:rFonts w:ascii="Times New Roman" w:eastAsia="Verdana" w:hAnsi="Times New Roman"/>
          <w:sz w:val="22"/>
          <w:szCs w:val="22"/>
        </w:rPr>
        <w:t>novembr</w:t>
      </w:r>
      <w:r w:rsidR="00D00309">
        <w:rPr>
          <w:rFonts w:ascii="Times New Roman" w:eastAsia="Verdana" w:hAnsi="Times New Roman"/>
          <w:sz w:val="22"/>
          <w:szCs w:val="22"/>
        </w:rPr>
        <w:t>o</w:t>
      </w:r>
      <w:r w:rsidR="00AF6DF8">
        <w:rPr>
          <w:rFonts w:ascii="Times New Roman" w:eastAsia="Verdana" w:hAnsi="Times New Roman"/>
          <w:sz w:val="22"/>
          <w:szCs w:val="22"/>
        </w:rPr>
        <w:t xml:space="preserve"> </w:t>
      </w:r>
      <w:r w:rsidR="00DE4447">
        <w:rPr>
          <w:rFonts w:ascii="Times New Roman" w:eastAsia="Verdana" w:hAnsi="Times New Roman"/>
          <w:sz w:val="22"/>
          <w:szCs w:val="22"/>
        </w:rPr>
        <w:t>de 2019</w:t>
      </w:r>
      <w:r w:rsidR="00D31082" w:rsidRPr="00233193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8E4675">
        <w:rPr>
          <w:rFonts w:ascii="Times New Roman" w:eastAsia="Verdana" w:hAnsi="Times New Roman"/>
          <w:sz w:val="22"/>
          <w:szCs w:val="22"/>
        </w:rPr>
        <w:t>, bem como o pedido de re</w:t>
      </w:r>
      <w:r w:rsidR="00FF7C19">
        <w:rPr>
          <w:rFonts w:ascii="Times New Roman" w:eastAsia="Verdana" w:hAnsi="Times New Roman"/>
          <w:sz w:val="22"/>
          <w:szCs w:val="22"/>
        </w:rPr>
        <w:t xml:space="preserve">formulação da decisão </w:t>
      </w:r>
      <w:r w:rsidR="00A561B2">
        <w:rPr>
          <w:rFonts w:ascii="Times New Roman" w:eastAsia="Verdana" w:hAnsi="Times New Roman"/>
          <w:sz w:val="22"/>
          <w:szCs w:val="22"/>
        </w:rPr>
        <w:t>da CED feito pel</w:t>
      </w:r>
      <w:r w:rsidR="00FF7C19">
        <w:rPr>
          <w:rFonts w:ascii="Times New Roman" w:eastAsia="Verdana" w:hAnsi="Times New Roman"/>
          <w:sz w:val="22"/>
          <w:szCs w:val="22"/>
        </w:rPr>
        <w:t>a Denunciante</w:t>
      </w:r>
      <w:r w:rsidR="008E4675">
        <w:rPr>
          <w:rFonts w:ascii="Times New Roman" w:eastAsia="Verdana" w:hAnsi="Times New Roman"/>
          <w:sz w:val="22"/>
          <w:szCs w:val="22"/>
        </w:rPr>
        <w:t>.</w:t>
      </w:r>
    </w:p>
    <w:p w14:paraId="02EB378F" w14:textId="77777777" w:rsidR="008A2F65" w:rsidRPr="000039A8" w:rsidRDefault="008A2F65" w:rsidP="004F2712">
      <w:pPr>
        <w:ind w:right="142"/>
        <w:contextualSpacing/>
        <w:mirrorIndents/>
        <w:jc w:val="both"/>
        <w:rPr>
          <w:rFonts w:ascii="Times New Roman" w:eastAsia="Verdana" w:hAnsi="Times New Roman"/>
          <w:sz w:val="12"/>
          <w:szCs w:val="12"/>
        </w:rPr>
      </w:pPr>
    </w:p>
    <w:p w14:paraId="753DA3B8" w14:textId="77777777" w:rsidR="007B50C3" w:rsidRDefault="00F044E6" w:rsidP="004F2712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233193">
        <w:rPr>
          <w:rFonts w:ascii="Times New Roman" w:eastAsia="Verdana" w:hAnsi="Times New Roman"/>
          <w:sz w:val="22"/>
          <w:szCs w:val="22"/>
        </w:rPr>
        <w:t>Considerando que o § 1º, art. 24, da Lei 12.378/2010 dispõe</w:t>
      </w:r>
      <w:r w:rsidR="00FF7C19">
        <w:rPr>
          <w:rFonts w:ascii="Times New Roman" w:eastAsia="Verdana" w:hAnsi="Times New Roman"/>
          <w:sz w:val="22"/>
          <w:szCs w:val="22"/>
        </w:rPr>
        <w:t xml:space="preserve"> que</w:t>
      </w:r>
      <w:r w:rsidRPr="00233193">
        <w:rPr>
          <w:rFonts w:ascii="Times New Roman" w:eastAsia="Verdana" w:hAnsi="Times New Roman"/>
          <w:sz w:val="22"/>
          <w:szCs w:val="22"/>
        </w:rPr>
        <w:t>: 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>
        <w:rPr>
          <w:rFonts w:ascii="Times New Roman" w:eastAsia="Verdana" w:hAnsi="Times New Roman"/>
          <w:sz w:val="22"/>
          <w:szCs w:val="22"/>
        </w:rPr>
        <w:t>io da arquitetura e urbanismo”;</w:t>
      </w:r>
    </w:p>
    <w:p w14:paraId="6A05A809" w14:textId="77777777" w:rsidR="004B697F" w:rsidRPr="000039A8" w:rsidRDefault="004B697F" w:rsidP="004F2712">
      <w:pPr>
        <w:ind w:right="142"/>
        <w:contextualSpacing/>
        <w:mirrorIndents/>
        <w:jc w:val="both"/>
        <w:rPr>
          <w:rFonts w:ascii="Times New Roman" w:eastAsia="Verdana" w:hAnsi="Times New Roman"/>
          <w:sz w:val="12"/>
          <w:szCs w:val="12"/>
        </w:rPr>
      </w:pPr>
    </w:p>
    <w:p w14:paraId="05D91A1B" w14:textId="6B11A83A" w:rsidR="006069A8" w:rsidRDefault="00FF7C19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T</w:t>
      </w:r>
      <w:r w:rsidR="00F8619D">
        <w:rPr>
          <w:rFonts w:ascii="Times New Roman" w:eastAsia="Verdana" w:hAnsi="Times New Roman"/>
          <w:bCs/>
          <w:sz w:val="22"/>
          <w:szCs w:val="22"/>
        </w:rPr>
        <w:t>rata</w:t>
      </w:r>
      <w:r w:rsidR="00895985">
        <w:rPr>
          <w:rFonts w:ascii="Times New Roman" w:eastAsia="Verdana" w:hAnsi="Times New Roman"/>
          <w:bCs/>
          <w:sz w:val="22"/>
          <w:szCs w:val="22"/>
        </w:rPr>
        <w:t xml:space="preserve"> </w:t>
      </w:r>
      <w:r>
        <w:rPr>
          <w:rFonts w:ascii="Times New Roman" w:eastAsia="Verdana" w:hAnsi="Times New Roman"/>
          <w:bCs/>
          <w:sz w:val="22"/>
          <w:szCs w:val="22"/>
        </w:rPr>
        <w:t xml:space="preserve">o processo em referência </w:t>
      </w:r>
      <w:r w:rsidR="00895985">
        <w:rPr>
          <w:rFonts w:ascii="Times New Roman" w:eastAsia="Verdana" w:hAnsi="Times New Roman"/>
          <w:bCs/>
          <w:sz w:val="22"/>
          <w:szCs w:val="22"/>
        </w:rPr>
        <w:t xml:space="preserve">de </w:t>
      </w:r>
      <w:r w:rsidR="003D5655">
        <w:rPr>
          <w:rFonts w:ascii="Times New Roman" w:eastAsia="Verdana" w:hAnsi="Times New Roman"/>
          <w:bCs/>
          <w:sz w:val="22"/>
          <w:szCs w:val="22"/>
        </w:rPr>
        <w:t>denúncia apresentada pela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senhor</w:t>
      </w:r>
      <w:r w:rsidR="003D5655">
        <w:rPr>
          <w:rFonts w:ascii="Times New Roman" w:eastAsia="Verdana" w:hAnsi="Times New Roman"/>
          <w:bCs/>
          <w:sz w:val="22"/>
          <w:szCs w:val="22"/>
        </w:rPr>
        <w:t>a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6418E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D00309">
        <w:rPr>
          <w:rFonts w:ascii="Times New Roman" w:eastAsia="Verdana" w:hAnsi="Times New Roman"/>
          <w:bCs/>
          <w:sz w:val="22"/>
          <w:szCs w:val="22"/>
        </w:rPr>
        <w:t>em desfavor d</w:t>
      </w:r>
      <w:r w:rsidR="003D5655">
        <w:rPr>
          <w:rFonts w:ascii="Times New Roman" w:eastAsia="Verdana" w:hAnsi="Times New Roman"/>
          <w:bCs/>
          <w:sz w:val="22"/>
          <w:szCs w:val="22"/>
        </w:rPr>
        <w:t>as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arquiteta</w:t>
      </w:r>
      <w:r w:rsidR="003D5655">
        <w:rPr>
          <w:rFonts w:ascii="Times New Roman" w:eastAsia="Verdana" w:hAnsi="Times New Roman"/>
          <w:bCs/>
          <w:sz w:val="22"/>
          <w:szCs w:val="22"/>
        </w:rPr>
        <w:t>s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e urbanista</w:t>
      </w:r>
      <w:r w:rsidR="003D5655">
        <w:rPr>
          <w:rFonts w:ascii="Times New Roman" w:eastAsia="Verdana" w:hAnsi="Times New Roman"/>
          <w:bCs/>
          <w:sz w:val="22"/>
          <w:szCs w:val="22"/>
        </w:rPr>
        <w:t>s</w:t>
      </w:r>
      <w:r w:rsidR="00D0030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6418E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C6418E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3D5655">
        <w:rPr>
          <w:rFonts w:ascii="Times New Roman" w:eastAsia="Verdana" w:hAnsi="Times New Roman"/>
          <w:bCs/>
          <w:sz w:val="22"/>
          <w:szCs w:val="22"/>
        </w:rPr>
        <w:t xml:space="preserve">e </w:t>
      </w:r>
      <w:r w:rsidR="00C6418E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D00309">
        <w:rPr>
          <w:rFonts w:ascii="Times New Roman" w:eastAsia="Verdana" w:hAnsi="Times New Roman"/>
          <w:bCs/>
          <w:sz w:val="22"/>
          <w:szCs w:val="22"/>
        </w:rPr>
        <w:t>, por</w:t>
      </w:r>
      <w:r w:rsidR="003D5655">
        <w:rPr>
          <w:rFonts w:ascii="Times New Roman" w:eastAsia="Verdana" w:hAnsi="Times New Roman"/>
          <w:bCs/>
          <w:sz w:val="22"/>
          <w:szCs w:val="22"/>
        </w:rPr>
        <w:t xml:space="preserve"> suposto</w:t>
      </w:r>
      <w:r w:rsidR="006069A8">
        <w:rPr>
          <w:rFonts w:ascii="Times New Roman" w:eastAsia="Verdana" w:hAnsi="Times New Roman"/>
          <w:bCs/>
          <w:sz w:val="22"/>
          <w:szCs w:val="22"/>
        </w:rPr>
        <w:t xml:space="preserve"> descumprimento contratual</w:t>
      </w:r>
      <w:r w:rsidR="003D5655">
        <w:rPr>
          <w:rFonts w:ascii="Times New Roman" w:eastAsia="Verdana" w:hAnsi="Times New Roman"/>
          <w:bCs/>
          <w:sz w:val="22"/>
          <w:szCs w:val="22"/>
        </w:rPr>
        <w:t xml:space="preserve"> na prestação de serviços;</w:t>
      </w:r>
    </w:p>
    <w:p w14:paraId="5A39BBE3" w14:textId="77777777" w:rsidR="004F2712" w:rsidRDefault="004F2712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30EE63A5" w14:textId="68A58923" w:rsidR="003D5655" w:rsidRDefault="009E0BF3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Encerrados todos os atos de instrução, as partes foram notificadas para apresentação das alegações finais, </w:t>
      </w:r>
      <w:r w:rsidR="00195B97">
        <w:rPr>
          <w:rFonts w:ascii="Times New Roman" w:eastAsia="Verdana" w:hAnsi="Times New Roman"/>
          <w:bCs/>
          <w:sz w:val="22"/>
          <w:szCs w:val="22"/>
        </w:rPr>
        <w:t>o relator constatou que no processo não constavam as alegações finais da</w:t>
      </w:r>
      <w:r w:rsidR="003D5655">
        <w:rPr>
          <w:rFonts w:ascii="Times New Roman" w:eastAsia="Verdana" w:hAnsi="Times New Roman"/>
          <w:bCs/>
          <w:sz w:val="22"/>
          <w:szCs w:val="22"/>
        </w:rPr>
        <w:t xml:space="preserve"> denunciante, ao passo que as denunciadas </w:t>
      </w:r>
      <w:r w:rsidR="00195B97">
        <w:rPr>
          <w:rFonts w:ascii="Times New Roman" w:eastAsia="Verdana" w:hAnsi="Times New Roman"/>
          <w:bCs/>
          <w:sz w:val="22"/>
          <w:szCs w:val="22"/>
        </w:rPr>
        <w:t xml:space="preserve">haviam </w:t>
      </w:r>
      <w:r w:rsidR="003D5655">
        <w:rPr>
          <w:rFonts w:ascii="Times New Roman" w:eastAsia="Verdana" w:hAnsi="Times New Roman"/>
          <w:bCs/>
          <w:sz w:val="22"/>
          <w:szCs w:val="22"/>
        </w:rPr>
        <w:t>apresenta</w:t>
      </w:r>
      <w:r w:rsidR="00195B97">
        <w:rPr>
          <w:rFonts w:ascii="Times New Roman" w:eastAsia="Verdana" w:hAnsi="Times New Roman"/>
          <w:bCs/>
          <w:sz w:val="22"/>
          <w:szCs w:val="22"/>
        </w:rPr>
        <w:t>do</w:t>
      </w:r>
      <w:r w:rsidR="003D5655">
        <w:rPr>
          <w:rFonts w:ascii="Times New Roman" w:eastAsia="Verdana" w:hAnsi="Times New Roman"/>
          <w:bCs/>
          <w:sz w:val="22"/>
          <w:szCs w:val="22"/>
        </w:rPr>
        <w:t xml:space="preserve"> suas alegações finais em sustentação oral para os conselheiros membros da CED, na sede do CAU/DF;</w:t>
      </w:r>
    </w:p>
    <w:p w14:paraId="41C8F396" w14:textId="77777777" w:rsidR="00556086" w:rsidRDefault="00556086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D24B58F" w14:textId="77777777" w:rsidR="00556086" w:rsidRDefault="00556086" w:rsidP="00556086">
      <w:pPr>
        <w:ind w:right="142"/>
        <w:contextualSpacing/>
        <w:mirrorIndents/>
        <w:jc w:val="both"/>
        <w:rPr>
          <w:rFonts w:ascii="Times New Roman" w:eastAsia="Verdana" w:hAnsi="Times New Roman"/>
          <w:bCs/>
          <w:i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No dia 17/06/2019 a CED do CAU/DF deliberou por aprovar o relato final e voto do Conselheiro Relator pelo arquivamento da denúncia, as partes foram notificadas dessa decisão, </w:t>
      </w:r>
      <w:r w:rsidRPr="007E47FA">
        <w:rPr>
          <w:rFonts w:ascii="Times New Roman" w:eastAsia="Verdana" w:hAnsi="Times New Roman"/>
          <w:b/>
          <w:bCs/>
          <w:sz w:val="22"/>
          <w:szCs w:val="22"/>
        </w:rPr>
        <w:t>e no dia 08/10/2019, a Denunciante apresentou por meio do protocolo nº 984486/2019, uma solicitação de reformulação da decisão</w:t>
      </w:r>
      <w:r w:rsidRPr="00FF7C19">
        <w:rPr>
          <w:rFonts w:ascii="Times New Roman" w:eastAsia="Verdana" w:hAnsi="Times New Roman"/>
          <w:b/>
          <w:bCs/>
          <w:sz w:val="22"/>
          <w:szCs w:val="22"/>
        </w:rPr>
        <w:t>, alegando que houve nulidade absoluta, pois segundo ela:</w:t>
      </w:r>
      <w:r>
        <w:rPr>
          <w:rFonts w:ascii="Times New Roman" w:eastAsia="Verdana" w:hAnsi="Times New Roman"/>
          <w:bCs/>
          <w:sz w:val="22"/>
          <w:szCs w:val="22"/>
        </w:rPr>
        <w:t xml:space="preserve"> “...</w:t>
      </w:r>
      <w:r w:rsidRPr="0036394A">
        <w:rPr>
          <w:rFonts w:ascii="Times New Roman" w:eastAsia="Verdana" w:hAnsi="Times New Roman"/>
          <w:bCs/>
          <w:i/>
          <w:sz w:val="22"/>
          <w:szCs w:val="22"/>
        </w:rPr>
        <w:t xml:space="preserve">não foram considerados os argumentos apresentados em suas alegações finais, na qual analisa e refuta argumentos da defesa apresentada pelas denunciadas, o que lhe causa evidente prejuízo e confere maior oportunidade processual às denunciadas, que tiveram suas alegações finais orais consideradas.” </w:t>
      </w:r>
    </w:p>
    <w:p w14:paraId="72A3D3EC" w14:textId="77777777" w:rsidR="00F134F1" w:rsidRDefault="00F134F1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56BE9145" w14:textId="718B06EA" w:rsidR="00FF7C19" w:rsidRDefault="00A561B2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Na reunião ordinária do dia 18/11/2019, a CED deliberou por não acatar o pe</w:t>
      </w:r>
      <w:r w:rsidR="006D48DF">
        <w:rPr>
          <w:rFonts w:ascii="Times New Roman" w:eastAsia="Verdana" w:hAnsi="Times New Roman"/>
          <w:bCs/>
          <w:sz w:val="22"/>
          <w:szCs w:val="22"/>
        </w:rPr>
        <w:t>d</w:t>
      </w:r>
      <w:r>
        <w:rPr>
          <w:rFonts w:ascii="Times New Roman" w:eastAsia="Verdana" w:hAnsi="Times New Roman"/>
          <w:bCs/>
          <w:sz w:val="22"/>
          <w:szCs w:val="22"/>
        </w:rPr>
        <w:t xml:space="preserve">ido de reformulação da decisão solicitado pela Senhora </w:t>
      </w:r>
      <w:r w:rsidR="00C6418E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>
        <w:rPr>
          <w:rFonts w:ascii="Times New Roman" w:eastAsia="Verdana" w:hAnsi="Times New Roman"/>
          <w:bCs/>
          <w:sz w:val="22"/>
          <w:szCs w:val="22"/>
        </w:rPr>
        <w:t xml:space="preserve"> por considerar, naquela ocasião que </w:t>
      </w:r>
      <w:r w:rsidR="00FF7C19" w:rsidRPr="00A561B2">
        <w:rPr>
          <w:rFonts w:ascii="Times New Roman" w:eastAsia="Verdana" w:hAnsi="Times New Roman"/>
          <w:bCs/>
          <w:sz w:val="22"/>
          <w:szCs w:val="22"/>
        </w:rPr>
        <w:t>restou constatado q</w:t>
      </w:r>
      <w:r w:rsidR="007E47FA" w:rsidRPr="00A561B2">
        <w:rPr>
          <w:rFonts w:ascii="Times New Roman" w:eastAsia="Verdana" w:hAnsi="Times New Roman"/>
          <w:bCs/>
          <w:sz w:val="22"/>
          <w:szCs w:val="22"/>
        </w:rPr>
        <w:t>ue as alegações apresentadas p</w:t>
      </w:r>
      <w:r w:rsidRPr="00A561B2">
        <w:rPr>
          <w:rFonts w:ascii="Times New Roman" w:eastAsia="Verdana" w:hAnsi="Times New Roman"/>
          <w:bCs/>
          <w:sz w:val="22"/>
          <w:szCs w:val="22"/>
        </w:rPr>
        <w:t>or ela</w:t>
      </w:r>
      <w:r w:rsidR="007E47FA" w:rsidRPr="00A561B2">
        <w:rPr>
          <w:rFonts w:ascii="Times New Roman" w:eastAsia="Verdana" w:hAnsi="Times New Roman"/>
          <w:bCs/>
          <w:sz w:val="22"/>
          <w:szCs w:val="22"/>
        </w:rPr>
        <w:t xml:space="preserve"> não mere</w:t>
      </w:r>
      <w:r w:rsidRPr="00A561B2">
        <w:rPr>
          <w:rFonts w:ascii="Times New Roman" w:eastAsia="Verdana" w:hAnsi="Times New Roman"/>
          <w:bCs/>
          <w:sz w:val="22"/>
          <w:szCs w:val="22"/>
        </w:rPr>
        <w:t xml:space="preserve">ciam </w:t>
      </w:r>
      <w:r w:rsidR="007E47FA" w:rsidRPr="00A561B2">
        <w:rPr>
          <w:rFonts w:ascii="Times New Roman" w:eastAsia="Verdana" w:hAnsi="Times New Roman"/>
          <w:bCs/>
          <w:sz w:val="22"/>
          <w:szCs w:val="22"/>
        </w:rPr>
        <w:t xml:space="preserve">prosperar, </w:t>
      </w:r>
      <w:r w:rsidR="00FF7C19" w:rsidRPr="00A561B2">
        <w:rPr>
          <w:rFonts w:ascii="Times New Roman" w:eastAsia="Verdana" w:hAnsi="Times New Roman"/>
          <w:bCs/>
          <w:sz w:val="22"/>
          <w:szCs w:val="22"/>
        </w:rPr>
        <w:t>já que</w:t>
      </w:r>
      <w:r w:rsidRPr="00A561B2">
        <w:rPr>
          <w:rFonts w:ascii="Times New Roman" w:eastAsia="Verdana" w:hAnsi="Times New Roman"/>
          <w:bCs/>
          <w:sz w:val="22"/>
          <w:szCs w:val="22"/>
        </w:rPr>
        <w:t xml:space="preserve"> as alegações finais que ela disse</w:t>
      </w:r>
      <w:r w:rsidR="007E47FA" w:rsidRPr="00A561B2">
        <w:rPr>
          <w:rFonts w:ascii="Times New Roman" w:eastAsia="Verdana" w:hAnsi="Times New Roman"/>
          <w:bCs/>
          <w:sz w:val="22"/>
          <w:szCs w:val="22"/>
        </w:rPr>
        <w:t xml:space="preserve"> não terem sido consideradas, não o foram realmente, pois não consta</w:t>
      </w:r>
      <w:r w:rsidRPr="00A561B2">
        <w:rPr>
          <w:rFonts w:ascii="Times New Roman" w:eastAsia="Verdana" w:hAnsi="Times New Roman"/>
          <w:bCs/>
          <w:sz w:val="22"/>
          <w:szCs w:val="22"/>
        </w:rPr>
        <w:t>va</w:t>
      </w:r>
      <w:r w:rsidR="007E47FA" w:rsidRPr="00A561B2">
        <w:rPr>
          <w:rFonts w:ascii="Times New Roman" w:eastAsia="Verdana" w:hAnsi="Times New Roman"/>
          <w:bCs/>
          <w:sz w:val="22"/>
          <w:szCs w:val="22"/>
        </w:rPr>
        <w:t>m do processo</w:t>
      </w:r>
      <w:r>
        <w:rPr>
          <w:rFonts w:ascii="Times New Roman" w:eastAsia="Verdana" w:hAnsi="Times New Roman"/>
          <w:bCs/>
          <w:sz w:val="22"/>
          <w:szCs w:val="22"/>
        </w:rPr>
        <w:t>, e</w:t>
      </w:r>
      <w:r w:rsidR="00FF7C19">
        <w:rPr>
          <w:rFonts w:ascii="Times New Roman" w:eastAsia="Verdana" w:hAnsi="Times New Roman"/>
          <w:bCs/>
          <w:sz w:val="22"/>
          <w:szCs w:val="22"/>
        </w:rPr>
        <w:t xml:space="preserve"> considerando que</w:t>
      </w:r>
      <w:r w:rsidR="000A7F59">
        <w:rPr>
          <w:rFonts w:ascii="Times New Roman" w:eastAsia="Verdana" w:hAnsi="Times New Roman"/>
          <w:bCs/>
          <w:sz w:val="22"/>
          <w:szCs w:val="22"/>
        </w:rPr>
        <w:t xml:space="preserve"> </w:t>
      </w:r>
      <w:r>
        <w:rPr>
          <w:rFonts w:ascii="Times New Roman" w:eastAsia="Verdana" w:hAnsi="Times New Roman"/>
          <w:bCs/>
          <w:sz w:val="22"/>
          <w:szCs w:val="22"/>
        </w:rPr>
        <w:t>as alegações não procediam</w:t>
      </w:r>
      <w:r w:rsidR="000A7F59">
        <w:rPr>
          <w:rFonts w:ascii="Times New Roman" w:eastAsia="Verdana" w:hAnsi="Times New Roman"/>
          <w:bCs/>
          <w:sz w:val="22"/>
          <w:szCs w:val="22"/>
        </w:rPr>
        <w:t xml:space="preserve"> e que</w:t>
      </w:r>
      <w:r w:rsidR="007E47FA">
        <w:rPr>
          <w:rFonts w:ascii="Times New Roman" w:eastAsia="Verdana" w:hAnsi="Times New Roman"/>
          <w:bCs/>
          <w:sz w:val="22"/>
          <w:szCs w:val="22"/>
        </w:rPr>
        <w:t xml:space="preserve"> o seu pedido não apresenta</w:t>
      </w:r>
      <w:r>
        <w:rPr>
          <w:rFonts w:ascii="Times New Roman" w:eastAsia="Verdana" w:hAnsi="Times New Roman"/>
          <w:bCs/>
          <w:sz w:val="22"/>
          <w:szCs w:val="22"/>
        </w:rPr>
        <w:t>va</w:t>
      </w:r>
      <w:r w:rsidR="007E47FA">
        <w:rPr>
          <w:rFonts w:ascii="Times New Roman" w:eastAsia="Verdana" w:hAnsi="Times New Roman"/>
          <w:bCs/>
          <w:sz w:val="22"/>
          <w:szCs w:val="22"/>
        </w:rPr>
        <w:t xml:space="preserve"> nenhum fato novo,</w:t>
      </w:r>
      <w:r w:rsidR="00FF7C1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7E47FA">
        <w:rPr>
          <w:rFonts w:ascii="Times New Roman" w:eastAsia="Verdana" w:hAnsi="Times New Roman"/>
          <w:bCs/>
          <w:sz w:val="22"/>
          <w:szCs w:val="22"/>
        </w:rPr>
        <w:t>a Comissão resolve</w:t>
      </w:r>
      <w:r w:rsidR="00FF7C19">
        <w:rPr>
          <w:rFonts w:ascii="Times New Roman" w:eastAsia="Verdana" w:hAnsi="Times New Roman"/>
          <w:bCs/>
          <w:sz w:val="22"/>
          <w:szCs w:val="22"/>
        </w:rPr>
        <w:t>u</w:t>
      </w:r>
      <w:r w:rsidR="007E47FA">
        <w:rPr>
          <w:rFonts w:ascii="Times New Roman" w:eastAsia="Verdana" w:hAnsi="Times New Roman"/>
          <w:bCs/>
          <w:sz w:val="22"/>
          <w:szCs w:val="22"/>
        </w:rPr>
        <w:t xml:space="preserve"> manter a decisão pelo arquivamento do processo</w:t>
      </w:r>
      <w:r w:rsidR="0073298C">
        <w:rPr>
          <w:rFonts w:ascii="Times New Roman" w:eastAsia="Verdana" w:hAnsi="Times New Roman"/>
          <w:bCs/>
          <w:sz w:val="22"/>
          <w:szCs w:val="22"/>
        </w:rPr>
        <w:t>, e encaminhar o processo para o Plenário.</w:t>
      </w:r>
    </w:p>
    <w:p w14:paraId="0D0B940D" w14:textId="77777777" w:rsidR="002E0B0F" w:rsidRDefault="002E0B0F" w:rsidP="004F2712">
      <w:pPr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1ED35FD" w14:textId="77777777" w:rsidR="002E0B0F" w:rsidRDefault="002E0B0F" w:rsidP="002E0B0F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Tendo em vista que o processo em referência seria levado ao Plenário do CAU/DF na próxima reunião Plenária, a Assessoria Juridica do CAU/DF solicitou vistas do processo para fins de verificação quanto as formalidades legais.</w:t>
      </w:r>
    </w:p>
    <w:p w14:paraId="0E27B00A" w14:textId="77777777" w:rsidR="001230AC" w:rsidRDefault="001230AC" w:rsidP="002E0B0F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40045804" w14:textId="25316465" w:rsidR="001A1637" w:rsidRDefault="001230AC" w:rsidP="002E0B0F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A Assessoria Jurídica</w:t>
      </w:r>
      <w:r w:rsidR="001A1637">
        <w:rPr>
          <w:rFonts w:ascii="Times New Roman" w:eastAsia="Verdana" w:hAnsi="Times New Roman"/>
          <w:sz w:val="22"/>
          <w:szCs w:val="22"/>
        </w:rPr>
        <w:t xml:space="preserve"> então</w:t>
      </w:r>
      <w:r>
        <w:rPr>
          <w:rFonts w:ascii="Times New Roman" w:eastAsia="Verdana" w:hAnsi="Times New Roman"/>
          <w:sz w:val="22"/>
          <w:szCs w:val="22"/>
        </w:rPr>
        <w:t xml:space="preserve"> emitiu o Parecer Técnico nº 01/2019, datado de </w:t>
      </w:r>
      <w:r w:rsidR="007F6869">
        <w:rPr>
          <w:rFonts w:ascii="Times New Roman" w:eastAsia="Verdana" w:hAnsi="Times New Roman"/>
          <w:sz w:val="22"/>
          <w:szCs w:val="22"/>
        </w:rPr>
        <w:t>21</w:t>
      </w:r>
      <w:r>
        <w:rPr>
          <w:rFonts w:ascii="Times New Roman" w:eastAsia="Verdana" w:hAnsi="Times New Roman"/>
          <w:sz w:val="22"/>
          <w:szCs w:val="22"/>
        </w:rPr>
        <w:t xml:space="preserve">/11/2019, no </w:t>
      </w:r>
      <w:r w:rsidR="00195B97">
        <w:rPr>
          <w:rFonts w:ascii="Times New Roman" w:eastAsia="Verdana" w:hAnsi="Times New Roman"/>
          <w:sz w:val="22"/>
          <w:szCs w:val="22"/>
        </w:rPr>
        <w:t xml:space="preserve">qual </w:t>
      </w:r>
      <w:r>
        <w:rPr>
          <w:rFonts w:ascii="Times New Roman" w:eastAsia="Verdana" w:hAnsi="Times New Roman"/>
          <w:sz w:val="22"/>
          <w:szCs w:val="22"/>
        </w:rPr>
        <w:t xml:space="preserve"> consta</w:t>
      </w:r>
      <w:r w:rsidR="001A1637">
        <w:rPr>
          <w:rFonts w:ascii="Times New Roman" w:eastAsia="Verdana" w:hAnsi="Times New Roman"/>
          <w:sz w:val="22"/>
          <w:szCs w:val="22"/>
        </w:rPr>
        <w:t>m informações sobre</w:t>
      </w:r>
      <w:r>
        <w:rPr>
          <w:rFonts w:ascii="Times New Roman" w:eastAsia="Verdana" w:hAnsi="Times New Roman"/>
          <w:sz w:val="22"/>
          <w:szCs w:val="22"/>
        </w:rPr>
        <w:t xml:space="preserve"> o andamento processual</w:t>
      </w:r>
      <w:r w:rsidR="001A1637">
        <w:rPr>
          <w:rFonts w:ascii="Times New Roman" w:eastAsia="Verdana" w:hAnsi="Times New Roman"/>
          <w:sz w:val="22"/>
          <w:szCs w:val="22"/>
        </w:rPr>
        <w:t>.</w:t>
      </w:r>
    </w:p>
    <w:p w14:paraId="60061E4C" w14:textId="77777777" w:rsidR="001A1637" w:rsidRDefault="001A1637" w:rsidP="002E0B0F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25E0030" w14:textId="77777777" w:rsidR="001230AC" w:rsidRDefault="001A1637" w:rsidP="002E0B0F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Transcreve -se a seguir alguns trechos do citado Parecer:</w:t>
      </w:r>
      <w:r w:rsidR="001230AC">
        <w:rPr>
          <w:rFonts w:ascii="Times New Roman" w:eastAsia="Verdana" w:hAnsi="Times New Roman"/>
          <w:sz w:val="22"/>
          <w:szCs w:val="22"/>
        </w:rPr>
        <w:t xml:space="preserve"> </w:t>
      </w:r>
    </w:p>
    <w:p w14:paraId="44EAFD9C" w14:textId="77777777" w:rsidR="00AC6CAE" w:rsidRDefault="00AC6CAE" w:rsidP="00EA10F5">
      <w:pPr>
        <w:ind w:left="2268"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6613"/>
      </w:tblGrid>
      <w:tr w:rsidR="00AC6CAE" w:rsidRPr="00D8219B" w14:paraId="0F14439B" w14:textId="77777777" w:rsidTr="009E0A92"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A8CC22C" w14:textId="77777777" w:rsidR="00AC6CAE" w:rsidRPr="00D8219B" w:rsidRDefault="00AC6CAE" w:rsidP="004A4B3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lastRenderedPageBreak/>
              <w:t>PROCESSO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3AD8A5" w14:textId="77777777" w:rsidR="00AC6CAE" w:rsidRPr="00D8219B" w:rsidRDefault="00AC6CAE" w:rsidP="004A4B3B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SICCAU N.º 587214/2017</w:t>
            </w:r>
          </w:p>
        </w:tc>
      </w:tr>
      <w:tr w:rsidR="00AC6CAE" w:rsidRPr="00D8219B" w14:paraId="57658D05" w14:textId="77777777" w:rsidTr="009E0A92"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86947C5" w14:textId="77777777" w:rsidR="00AC6CAE" w:rsidRPr="00D8219B" w:rsidRDefault="00AC6CAE" w:rsidP="004A4B3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C45BCA" w14:textId="77777777" w:rsidR="00AC6CAE" w:rsidRPr="003E6330" w:rsidRDefault="00AC6CAE" w:rsidP="004A4B3B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  <w:lang w:bidi="he-IL"/>
              </w:rPr>
              <w:t>AURECY BELAS LUSTOSA</w:t>
            </w:r>
          </w:p>
        </w:tc>
      </w:tr>
      <w:tr w:rsidR="00AC6CAE" w:rsidRPr="00D8219B" w14:paraId="685FA952" w14:textId="77777777" w:rsidTr="009E0A92">
        <w:trPr>
          <w:trHeight w:val="94"/>
        </w:trPr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F6701F1" w14:textId="77777777" w:rsidR="00AC6CAE" w:rsidRPr="00D8219B" w:rsidRDefault="00AC6CAE" w:rsidP="004A4B3B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A65EBE" w14:textId="77777777" w:rsidR="00AC6CAE" w:rsidRPr="00277FD7" w:rsidRDefault="00AC6CAE" w:rsidP="004A4B3B">
            <w:pPr>
              <w:pStyle w:val="Cabealho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PEDIDO DE RECONSIDERAÇÃO</w:t>
            </w:r>
          </w:p>
        </w:tc>
      </w:tr>
    </w:tbl>
    <w:p w14:paraId="3656B9AB" w14:textId="77777777" w:rsidR="00AC6CAE" w:rsidRPr="00233193" w:rsidRDefault="00AC6CAE" w:rsidP="00AC6CAE">
      <w:pPr>
        <w:pStyle w:val="Cabealho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2"/>
      </w:tblGrid>
      <w:tr w:rsidR="00AC6CAE" w:rsidRPr="00D8219B" w14:paraId="0A4EC89C" w14:textId="77777777" w:rsidTr="004A4B3B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CABC08A" w14:textId="41A0D6F0" w:rsidR="00AC6CAE" w:rsidRPr="00D8219B" w:rsidRDefault="00AC6CAE" w:rsidP="004A4B3B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N.º 0</w:t>
            </w:r>
            <w:r w:rsidR="00C710FD">
              <w:rPr>
                <w:rFonts w:ascii="Times New Roman" w:hAnsi="Times New Roman"/>
                <w:b/>
                <w:sz w:val="22"/>
                <w:szCs w:val="22"/>
              </w:rPr>
              <w:t>34</w:t>
            </w:r>
            <w:r w:rsidRPr="002630AF">
              <w:rPr>
                <w:rFonts w:ascii="Times New Roman" w:hAnsi="Times New Roman"/>
                <w:b/>
                <w:sz w:val="22"/>
                <w:szCs w:val="22"/>
              </w:rPr>
              <w:t>/201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Pr="002630AF">
              <w:rPr>
                <w:rFonts w:ascii="Times New Roman" w:hAnsi="Times New Roman"/>
                <w:b/>
                <w:sz w:val="22"/>
                <w:szCs w:val="22"/>
              </w:rPr>
              <w:t xml:space="preserve"> - CED-CAU/DF</w:t>
            </w:r>
          </w:p>
        </w:tc>
      </w:tr>
    </w:tbl>
    <w:p w14:paraId="45FB0818" w14:textId="77777777" w:rsidR="00AC6CAE" w:rsidRDefault="00AC6CAE" w:rsidP="00AC6CAE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C6640A9" w14:textId="64677342" w:rsidR="001230AC" w:rsidRPr="00EA10F5" w:rsidRDefault="00EA10F5" w:rsidP="00EA10F5">
      <w:pPr>
        <w:ind w:left="2268" w:right="142"/>
        <w:contextualSpacing/>
        <w:mirrorIndents/>
        <w:jc w:val="both"/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</w:pPr>
      <w:r>
        <w:rPr>
          <w:rFonts w:ascii="Times New Roman" w:eastAsia="Verdana" w:hAnsi="Times New Roman"/>
          <w:sz w:val="20"/>
          <w:szCs w:val="20"/>
        </w:rPr>
        <w:t>“</w:t>
      </w:r>
      <w:r w:rsidR="001230AC" w:rsidRPr="00EA10F5">
        <w:rPr>
          <w:rFonts w:ascii="Times New Roman" w:eastAsia="Verdana" w:hAnsi="Times New Roman"/>
          <w:sz w:val="20"/>
          <w:szCs w:val="20"/>
        </w:rPr>
        <w:t xml:space="preserve">Ocorre que analisando os documentos constantes dos autos </w:t>
      </w:r>
      <w:r w:rsidR="001230AC" w:rsidRPr="00195B97">
        <w:rPr>
          <w:rFonts w:ascii="Times New Roman" w:eastAsia="Verdana" w:hAnsi="Times New Roman"/>
          <w:b/>
          <w:bCs/>
          <w:sz w:val="20"/>
          <w:szCs w:val="20"/>
          <w:u w:val="single"/>
        </w:rPr>
        <w:t xml:space="preserve">verificou-se que não fora juntado em tempo oportuno as alegações finais apresentadas pela Senhora </w:t>
      </w:r>
      <w:r w:rsidR="00C6418E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1230AC" w:rsidRPr="00195B97">
        <w:rPr>
          <w:rFonts w:ascii="Times New Roman" w:hAnsi="Times New Roman"/>
          <w:b/>
          <w:bCs/>
          <w:sz w:val="20"/>
          <w:szCs w:val="20"/>
          <w:u w:val="single"/>
          <w:shd w:val="clear" w:color="auto" w:fill="FFFFFF"/>
          <w:lang w:bidi="he-IL"/>
        </w:rPr>
        <w:t>, constante do protocolo nº 866144/2019, datado de 30/04/2019,</w:t>
      </w:r>
      <w:r w:rsidR="001230AC"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 </w:t>
      </w:r>
      <w:r w:rsidR="003E0319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>as quais deverão ser juntadas em tempo oportuno, e por essa razão chamo o feito</w:t>
      </w:r>
      <w:r w:rsidR="001230AC"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 a ordem para que seja retomada a fase processual, considerando nulos de pleno direito o Relato e Voto constante das fls. 340, 341 e 342, bem como a Deliberação nº 014/2019 – CED-CAU/DF, constante da fl. 343 e a Deliberação nº</w:t>
      </w:r>
      <w:r w:rsidR="00195B97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 033/2019, de 18/11/2019, </w:t>
      </w:r>
      <w:r w:rsidR="001230AC"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>da reunião acima citada .</w:t>
      </w:r>
    </w:p>
    <w:p w14:paraId="67320DE7" w14:textId="5F6C3DD2" w:rsidR="001230AC" w:rsidRDefault="001230AC" w:rsidP="00EA10F5">
      <w:pPr>
        <w:ind w:left="2268" w:right="142"/>
        <w:contextualSpacing/>
        <w:mirrorIndents/>
        <w:jc w:val="both"/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</w:pPr>
      <w:r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>Desta forma deve-se retomar a fase processual para que seja emitido novo Relato e Voto, dando o devido prosseguimento legal ao feito</w:t>
      </w:r>
      <w:r w:rsidR="003E0319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 e tendo em vista </w:t>
      </w:r>
      <w:r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o pedido de reformulação da Senhora </w:t>
      </w:r>
      <w:r w:rsidR="00C6418E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, bem como a anulação dos documentos </w:t>
      </w:r>
      <w:r w:rsidR="003E0319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acima citados, </w:t>
      </w:r>
      <w:r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 faz-se necessário </w:t>
      </w:r>
      <w:r w:rsidR="003E0319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a </w:t>
      </w:r>
      <w:r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>notifica</w:t>
      </w:r>
      <w:r w:rsidR="003E0319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>ção d</w:t>
      </w:r>
      <w:r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>as partes</w:t>
      </w:r>
      <w:r w:rsidR="003E0319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 para </w:t>
      </w:r>
      <w:r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>informa</w:t>
      </w:r>
      <w:r w:rsidR="003E0319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>r</w:t>
      </w:r>
      <w:r w:rsidRP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 xml:space="preserve"> o ocorrido.</w:t>
      </w:r>
      <w:r w:rsidR="00EA10F5">
        <w:rPr>
          <w:rFonts w:ascii="Times New Roman" w:hAnsi="Times New Roman"/>
          <w:bCs/>
          <w:sz w:val="20"/>
          <w:szCs w:val="20"/>
          <w:shd w:val="clear" w:color="auto" w:fill="FFFFFF"/>
          <w:lang w:bidi="he-IL"/>
        </w:rPr>
        <w:t>”</w:t>
      </w:r>
    </w:p>
    <w:p w14:paraId="53128261" w14:textId="77777777" w:rsidR="004063A8" w:rsidRDefault="004063A8" w:rsidP="004063A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C7557E1" w14:textId="0D59F446" w:rsidR="004063A8" w:rsidRDefault="004063A8" w:rsidP="004063A8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O processo com a Parecer Técnico nº 01/2019, datado de </w:t>
      </w:r>
      <w:r w:rsidR="007F6869">
        <w:rPr>
          <w:rFonts w:ascii="Times New Roman" w:eastAsia="Verdana" w:hAnsi="Times New Roman"/>
          <w:sz w:val="22"/>
          <w:szCs w:val="22"/>
        </w:rPr>
        <w:t>21</w:t>
      </w:r>
      <w:r>
        <w:rPr>
          <w:rFonts w:ascii="Times New Roman" w:eastAsia="Verdana" w:hAnsi="Times New Roman"/>
          <w:sz w:val="22"/>
          <w:szCs w:val="22"/>
        </w:rPr>
        <w:t>/11/2019, foi analisado pela Comissão</w:t>
      </w:r>
      <w:r w:rsidR="00D816B5">
        <w:rPr>
          <w:rFonts w:ascii="Times New Roman" w:eastAsia="Verdana" w:hAnsi="Times New Roman"/>
          <w:sz w:val="22"/>
          <w:szCs w:val="22"/>
        </w:rPr>
        <w:t xml:space="preserve"> e considerando </w:t>
      </w:r>
      <w:r w:rsidR="0004046F">
        <w:rPr>
          <w:rFonts w:ascii="Times New Roman" w:eastAsia="Verdana" w:hAnsi="Times New Roman"/>
          <w:sz w:val="22"/>
          <w:szCs w:val="22"/>
        </w:rPr>
        <w:t xml:space="preserve">que restou comprovado que a Senhora </w:t>
      </w:r>
      <w:r w:rsidR="00C6418E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C6418E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="0004046F">
        <w:rPr>
          <w:rFonts w:ascii="Times New Roman" w:eastAsia="Verdana" w:hAnsi="Times New Roman"/>
          <w:sz w:val="22"/>
          <w:szCs w:val="22"/>
        </w:rPr>
        <w:t>havia apresentado suas alegações finais, no dia 30/04/2019, e que tais alegações não foram juntadas no processo, resolveu acatar o referido parecer.</w:t>
      </w:r>
    </w:p>
    <w:p w14:paraId="62486C05" w14:textId="77777777" w:rsidR="001230AC" w:rsidRPr="00EA10F5" w:rsidRDefault="001230AC" w:rsidP="00EA10F5">
      <w:pPr>
        <w:ind w:left="2268"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4101652C" w14:textId="77777777" w:rsidR="00265F39" w:rsidRDefault="00265F39" w:rsidP="002F6213">
      <w:pPr>
        <w:spacing w:line="276" w:lineRule="auto"/>
        <w:ind w:left="142" w:right="142"/>
        <w:contextualSpacing/>
        <w:mirrorIndents/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49B7A732" w14:textId="77777777" w:rsidR="00930CE8" w:rsidRDefault="00366D89" w:rsidP="002F6213">
      <w:pPr>
        <w:spacing w:before="120" w:after="120" w:line="276" w:lineRule="auto"/>
        <w:ind w:left="142" w:right="142"/>
        <w:contextualSpacing/>
        <w:mirrorIndents/>
        <w:jc w:val="both"/>
        <w:rPr>
          <w:rFonts w:ascii="Times New Roman" w:eastAsia="Verdana" w:hAnsi="Times New Roman"/>
          <w:b/>
          <w:sz w:val="22"/>
          <w:szCs w:val="22"/>
        </w:rPr>
      </w:pPr>
      <w:r w:rsidRPr="00D8219B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B99056E" w14:textId="77777777" w:rsidR="004F2712" w:rsidRDefault="004F2712" w:rsidP="004F2712">
      <w:pPr>
        <w:spacing w:before="120" w:after="120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7E2D2775" w14:textId="77777777" w:rsidR="00FF7C19" w:rsidRDefault="00F134F1" w:rsidP="0073298C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</w:t>
      </w:r>
      <w:r w:rsidR="003239E9">
        <w:rPr>
          <w:rFonts w:ascii="Times New Roman" w:eastAsia="Verdana" w:hAnsi="Times New Roman"/>
          <w:bCs/>
          <w:sz w:val="22"/>
          <w:szCs w:val="22"/>
        </w:rPr>
        <w:t>–</w:t>
      </w:r>
      <w:r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343E8">
        <w:rPr>
          <w:rFonts w:ascii="Times New Roman" w:eastAsia="Verdana" w:hAnsi="Times New Roman"/>
          <w:bCs/>
          <w:sz w:val="22"/>
          <w:szCs w:val="22"/>
        </w:rPr>
        <w:t>Por a</w:t>
      </w:r>
      <w:r w:rsidR="00FF7C19">
        <w:rPr>
          <w:rFonts w:ascii="Times New Roman" w:eastAsia="Verdana" w:hAnsi="Times New Roman"/>
          <w:bCs/>
          <w:sz w:val="22"/>
          <w:szCs w:val="22"/>
        </w:rPr>
        <w:t xml:space="preserve">catar o </w:t>
      </w:r>
      <w:r w:rsidR="0004046F">
        <w:rPr>
          <w:rFonts w:ascii="Times New Roman" w:eastAsia="Verdana" w:hAnsi="Times New Roman"/>
          <w:bCs/>
          <w:sz w:val="22"/>
          <w:szCs w:val="22"/>
        </w:rPr>
        <w:t>Parecer Técnico nº 01/2019, da Assessoria Jurídica do CAU/DF, datado de 19/11/2019</w:t>
      </w:r>
      <w:r w:rsidR="005C48B4">
        <w:rPr>
          <w:rFonts w:ascii="Times New Roman" w:eastAsia="Verdana" w:hAnsi="Times New Roman"/>
          <w:bCs/>
          <w:sz w:val="22"/>
          <w:szCs w:val="22"/>
        </w:rPr>
        <w:t>, o qual deverá ser juntado ao processo juntamente com as Alegações finais da Denunciante</w:t>
      </w:r>
      <w:r w:rsidR="0004046F">
        <w:rPr>
          <w:rFonts w:ascii="Times New Roman" w:eastAsia="Verdana" w:hAnsi="Times New Roman"/>
          <w:bCs/>
          <w:sz w:val="22"/>
          <w:szCs w:val="22"/>
        </w:rPr>
        <w:t>;</w:t>
      </w:r>
    </w:p>
    <w:p w14:paraId="49EE79B8" w14:textId="59F4B595" w:rsidR="0004046F" w:rsidRDefault="0004046F" w:rsidP="0073298C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2 – </w:t>
      </w:r>
      <w:r w:rsidR="00C343E8">
        <w:rPr>
          <w:rFonts w:ascii="Times New Roman" w:eastAsia="Verdana" w:hAnsi="Times New Roman"/>
          <w:bCs/>
          <w:sz w:val="22"/>
          <w:szCs w:val="22"/>
        </w:rPr>
        <w:t>Por t</w:t>
      </w:r>
      <w:r>
        <w:rPr>
          <w:rFonts w:ascii="Times New Roman" w:eastAsia="Verdana" w:hAnsi="Times New Roman"/>
          <w:bCs/>
          <w:sz w:val="22"/>
          <w:szCs w:val="22"/>
        </w:rPr>
        <w:t>ornar Nulos o Relato/voto do Relator, constante das fls</w:t>
      </w:r>
      <w:r w:rsidR="00CD4973">
        <w:rPr>
          <w:rFonts w:ascii="Times New Roman" w:eastAsia="Verdana" w:hAnsi="Times New Roman"/>
          <w:bCs/>
          <w:sz w:val="22"/>
          <w:szCs w:val="22"/>
        </w:rPr>
        <w:t xml:space="preserve">. 340 a 342, </w:t>
      </w:r>
      <w:r>
        <w:rPr>
          <w:rFonts w:ascii="Times New Roman" w:eastAsia="Verdana" w:hAnsi="Times New Roman"/>
          <w:bCs/>
          <w:sz w:val="22"/>
          <w:szCs w:val="22"/>
        </w:rPr>
        <w:t>a Deliberação nº 0</w:t>
      </w:r>
      <w:r w:rsidR="005D0F0C">
        <w:rPr>
          <w:rFonts w:ascii="Times New Roman" w:eastAsia="Verdana" w:hAnsi="Times New Roman"/>
          <w:bCs/>
          <w:sz w:val="22"/>
          <w:szCs w:val="22"/>
        </w:rPr>
        <w:t>14</w:t>
      </w:r>
      <w:r>
        <w:rPr>
          <w:rFonts w:ascii="Times New Roman" w:eastAsia="Verdana" w:hAnsi="Times New Roman"/>
          <w:bCs/>
          <w:sz w:val="22"/>
          <w:szCs w:val="22"/>
        </w:rPr>
        <w:t>/2019 – CED-CAU/DF, e a Deliberação nº</w:t>
      </w:r>
      <w:r w:rsidR="005D0F0C">
        <w:rPr>
          <w:rFonts w:ascii="Times New Roman" w:eastAsia="Verdana" w:hAnsi="Times New Roman"/>
          <w:bCs/>
          <w:sz w:val="22"/>
          <w:szCs w:val="22"/>
        </w:rPr>
        <w:t xml:space="preserve"> 033</w:t>
      </w:r>
      <w:r>
        <w:rPr>
          <w:rFonts w:ascii="Times New Roman" w:eastAsia="Verdana" w:hAnsi="Times New Roman"/>
          <w:bCs/>
          <w:sz w:val="22"/>
          <w:szCs w:val="22"/>
        </w:rPr>
        <w:t>/2019</w:t>
      </w:r>
      <w:r w:rsidR="00C343E8">
        <w:rPr>
          <w:rFonts w:ascii="Times New Roman" w:eastAsia="Verdana" w:hAnsi="Times New Roman"/>
          <w:bCs/>
          <w:sz w:val="22"/>
          <w:szCs w:val="22"/>
        </w:rPr>
        <w:t xml:space="preserve"> – CED-CAU/DF;</w:t>
      </w:r>
    </w:p>
    <w:p w14:paraId="2F787013" w14:textId="1A98CCDA" w:rsidR="00C343E8" w:rsidRDefault="00C343E8" w:rsidP="0073298C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3 – Por encaminhar o processo para a Assessoria Jurídica para </w:t>
      </w:r>
      <w:r w:rsidR="00CD4973">
        <w:rPr>
          <w:rFonts w:ascii="Times New Roman" w:eastAsia="Verdana" w:hAnsi="Times New Roman"/>
          <w:bCs/>
          <w:sz w:val="22"/>
          <w:szCs w:val="22"/>
        </w:rPr>
        <w:t>os ajustes necessários e</w:t>
      </w:r>
      <w:r>
        <w:rPr>
          <w:rFonts w:ascii="Times New Roman" w:eastAsia="Verdana" w:hAnsi="Times New Roman"/>
          <w:bCs/>
          <w:sz w:val="22"/>
          <w:szCs w:val="22"/>
        </w:rPr>
        <w:t xml:space="preserve"> notifica</w:t>
      </w:r>
      <w:r w:rsidR="00CD4973">
        <w:rPr>
          <w:rFonts w:ascii="Times New Roman" w:eastAsia="Verdana" w:hAnsi="Times New Roman"/>
          <w:bCs/>
          <w:sz w:val="22"/>
          <w:szCs w:val="22"/>
        </w:rPr>
        <w:t xml:space="preserve">ção das partes </w:t>
      </w:r>
      <w:r>
        <w:rPr>
          <w:rFonts w:ascii="Times New Roman" w:eastAsia="Verdana" w:hAnsi="Times New Roman"/>
          <w:bCs/>
          <w:sz w:val="22"/>
          <w:szCs w:val="22"/>
        </w:rPr>
        <w:t>sobre o ocorrido; e</w:t>
      </w:r>
    </w:p>
    <w:p w14:paraId="7D2DA6C4" w14:textId="7854855B" w:rsidR="00C343E8" w:rsidRDefault="00C343E8" w:rsidP="0073298C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4 – </w:t>
      </w:r>
      <w:r w:rsidR="00CD4973">
        <w:rPr>
          <w:rFonts w:ascii="Times New Roman" w:eastAsia="Verdana" w:hAnsi="Times New Roman"/>
          <w:bCs/>
          <w:sz w:val="22"/>
          <w:szCs w:val="22"/>
        </w:rPr>
        <w:t>A</w:t>
      </w:r>
      <w:r w:rsidR="005D0F0C">
        <w:rPr>
          <w:rFonts w:ascii="Times New Roman" w:eastAsia="Verdana" w:hAnsi="Times New Roman"/>
          <w:bCs/>
          <w:sz w:val="22"/>
          <w:szCs w:val="22"/>
        </w:rPr>
        <w:t>pós a juntada do Parecer Técnico e das Alegaçoes Finais da Denunciante, o processo deve</w:t>
      </w:r>
      <w:r w:rsidR="00CD4973">
        <w:rPr>
          <w:rFonts w:ascii="Times New Roman" w:eastAsia="Verdana" w:hAnsi="Times New Roman"/>
          <w:bCs/>
          <w:sz w:val="22"/>
          <w:szCs w:val="22"/>
        </w:rPr>
        <w:t>rá</w:t>
      </w:r>
      <w:r w:rsidR="005D0F0C">
        <w:rPr>
          <w:rFonts w:ascii="Times New Roman" w:eastAsia="Verdana" w:hAnsi="Times New Roman"/>
          <w:bCs/>
          <w:sz w:val="22"/>
          <w:szCs w:val="22"/>
        </w:rPr>
        <w:t xml:space="preserve"> ser entregue ao</w:t>
      </w:r>
      <w:r>
        <w:rPr>
          <w:rFonts w:ascii="Times New Roman" w:eastAsia="Verdana" w:hAnsi="Times New Roman"/>
          <w:bCs/>
          <w:sz w:val="22"/>
          <w:szCs w:val="22"/>
        </w:rPr>
        <w:t xml:space="preserve"> Relator para que ele possa emitir novo Relato/voto, dando o devido prosseguimento ao feito.</w:t>
      </w:r>
    </w:p>
    <w:p w14:paraId="1299C43A" w14:textId="77777777" w:rsidR="000A7F59" w:rsidRDefault="000A7F59" w:rsidP="004F2712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291367B" w14:textId="77777777" w:rsidR="000A7F59" w:rsidRDefault="001813E5" w:rsidP="004F2712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sz w:val="22"/>
          <w:szCs w:val="22"/>
        </w:rPr>
      </w:pPr>
      <w:r w:rsidRPr="00D8219B">
        <w:rPr>
          <w:rFonts w:ascii="Times New Roman" w:eastAsia="Verdana" w:hAnsi="Times New Roman"/>
          <w:b/>
          <w:sz w:val="22"/>
          <w:szCs w:val="22"/>
        </w:rPr>
        <w:t>Com</w:t>
      </w:r>
      <w:r w:rsidR="00C86833">
        <w:rPr>
          <w:rFonts w:ascii="Times New Roman" w:eastAsia="Verdana" w:hAnsi="Times New Roman"/>
          <w:sz w:val="22"/>
          <w:szCs w:val="22"/>
        </w:rPr>
        <w:t xml:space="preserve"> </w:t>
      </w:r>
      <w:r w:rsidR="00C343E8">
        <w:rPr>
          <w:rFonts w:ascii="Times New Roman" w:eastAsia="Verdana" w:hAnsi="Times New Roman"/>
          <w:sz w:val="22"/>
          <w:szCs w:val="22"/>
        </w:rPr>
        <w:t>3</w:t>
      </w:r>
      <w:r w:rsidR="00384F73" w:rsidRPr="00D8219B">
        <w:rPr>
          <w:rFonts w:ascii="Times New Roman" w:eastAsia="Verdana" w:hAnsi="Times New Roman"/>
          <w:sz w:val="22"/>
          <w:szCs w:val="22"/>
        </w:rPr>
        <w:t xml:space="preserve"> </w:t>
      </w:r>
      <w:r w:rsidRPr="00D8219B">
        <w:rPr>
          <w:rFonts w:ascii="Times New Roman" w:eastAsia="Verdana" w:hAnsi="Times New Roman"/>
          <w:sz w:val="22"/>
          <w:szCs w:val="22"/>
        </w:rPr>
        <w:t>votos favoráveis</w:t>
      </w:r>
      <w:r w:rsidR="003D0AB9" w:rsidRPr="00D8219B">
        <w:rPr>
          <w:rFonts w:ascii="Times New Roman" w:eastAsia="Verdana" w:hAnsi="Times New Roman"/>
          <w:sz w:val="22"/>
          <w:szCs w:val="22"/>
        </w:rPr>
        <w:t>,</w:t>
      </w:r>
      <w:r w:rsidR="00306318" w:rsidRPr="00D8219B">
        <w:rPr>
          <w:rFonts w:ascii="Times New Roman" w:eastAsia="Verdana" w:hAnsi="Times New Roman"/>
          <w:sz w:val="22"/>
          <w:szCs w:val="22"/>
        </w:rPr>
        <w:t xml:space="preserve"> 0 voto contrário e</w:t>
      </w:r>
      <w:r w:rsidR="00F044E6">
        <w:rPr>
          <w:rFonts w:ascii="Times New Roman" w:eastAsia="Verdana" w:hAnsi="Times New Roman"/>
          <w:sz w:val="22"/>
          <w:szCs w:val="22"/>
        </w:rPr>
        <w:t xml:space="preserve"> </w:t>
      </w:r>
      <w:r w:rsidR="0087301C">
        <w:rPr>
          <w:rFonts w:ascii="Times New Roman" w:eastAsia="Verdana" w:hAnsi="Times New Roman"/>
          <w:sz w:val="22"/>
          <w:szCs w:val="22"/>
        </w:rPr>
        <w:t>0</w:t>
      </w:r>
      <w:r w:rsidR="009543F5" w:rsidRPr="009543F5">
        <w:rPr>
          <w:rFonts w:ascii="Times New Roman" w:eastAsia="Verdana" w:hAnsi="Times New Roman"/>
          <w:sz w:val="22"/>
          <w:szCs w:val="22"/>
        </w:rPr>
        <w:t xml:space="preserve"> abstenção</w:t>
      </w:r>
      <w:r w:rsidR="00EE0F0E">
        <w:rPr>
          <w:rFonts w:ascii="Times New Roman" w:eastAsia="Verdana" w:hAnsi="Times New Roman"/>
          <w:sz w:val="22"/>
          <w:szCs w:val="22"/>
        </w:rPr>
        <w:t>.</w:t>
      </w:r>
    </w:p>
    <w:p w14:paraId="202799D8" w14:textId="77777777" w:rsidR="004F2712" w:rsidRPr="006D31B7" w:rsidRDefault="004F2712" w:rsidP="004F2712">
      <w:pPr>
        <w:spacing w:before="120" w:after="120" w:line="360" w:lineRule="auto"/>
        <w:ind w:left="142" w:right="142"/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D00309">
        <w:rPr>
          <w:rFonts w:ascii="Times New Roman" w:eastAsia="Verdana" w:hAnsi="Times New Roman"/>
          <w:sz w:val="22"/>
          <w:szCs w:val="22"/>
        </w:rPr>
        <w:t xml:space="preserve">DF, </w:t>
      </w:r>
      <w:r w:rsidR="00C343E8">
        <w:rPr>
          <w:rFonts w:ascii="Times New Roman" w:eastAsia="Verdana" w:hAnsi="Times New Roman"/>
          <w:sz w:val="22"/>
          <w:szCs w:val="22"/>
        </w:rPr>
        <w:t>25</w:t>
      </w:r>
      <w:r w:rsidR="00847747" w:rsidRPr="00847747">
        <w:rPr>
          <w:rFonts w:ascii="Times New Roman" w:eastAsia="Verdana" w:hAnsi="Times New Roman"/>
          <w:sz w:val="22"/>
          <w:szCs w:val="22"/>
        </w:rPr>
        <w:t xml:space="preserve"> de </w:t>
      </w:r>
      <w:r w:rsidR="000A7F59">
        <w:rPr>
          <w:rFonts w:ascii="Times New Roman" w:eastAsia="Verdana" w:hAnsi="Times New Roman"/>
          <w:sz w:val="22"/>
          <w:szCs w:val="22"/>
        </w:rPr>
        <w:t>novembro</w:t>
      </w:r>
      <w:r w:rsidR="00285F4C">
        <w:rPr>
          <w:rFonts w:ascii="Times New Roman" w:eastAsia="Verdana" w:hAnsi="Times New Roman"/>
          <w:sz w:val="22"/>
          <w:szCs w:val="22"/>
        </w:rPr>
        <w:t xml:space="preserve"> de 2019</w:t>
      </w:r>
      <w:r w:rsidR="006D31B7" w:rsidRPr="006D31B7">
        <w:rPr>
          <w:rFonts w:ascii="Times New Roman" w:eastAsia="Verdana" w:hAnsi="Times New Roman"/>
          <w:sz w:val="22"/>
          <w:szCs w:val="22"/>
        </w:rPr>
        <w:t>.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359A7CD2" w14:textId="77777777" w:rsidTr="005D697F">
        <w:trPr>
          <w:trHeight w:val="278"/>
        </w:trPr>
        <w:tc>
          <w:tcPr>
            <w:tcW w:w="4115" w:type="dxa"/>
            <w:hideMark/>
          </w:tcPr>
          <w:p w14:paraId="6D33382C" w14:textId="77777777" w:rsidR="00285F4C" w:rsidRPr="00F8796E" w:rsidRDefault="00285F4C" w:rsidP="004F2712">
            <w:pPr>
              <w:spacing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Rogério Markiewicz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DBEF00" w14:textId="77777777" w:rsidR="00285F4C" w:rsidRPr="00F8796E" w:rsidRDefault="00285F4C" w:rsidP="004F2712">
            <w:pPr>
              <w:spacing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1F2A9122" w14:textId="77777777" w:rsidR="00285F4C" w:rsidRPr="001057BE" w:rsidRDefault="00285F4C" w:rsidP="004F2712">
      <w:pPr>
        <w:spacing w:line="312" w:lineRule="auto"/>
        <w:ind w:left="142" w:right="14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Coordenador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205F1ADA" w14:textId="77777777" w:rsidTr="005D697F">
        <w:trPr>
          <w:trHeight w:val="278"/>
        </w:trPr>
        <w:tc>
          <w:tcPr>
            <w:tcW w:w="4115" w:type="dxa"/>
            <w:hideMark/>
          </w:tcPr>
          <w:p w14:paraId="6F2A5778" w14:textId="77777777" w:rsidR="00285F4C" w:rsidRPr="00F8796E" w:rsidRDefault="00C343E8" w:rsidP="00C343E8">
            <w:pPr>
              <w:spacing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Valéria Arruda de Castro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61D779" w14:textId="77777777" w:rsidR="00285F4C" w:rsidRPr="00F8796E" w:rsidRDefault="00285F4C" w:rsidP="004F2712">
            <w:pPr>
              <w:spacing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E432D84" w14:textId="77777777" w:rsidR="00285F4C" w:rsidRPr="001057BE" w:rsidRDefault="00C343E8" w:rsidP="004F2712">
      <w:pPr>
        <w:spacing w:line="312" w:lineRule="auto"/>
        <w:ind w:left="142" w:right="14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Membro em titularidade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F8796E" w14:paraId="28A524C6" w14:textId="77777777" w:rsidTr="005D697F">
        <w:trPr>
          <w:trHeight w:val="278"/>
        </w:trPr>
        <w:tc>
          <w:tcPr>
            <w:tcW w:w="4115" w:type="dxa"/>
            <w:hideMark/>
          </w:tcPr>
          <w:p w14:paraId="568812E5" w14:textId="77777777" w:rsidR="00285F4C" w:rsidRPr="00F8796E" w:rsidRDefault="00C343E8" w:rsidP="00C343E8">
            <w:pPr>
              <w:spacing w:line="288" w:lineRule="auto"/>
              <w:ind w:left="142" w:right="142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Clécio Nonato Rezende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F2D8B6" w14:textId="77777777" w:rsidR="00285F4C" w:rsidRPr="00F8796E" w:rsidRDefault="00285F4C" w:rsidP="004F2712">
            <w:pPr>
              <w:spacing w:line="288" w:lineRule="auto"/>
              <w:ind w:left="142" w:right="14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7249AEBB" w14:textId="77777777" w:rsidR="003921A7" w:rsidRPr="00F94BE6" w:rsidRDefault="00285F4C" w:rsidP="004F2712">
      <w:pPr>
        <w:spacing w:line="312" w:lineRule="auto"/>
        <w:ind w:left="142" w:right="142"/>
        <w:rPr>
          <w:rFonts w:ascii="Times New Roman" w:eastAsia="Verdana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  <w:r>
        <w:rPr>
          <w:rFonts w:ascii="Times New Roman" w:hAnsi="Times New Roman"/>
          <w:sz w:val="22"/>
          <w:szCs w:val="22"/>
        </w:rPr>
        <w:t xml:space="preserve"> em titularidade</w:t>
      </w:r>
    </w:p>
    <w:sectPr w:rsidR="003921A7" w:rsidRPr="00F94BE6" w:rsidSect="004F271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FDC79" w14:textId="77777777" w:rsidR="004E4E25" w:rsidRDefault="004E4E25" w:rsidP="00EE4FDD">
      <w:r>
        <w:separator/>
      </w:r>
    </w:p>
  </w:endnote>
  <w:endnote w:type="continuationSeparator" w:id="0">
    <w:p w14:paraId="0B84C0D1" w14:textId="77777777" w:rsidR="004E4E25" w:rsidRDefault="004E4E2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6DB82" w14:textId="77777777" w:rsidR="00A06D62" w:rsidRPr="00700C1A" w:rsidRDefault="00A06D62" w:rsidP="00A06D62">
    <w:pPr>
      <w:jc w:val="center"/>
    </w:pPr>
  </w:p>
  <w:p w14:paraId="5997CC1D" w14:textId="77777777" w:rsidR="00A06D62" w:rsidRDefault="00A06D62" w:rsidP="00A06D62"/>
  <w:p w14:paraId="110FFD37" w14:textId="77777777" w:rsidR="00A06D62" w:rsidRDefault="00A06D62" w:rsidP="00A06D62">
    <w:pPr>
      <w:pStyle w:val="Rodap"/>
    </w:pPr>
  </w:p>
  <w:p w14:paraId="6B699379" w14:textId="77777777" w:rsidR="00A06D62" w:rsidRDefault="00A06D62" w:rsidP="00A06D62"/>
  <w:p w14:paraId="44E0D366" w14:textId="77777777" w:rsidR="00A06D62" w:rsidRDefault="00FC3E6E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750AC10" wp14:editId="07777777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480D4036">
            <v:line id="Conector reto 3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o:spid="_x0000_s1026" strokecolor="#1c3942" strokeweight="1.5pt" from="-6.3pt,-4.7pt" to="445.2pt,-4.7pt" w14:anchorId="4C062D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F6869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F6869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7C2FA38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6A642E78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3FE9F23F" w14:textId="77777777" w:rsidR="00A06D62" w:rsidRDefault="00A06D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4A166" w14:textId="77777777" w:rsidR="004E4E25" w:rsidRDefault="004E4E25" w:rsidP="00EE4FDD">
      <w:r>
        <w:separator/>
      </w:r>
    </w:p>
  </w:footnote>
  <w:footnote w:type="continuationSeparator" w:id="0">
    <w:p w14:paraId="1FF9FFCA" w14:textId="77777777" w:rsidR="004E4E25" w:rsidRDefault="004E4E2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78278" w14:textId="77777777" w:rsidR="00D414FC" w:rsidRDefault="004E4E25">
    <w:pPr>
      <w:pStyle w:val="Cabealho"/>
    </w:pPr>
    <w:r>
      <w:rPr>
        <w:noProof/>
        <w:lang w:val="en-US"/>
      </w:rPr>
      <w:pict w14:anchorId="2CD5C6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2F646" w14:textId="77777777" w:rsidR="00D414FC" w:rsidRDefault="00A06D62" w:rsidP="00A06D62">
    <w:pPr>
      <w:pStyle w:val="Cabealho"/>
      <w:ind w:left="-142"/>
    </w:pPr>
    <w:r>
      <w:object w:dxaOrig="10451" w:dyaOrig="990" w14:anchorId="1A80CA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4261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8A12B" w14:textId="77777777" w:rsidR="00D414FC" w:rsidRDefault="004E4E25">
    <w:pPr>
      <w:pStyle w:val="Cabealho"/>
    </w:pPr>
    <w:r>
      <w:rPr>
        <w:noProof/>
        <w:lang w:val="en-US"/>
      </w:rPr>
      <w:pict w14:anchorId="21C34E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39A8"/>
    <w:rsid w:val="00004E4D"/>
    <w:rsid w:val="00005709"/>
    <w:rsid w:val="00005E15"/>
    <w:rsid w:val="00006A14"/>
    <w:rsid w:val="000076BA"/>
    <w:rsid w:val="00010C78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97E"/>
    <w:rsid w:val="00037A2F"/>
    <w:rsid w:val="0004046F"/>
    <w:rsid w:val="00043230"/>
    <w:rsid w:val="00043F87"/>
    <w:rsid w:val="00043F8E"/>
    <w:rsid w:val="00044F94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F40"/>
    <w:rsid w:val="000723AF"/>
    <w:rsid w:val="0007361C"/>
    <w:rsid w:val="00074FA1"/>
    <w:rsid w:val="00075A0A"/>
    <w:rsid w:val="00075E12"/>
    <w:rsid w:val="00076746"/>
    <w:rsid w:val="0008409E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A7F59"/>
    <w:rsid w:val="000B1DCB"/>
    <w:rsid w:val="000B2362"/>
    <w:rsid w:val="000B27E4"/>
    <w:rsid w:val="000B5505"/>
    <w:rsid w:val="000B5778"/>
    <w:rsid w:val="000C1554"/>
    <w:rsid w:val="000C23A0"/>
    <w:rsid w:val="000C2715"/>
    <w:rsid w:val="000D3575"/>
    <w:rsid w:val="000D48D4"/>
    <w:rsid w:val="000D6B55"/>
    <w:rsid w:val="000E10B2"/>
    <w:rsid w:val="000E4931"/>
    <w:rsid w:val="000E6B7E"/>
    <w:rsid w:val="000F0053"/>
    <w:rsid w:val="000F32C8"/>
    <w:rsid w:val="000F69A5"/>
    <w:rsid w:val="000F72F7"/>
    <w:rsid w:val="00102ACE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30AC"/>
    <w:rsid w:val="00126CD6"/>
    <w:rsid w:val="00130265"/>
    <w:rsid w:val="00131AA0"/>
    <w:rsid w:val="00132329"/>
    <w:rsid w:val="001327E9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3D9"/>
    <w:rsid w:val="00177609"/>
    <w:rsid w:val="00180133"/>
    <w:rsid w:val="00180224"/>
    <w:rsid w:val="001813E5"/>
    <w:rsid w:val="00182048"/>
    <w:rsid w:val="0018418C"/>
    <w:rsid w:val="00185518"/>
    <w:rsid w:val="0018634F"/>
    <w:rsid w:val="001865A3"/>
    <w:rsid w:val="00187BA9"/>
    <w:rsid w:val="001906B7"/>
    <w:rsid w:val="001915D2"/>
    <w:rsid w:val="0019178C"/>
    <w:rsid w:val="001918A5"/>
    <w:rsid w:val="001921B9"/>
    <w:rsid w:val="0019318C"/>
    <w:rsid w:val="00193221"/>
    <w:rsid w:val="00195B97"/>
    <w:rsid w:val="00196499"/>
    <w:rsid w:val="001A157B"/>
    <w:rsid w:val="001A1637"/>
    <w:rsid w:val="001A3B5C"/>
    <w:rsid w:val="001A3F27"/>
    <w:rsid w:val="001A7CFB"/>
    <w:rsid w:val="001B1947"/>
    <w:rsid w:val="001B2A7F"/>
    <w:rsid w:val="001B3BED"/>
    <w:rsid w:val="001B4734"/>
    <w:rsid w:val="001B51F6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7B47"/>
    <w:rsid w:val="00207B74"/>
    <w:rsid w:val="00211892"/>
    <w:rsid w:val="00213CB9"/>
    <w:rsid w:val="0021441B"/>
    <w:rsid w:val="00214553"/>
    <w:rsid w:val="0021670E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2CC1"/>
    <w:rsid w:val="002630AF"/>
    <w:rsid w:val="00263523"/>
    <w:rsid w:val="002654AC"/>
    <w:rsid w:val="002654CD"/>
    <w:rsid w:val="00265F39"/>
    <w:rsid w:val="002664CF"/>
    <w:rsid w:val="00267B7E"/>
    <w:rsid w:val="0027037F"/>
    <w:rsid w:val="00271FF9"/>
    <w:rsid w:val="00273227"/>
    <w:rsid w:val="0027356E"/>
    <w:rsid w:val="00273798"/>
    <w:rsid w:val="002778DB"/>
    <w:rsid w:val="00277FD7"/>
    <w:rsid w:val="00284458"/>
    <w:rsid w:val="00285F4C"/>
    <w:rsid w:val="002916D1"/>
    <w:rsid w:val="002946BB"/>
    <w:rsid w:val="00294A9D"/>
    <w:rsid w:val="00295932"/>
    <w:rsid w:val="00296022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E0B0F"/>
    <w:rsid w:val="002E1018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6318"/>
    <w:rsid w:val="0030654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39E9"/>
    <w:rsid w:val="0032537D"/>
    <w:rsid w:val="0032578D"/>
    <w:rsid w:val="00325C6F"/>
    <w:rsid w:val="003277D0"/>
    <w:rsid w:val="00336465"/>
    <w:rsid w:val="00337775"/>
    <w:rsid w:val="00343944"/>
    <w:rsid w:val="0035257D"/>
    <w:rsid w:val="0035264C"/>
    <w:rsid w:val="00352B60"/>
    <w:rsid w:val="00352DD9"/>
    <w:rsid w:val="0035672E"/>
    <w:rsid w:val="00356D27"/>
    <w:rsid w:val="00363560"/>
    <w:rsid w:val="00363907"/>
    <w:rsid w:val="00364111"/>
    <w:rsid w:val="003657D0"/>
    <w:rsid w:val="00365B43"/>
    <w:rsid w:val="00366D89"/>
    <w:rsid w:val="00366E38"/>
    <w:rsid w:val="003738CB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605C"/>
    <w:rsid w:val="003B0031"/>
    <w:rsid w:val="003B0613"/>
    <w:rsid w:val="003B489E"/>
    <w:rsid w:val="003B5371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655"/>
    <w:rsid w:val="003D5A17"/>
    <w:rsid w:val="003D72C2"/>
    <w:rsid w:val="003D72DF"/>
    <w:rsid w:val="003D7576"/>
    <w:rsid w:val="003E0319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807"/>
    <w:rsid w:val="003F1FDB"/>
    <w:rsid w:val="003F221D"/>
    <w:rsid w:val="003F398C"/>
    <w:rsid w:val="003F4CC2"/>
    <w:rsid w:val="003F69D9"/>
    <w:rsid w:val="004063A8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44C8"/>
    <w:rsid w:val="00426674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B1D"/>
    <w:rsid w:val="00452F7E"/>
    <w:rsid w:val="004542A3"/>
    <w:rsid w:val="004572C9"/>
    <w:rsid w:val="0046350F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43AD"/>
    <w:rsid w:val="0049597D"/>
    <w:rsid w:val="00495DC5"/>
    <w:rsid w:val="004973C7"/>
    <w:rsid w:val="004A2532"/>
    <w:rsid w:val="004A2778"/>
    <w:rsid w:val="004A3F91"/>
    <w:rsid w:val="004A4B3B"/>
    <w:rsid w:val="004A6341"/>
    <w:rsid w:val="004B0CF9"/>
    <w:rsid w:val="004B0D17"/>
    <w:rsid w:val="004B101D"/>
    <w:rsid w:val="004B1633"/>
    <w:rsid w:val="004B1A61"/>
    <w:rsid w:val="004B1E8E"/>
    <w:rsid w:val="004B2AB6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4E25"/>
    <w:rsid w:val="004E5741"/>
    <w:rsid w:val="004F2712"/>
    <w:rsid w:val="004F3572"/>
    <w:rsid w:val="004F6428"/>
    <w:rsid w:val="004F74DC"/>
    <w:rsid w:val="00500F16"/>
    <w:rsid w:val="00501A25"/>
    <w:rsid w:val="00502744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76A"/>
    <w:rsid w:val="00537C49"/>
    <w:rsid w:val="00537FB8"/>
    <w:rsid w:val="005432B1"/>
    <w:rsid w:val="00546378"/>
    <w:rsid w:val="0054711F"/>
    <w:rsid w:val="00550F29"/>
    <w:rsid w:val="00555849"/>
    <w:rsid w:val="00556086"/>
    <w:rsid w:val="00556488"/>
    <w:rsid w:val="00556D0F"/>
    <w:rsid w:val="00562119"/>
    <w:rsid w:val="00564883"/>
    <w:rsid w:val="00564D7B"/>
    <w:rsid w:val="005650AF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87009"/>
    <w:rsid w:val="005941E3"/>
    <w:rsid w:val="00594903"/>
    <w:rsid w:val="00594A18"/>
    <w:rsid w:val="00597CBA"/>
    <w:rsid w:val="005A6E19"/>
    <w:rsid w:val="005B1809"/>
    <w:rsid w:val="005B407C"/>
    <w:rsid w:val="005B4473"/>
    <w:rsid w:val="005B45C6"/>
    <w:rsid w:val="005C12AB"/>
    <w:rsid w:val="005C1A34"/>
    <w:rsid w:val="005C48B4"/>
    <w:rsid w:val="005C739A"/>
    <w:rsid w:val="005D0F0C"/>
    <w:rsid w:val="005D21C6"/>
    <w:rsid w:val="005D32F2"/>
    <w:rsid w:val="005D3357"/>
    <w:rsid w:val="005D697F"/>
    <w:rsid w:val="005D6CF9"/>
    <w:rsid w:val="005E19CF"/>
    <w:rsid w:val="005E1BBB"/>
    <w:rsid w:val="005E230D"/>
    <w:rsid w:val="005E336D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3C8E"/>
    <w:rsid w:val="0062006D"/>
    <w:rsid w:val="006220D3"/>
    <w:rsid w:val="00625622"/>
    <w:rsid w:val="0062655E"/>
    <w:rsid w:val="006318A6"/>
    <w:rsid w:val="0063410F"/>
    <w:rsid w:val="00634AA1"/>
    <w:rsid w:val="00634CA0"/>
    <w:rsid w:val="00634CDF"/>
    <w:rsid w:val="00635FF0"/>
    <w:rsid w:val="00636940"/>
    <w:rsid w:val="00636E40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647"/>
    <w:rsid w:val="006A7695"/>
    <w:rsid w:val="006B0BEB"/>
    <w:rsid w:val="006B4257"/>
    <w:rsid w:val="006B6985"/>
    <w:rsid w:val="006B72AC"/>
    <w:rsid w:val="006C1771"/>
    <w:rsid w:val="006C3E93"/>
    <w:rsid w:val="006C5627"/>
    <w:rsid w:val="006C61FF"/>
    <w:rsid w:val="006C720E"/>
    <w:rsid w:val="006D0B32"/>
    <w:rsid w:val="006D2949"/>
    <w:rsid w:val="006D31B7"/>
    <w:rsid w:val="006D48DF"/>
    <w:rsid w:val="006D5273"/>
    <w:rsid w:val="006D5613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6A60"/>
    <w:rsid w:val="00730126"/>
    <w:rsid w:val="0073298C"/>
    <w:rsid w:val="007361F7"/>
    <w:rsid w:val="00736577"/>
    <w:rsid w:val="00736FD0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C96"/>
    <w:rsid w:val="007D2C2A"/>
    <w:rsid w:val="007D2EB3"/>
    <w:rsid w:val="007D65B7"/>
    <w:rsid w:val="007D7CA0"/>
    <w:rsid w:val="007E438D"/>
    <w:rsid w:val="007E47FA"/>
    <w:rsid w:val="007E4A56"/>
    <w:rsid w:val="007E59D3"/>
    <w:rsid w:val="007F08D7"/>
    <w:rsid w:val="007F28FD"/>
    <w:rsid w:val="007F3EFB"/>
    <w:rsid w:val="007F6869"/>
    <w:rsid w:val="007F7316"/>
    <w:rsid w:val="008009BD"/>
    <w:rsid w:val="008075A0"/>
    <w:rsid w:val="0081164C"/>
    <w:rsid w:val="00812197"/>
    <w:rsid w:val="00813D84"/>
    <w:rsid w:val="00815CDB"/>
    <w:rsid w:val="008170B2"/>
    <w:rsid w:val="00817EFB"/>
    <w:rsid w:val="00820633"/>
    <w:rsid w:val="00820CE9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24BE"/>
    <w:rsid w:val="0085351E"/>
    <w:rsid w:val="00854804"/>
    <w:rsid w:val="008559F6"/>
    <w:rsid w:val="00856019"/>
    <w:rsid w:val="008574F3"/>
    <w:rsid w:val="0086173C"/>
    <w:rsid w:val="00861D63"/>
    <w:rsid w:val="00866ACF"/>
    <w:rsid w:val="0086758A"/>
    <w:rsid w:val="00867E69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2F65"/>
    <w:rsid w:val="008A42AE"/>
    <w:rsid w:val="008A51BA"/>
    <w:rsid w:val="008A571D"/>
    <w:rsid w:val="008B01D4"/>
    <w:rsid w:val="008B60A0"/>
    <w:rsid w:val="008B63CB"/>
    <w:rsid w:val="008B6512"/>
    <w:rsid w:val="008B6D45"/>
    <w:rsid w:val="008C02A8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964"/>
    <w:rsid w:val="008E0A8E"/>
    <w:rsid w:val="008E12E6"/>
    <w:rsid w:val="008E21DD"/>
    <w:rsid w:val="008E24CF"/>
    <w:rsid w:val="008E25D5"/>
    <w:rsid w:val="008E2C67"/>
    <w:rsid w:val="008E3825"/>
    <w:rsid w:val="008E4675"/>
    <w:rsid w:val="008E4950"/>
    <w:rsid w:val="008E706D"/>
    <w:rsid w:val="008F10BF"/>
    <w:rsid w:val="008F2300"/>
    <w:rsid w:val="008F2D1E"/>
    <w:rsid w:val="008F2D2D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532C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7154B"/>
    <w:rsid w:val="00971700"/>
    <w:rsid w:val="00971CEF"/>
    <w:rsid w:val="00972EC8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0A92"/>
    <w:rsid w:val="009E0BF3"/>
    <w:rsid w:val="009E199A"/>
    <w:rsid w:val="009E21FD"/>
    <w:rsid w:val="009E2BA0"/>
    <w:rsid w:val="009E2E13"/>
    <w:rsid w:val="009E57E6"/>
    <w:rsid w:val="009E7BAA"/>
    <w:rsid w:val="009F0578"/>
    <w:rsid w:val="009F1923"/>
    <w:rsid w:val="009F1E81"/>
    <w:rsid w:val="009F2170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11EE1"/>
    <w:rsid w:val="00A12E46"/>
    <w:rsid w:val="00A168B6"/>
    <w:rsid w:val="00A17165"/>
    <w:rsid w:val="00A20F33"/>
    <w:rsid w:val="00A22E75"/>
    <w:rsid w:val="00A23068"/>
    <w:rsid w:val="00A23CE9"/>
    <w:rsid w:val="00A23F0F"/>
    <w:rsid w:val="00A27232"/>
    <w:rsid w:val="00A37A1A"/>
    <w:rsid w:val="00A403EB"/>
    <w:rsid w:val="00A42179"/>
    <w:rsid w:val="00A46246"/>
    <w:rsid w:val="00A46B5D"/>
    <w:rsid w:val="00A46BB7"/>
    <w:rsid w:val="00A51A6D"/>
    <w:rsid w:val="00A53044"/>
    <w:rsid w:val="00A5424A"/>
    <w:rsid w:val="00A54AB5"/>
    <w:rsid w:val="00A55989"/>
    <w:rsid w:val="00A561B2"/>
    <w:rsid w:val="00A564FB"/>
    <w:rsid w:val="00A57523"/>
    <w:rsid w:val="00A576F3"/>
    <w:rsid w:val="00A60D1A"/>
    <w:rsid w:val="00A6158C"/>
    <w:rsid w:val="00A634C3"/>
    <w:rsid w:val="00A63781"/>
    <w:rsid w:val="00A6634A"/>
    <w:rsid w:val="00A67755"/>
    <w:rsid w:val="00A70CEE"/>
    <w:rsid w:val="00A72ABD"/>
    <w:rsid w:val="00A736BC"/>
    <w:rsid w:val="00A737D8"/>
    <w:rsid w:val="00A8037D"/>
    <w:rsid w:val="00A80432"/>
    <w:rsid w:val="00A80EBB"/>
    <w:rsid w:val="00A81623"/>
    <w:rsid w:val="00A82E8D"/>
    <w:rsid w:val="00A834FF"/>
    <w:rsid w:val="00A84936"/>
    <w:rsid w:val="00A85C1C"/>
    <w:rsid w:val="00A85D17"/>
    <w:rsid w:val="00A92153"/>
    <w:rsid w:val="00A92D8F"/>
    <w:rsid w:val="00A9587D"/>
    <w:rsid w:val="00AA2C9E"/>
    <w:rsid w:val="00AA3567"/>
    <w:rsid w:val="00AB4CA2"/>
    <w:rsid w:val="00AB6AC6"/>
    <w:rsid w:val="00AB6B26"/>
    <w:rsid w:val="00AC1ABD"/>
    <w:rsid w:val="00AC389E"/>
    <w:rsid w:val="00AC45BF"/>
    <w:rsid w:val="00AC5719"/>
    <w:rsid w:val="00AC6CAE"/>
    <w:rsid w:val="00AE37F3"/>
    <w:rsid w:val="00AE4453"/>
    <w:rsid w:val="00AE5CE3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10437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40105"/>
    <w:rsid w:val="00B40590"/>
    <w:rsid w:val="00B4168C"/>
    <w:rsid w:val="00B43C1F"/>
    <w:rsid w:val="00B4516D"/>
    <w:rsid w:val="00B45964"/>
    <w:rsid w:val="00B4660B"/>
    <w:rsid w:val="00B53552"/>
    <w:rsid w:val="00B55EBC"/>
    <w:rsid w:val="00B57D8B"/>
    <w:rsid w:val="00B601E1"/>
    <w:rsid w:val="00B60CA0"/>
    <w:rsid w:val="00B622E6"/>
    <w:rsid w:val="00B64F61"/>
    <w:rsid w:val="00B651E7"/>
    <w:rsid w:val="00B675A0"/>
    <w:rsid w:val="00B70536"/>
    <w:rsid w:val="00B7139F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2A92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942"/>
    <w:rsid w:val="00BE223B"/>
    <w:rsid w:val="00BE665D"/>
    <w:rsid w:val="00BE73AF"/>
    <w:rsid w:val="00BF0C53"/>
    <w:rsid w:val="00BF312D"/>
    <w:rsid w:val="00BF4A42"/>
    <w:rsid w:val="00BF4F76"/>
    <w:rsid w:val="00C00628"/>
    <w:rsid w:val="00C03C6E"/>
    <w:rsid w:val="00C07A57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43E8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18E"/>
    <w:rsid w:val="00C642E9"/>
    <w:rsid w:val="00C64E5F"/>
    <w:rsid w:val="00C70873"/>
    <w:rsid w:val="00C710FD"/>
    <w:rsid w:val="00C71298"/>
    <w:rsid w:val="00C74A3A"/>
    <w:rsid w:val="00C75FF0"/>
    <w:rsid w:val="00C76D2D"/>
    <w:rsid w:val="00C76ED8"/>
    <w:rsid w:val="00C829F7"/>
    <w:rsid w:val="00C83356"/>
    <w:rsid w:val="00C86833"/>
    <w:rsid w:val="00C87119"/>
    <w:rsid w:val="00C909AA"/>
    <w:rsid w:val="00C96D4E"/>
    <w:rsid w:val="00CA04E2"/>
    <w:rsid w:val="00CA0F02"/>
    <w:rsid w:val="00CA412A"/>
    <w:rsid w:val="00CA59DD"/>
    <w:rsid w:val="00CA687C"/>
    <w:rsid w:val="00CB2564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973"/>
    <w:rsid w:val="00CD5CB8"/>
    <w:rsid w:val="00CD668E"/>
    <w:rsid w:val="00CD6DFA"/>
    <w:rsid w:val="00CE0B99"/>
    <w:rsid w:val="00CE1BC9"/>
    <w:rsid w:val="00CE40F8"/>
    <w:rsid w:val="00CE4CB8"/>
    <w:rsid w:val="00CE6698"/>
    <w:rsid w:val="00CE7161"/>
    <w:rsid w:val="00CF05D4"/>
    <w:rsid w:val="00CF0671"/>
    <w:rsid w:val="00CF0D23"/>
    <w:rsid w:val="00CF14DD"/>
    <w:rsid w:val="00CF614D"/>
    <w:rsid w:val="00CF7035"/>
    <w:rsid w:val="00D00309"/>
    <w:rsid w:val="00D04363"/>
    <w:rsid w:val="00D04DB3"/>
    <w:rsid w:val="00D102F5"/>
    <w:rsid w:val="00D113A4"/>
    <w:rsid w:val="00D11521"/>
    <w:rsid w:val="00D11ECE"/>
    <w:rsid w:val="00D12241"/>
    <w:rsid w:val="00D15FA5"/>
    <w:rsid w:val="00D16A90"/>
    <w:rsid w:val="00D20C5E"/>
    <w:rsid w:val="00D212C9"/>
    <w:rsid w:val="00D22001"/>
    <w:rsid w:val="00D24102"/>
    <w:rsid w:val="00D24319"/>
    <w:rsid w:val="00D27AF8"/>
    <w:rsid w:val="00D31082"/>
    <w:rsid w:val="00D35504"/>
    <w:rsid w:val="00D36180"/>
    <w:rsid w:val="00D367F1"/>
    <w:rsid w:val="00D375EA"/>
    <w:rsid w:val="00D414FC"/>
    <w:rsid w:val="00D43D39"/>
    <w:rsid w:val="00D440B1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3859"/>
    <w:rsid w:val="00D63D88"/>
    <w:rsid w:val="00D65712"/>
    <w:rsid w:val="00D67C7B"/>
    <w:rsid w:val="00D761C1"/>
    <w:rsid w:val="00D76F63"/>
    <w:rsid w:val="00D771FE"/>
    <w:rsid w:val="00D816B5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5A22"/>
    <w:rsid w:val="00DB7338"/>
    <w:rsid w:val="00DB76B6"/>
    <w:rsid w:val="00DB7AA4"/>
    <w:rsid w:val="00DC2012"/>
    <w:rsid w:val="00DC2143"/>
    <w:rsid w:val="00DC225C"/>
    <w:rsid w:val="00DC237D"/>
    <w:rsid w:val="00DC54E1"/>
    <w:rsid w:val="00DC59D8"/>
    <w:rsid w:val="00DD1702"/>
    <w:rsid w:val="00DD192F"/>
    <w:rsid w:val="00DD26CF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5CBB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1CEB"/>
    <w:rsid w:val="00E32874"/>
    <w:rsid w:val="00E35F19"/>
    <w:rsid w:val="00E3697E"/>
    <w:rsid w:val="00E37F95"/>
    <w:rsid w:val="00E43866"/>
    <w:rsid w:val="00E43A13"/>
    <w:rsid w:val="00E43D29"/>
    <w:rsid w:val="00E441D6"/>
    <w:rsid w:val="00E44D5F"/>
    <w:rsid w:val="00E45DBC"/>
    <w:rsid w:val="00E4740B"/>
    <w:rsid w:val="00E50EC8"/>
    <w:rsid w:val="00E54FA1"/>
    <w:rsid w:val="00E5640C"/>
    <w:rsid w:val="00E57D36"/>
    <w:rsid w:val="00E61319"/>
    <w:rsid w:val="00E61BFA"/>
    <w:rsid w:val="00E6243B"/>
    <w:rsid w:val="00E6391A"/>
    <w:rsid w:val="00E663CA"/>
    <w:rsid w:val="00E733A6"/>
    <w:rsid w:val="00E749AB"/>
    <w:rsid w:val="00E767A7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0F5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7F09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44E6"/>
    <w:rsid w:val="00F04B5E"/>
    <w:rsid w:val="00F06795"/>
    <w:rsid w:val="00F1029C"/>
    <w:rsid w:val="00F102F5"/>
    <w:rsid w:val="00F124D3"/>
    <w:rsid w:val="00F12EBF"/>
    <w:rsid w:val="00F134F1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20F"/>
    <w:rsid w:val="00F302D1"/>
    <w:rsid w:val="00F31966"/>
    <w:rsid w:val="00F323BD"/>
    <w:rsid w:val="00F335BF"/>
    <w:rsid w:val="00F33CFF"/>
    <w:rsid w:val="00F351FB"/>
    <w:rsid w:val="00F45540"/>
    <w:rsid w:val="00F46E11"/>
    <w:rsid w:val="00F511EA"/>
    <w:rsid w:val="00F5212C"/>
    <w:rsid w:val="00F52515"/>
    <w:rsid w:val="00F53198"/>
    <w:rsid w:val="00F557B8"/>
    <w:rsid w:val="00F56C09"/>
    <w:rsid w:val="00F61B77"/>
    <w:rsid w:val="00F63E2F"/>
    <w:rsid w:val="00F66864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619D"/>
    <w:rsid w:val="00F87DF0"/>
    <w:rsid w:val="00F90D0B"/>
    <w:rsid w:val="00F93A94"/>
    <w:rsid w:val="00F94BE6"/>
    <w:rsid w:val="00F95946"/>
    <w:rsid w:val="00F969F2"/>
    <w:rsid w:val="00F96A1E"/>
    <w:rsid w:val="00FA25CA"/>
    <w:rsid w:val="00FA536E"/>
    <w:rsid w:val="00FA7C79"/>
    <w:rsid w:val="00FB2092"/>
    <w:rsid w:val="00FB2612"/>
    <w:rsid w:val="00FB2CC4"/>
    <w:rsid w:val="00FC1083"/>
    <w:rsid w:val="00FC3E6E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  <w:rsid w:val="00FF7C19"/>
    <w:rsid w:val="08A7C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0CBABA35"/>
  <w15:chartTrackingRefBased/>
  <w15:docId w15:val="{2D34970B-C9DB-4EC8-B110-8D70F125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customStyle="1" w:styleId="paragraph">
    <w:name w:val="paragraph"/>
    <w:basedOn w:val="Normal"/>
    <w:rsid w:val="003E0319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customStyle="1" w:styleId="normaltextrun">
    <w:name w:val="normaltextrun"/>
    <w:basedOn w:val="Fontepargpadro"/>
    <w:rsid w:val="003E0319"/>
  </w:style>
  <w:style w:type="character" w:customStyle="1" w:styleId="spellingerror">
    <w:name w:val="spellingerror"/>
    <w:basedOn w:val="Fontepargpadro"/>
    <w:rsid w:val="003E0319"/>
  </w:style>
  <w:style w:type="character" w:customStyle="1" w:styleId="eop">
    <w:name w:val="eop"/>
    <w:basedOn w:val="Fontepargpadro"/>
    <w:rsid w:val="003E0319"/>
  </w:style>
  <w:style w:type="character" w:customStyle="1" w:styleId="contextualspellingandgrammarerror">
    <w:name w:val="contextualspellingandgrammarerror"/>
    <w:basedOn w:val="Fontepargpadro"/>
    <w:rsid w:val="003E0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B42F8-DBDE-413C-857A-F902F42A1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851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Phellipe Macedo</cp:lastModifiedBy>
  <cp:revision>9</cp:revision>
  <cp:lastPrinted>2019-07-04T17:14:00Z</cp:lastPrinted>
  <dcterms:created xsi:type="dcterms:W3CDTF">2020-03-30T13:17:00Z</dcterms:created>
  <dcterms:modified xsi:type="dcterms:W3CDTF">2020-07-30T22:31:00Z</dcterms:modified>
</cp:coreProperties>
</file>