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A24" w:rsidRDefault="007F7A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7F7A24" w:rsidRDefault="007F7A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7F7A24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F7A24" w:rsidRDefault="001A26BD">
            <w:pPr>
              <w:pStyle w:val="Ttulo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7A24" w:rsidRDefault="001A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1099964/2020</w:t>
            </w:r>
          </w:p>
        </w:tc>
      </w:tr>
      <w:tr w:rsidR="007F7A24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F7A24" w:rsidRDefault="001A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F7A24" w:rsidRDefault="001A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7F7A24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F7A24" w:rsidRDefault="001A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F7A24" w:rsidRDefault="001A26B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CRIAÇÃO DE COMISSÃO DE SELEÇÃO PARA CHAMADA PÚBLICA DE PATROCÍNIO</w:t>
            </w:r>
          </w:p>
        </w:tc>
      </w:tr>
    </w:tbl>
    <w:p w:rsidR="007F7A24" w:rsidRDefault="007F7A2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7F7A24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7F7A24" w:rsidRDefault="001A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DELIBERAÇÃO PLENÁRIA DPODF Nº 03</w:t>
            </w:r>
            <w:r>
              <w:rPr>
                <w:b/>
                <w:sz w:val="22"/>
                <w:szCs w:val="22"/>
              </w:rPr>
              <w:t>68</w:t>
            </w:r>
            <w:r>
              <w:rPr>
                <w:b/>
                <w:color w:val="000000"/>
                <w:sz w:val="22"/>
                <w:szCs w:val="22"/>
              </w:rPr>
              <w:t>/2020</w:t>
            </w:r>
          </w:p>
        </w:tc>
      </w:tr>
    </w:tbl>
    <w:p w:rsidR="007F7A24" w:rsidRDefault="001A26B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7F7A24" w:rsidRDefault="001A26BD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>
        <w:rPr>
          <w:sz w:val="22"/>
          <w:szCs w:val="22"/>
        </w:rPr>
        <w:t>Cria a Comissão de Seleção para Chamada Pública de Patrocínio de Assistência Técnica em Habitação de Interesse Social (ATHIS).</w:t>
      </w:r>
    </w:p>
    <w:p w:rsidR="007F7A24" w:rsidRDefault="007F7A24">
      <w:pPr>
        <w:rPr>
          <w:sz w:val="22"/>
          <w:szCs w:val="22"/>
        </w:rPr>
      </w:pPr>
    </w:p>
    <w:p w:rsidR="007F7A24" w:rsidRDefault="001A26BD">
      <w:pPr>
        <w:rPr>
          <w:sz w:val="22"/>
          <w:szCs w:val="22"/>
        </w:rPr>
      </w:pPr>
      <w:bookmarkStart w:id="0" w:name="_heading=h.gjdgxs" w:colFirst="0" w:colLast="0"/>
      <w:bookmarkEnd w:id="0"/>
      <w:r>
        <w:rPr>
          <w:sz w:val="22"/>
          <w:szCs w:val="22"/>
        </w:rPr>
        <w:t xml:space="preserve">O PLENÁRIO DO CONSELHO DE ARQUITETURA E URBANISMO DO DISTRITO FEDERAL - CAU/DF, no uso das competências que lhe confere a seção </w:t>
      </w:r>
      <w:r>
        <w:rPr>
          <w:sz w:val="22"/>
          <w:szCs w:val="22"/>
        </w:rPr>
        <w:t>II, art. 29, do Regimento Interno do CAU/DF, e reunido ordinariamente por meio de videoconferência, no dia 29 de junho de 2020, após análise do assunto em epígrafe, e</w:t>
      </w:r>
    </w:p>
    <w:p w:rsidR="007F7A24" w:rsidRDefault="007F7A24">
      <w:pPr>
        <w:rPr>
          <w:sz w:val="22"/>
          <w:szCs w:val="22"/>
        </w:rPr>
      </w:pPr>
    </w:p>
    <w:p w:rsidR="007F7A24" w:rsidRDefault="001A26BD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Considerando Portaria Normativa n.º 05/2020 do CAU/DF, de 7 de maio de 2020, que regulam</w:t>
      </w:r>
      <w:r>
        <w:rPr>
          <w:sz w:val="22"/>
          <w:szCs w:val="22"/>
        </w:rPr>
        <w:t>enta a concessão de apoio institucional e caracteriza as modalidades de apoio institucional e patrocínio em Assistência Técnica em Habitação de Interesse Social no âmbito do Conselho de Arquitetura e Urbanismo do Distrito Federal (CAU/DF).</w:t>
      </w:r>
    </w:p>
    <w:p w:rsidR="007F7A24" w:rsidRDefault="007F7A24">
      <w:pPr>
        <w:rPr>
          <w:sz w:val="22"/>
          <w:szCs w:val="22"/>
        </w:rPr>
      </w:pPr>
    </w:p>
    <w:p w:rsidR="007F7A24" w:rsidRDefault="001A26BD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7F7A24" w:rsidRDefault="007F7A24">
      <w:pPr>
        <w:rPr>
          <w:sz w:val="22"/>
          <w:szCs w:val="22"/>
        </w:rPr>
      </w:pPr>
    </w:p>
    <w:p w:rsidR="007F7A24" w:rsidRDefault="001A26B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1 – Por aprovar a criação da Comissão de Seleção para Chamada Pública de Patrocínio de ATHIS, com a seguinte composição: </w:t>
      </w:r>
    </w:p>
    <w:p w:rsidR="007F7A24" w:rsidRDefault="001A26BD">
      <w:pPr>
        <w:numPr>
          <w:ilvl w:val="0"/>
          <w:numId w:val="1"/>
        </w:numPr>
        <w:tabs>
          <w:tab w:val="center" w:pos="4320"/>
          <w:tab w:val="right" w:pos="8640"/>
        </w:tabs>
        <w:ind w:left="1580"/>
        <w:jc w:val="left"/>
        <w:rPr>
          <w:sz w:val="22"/>
          <w:szCs w:val="22"/>
        </w:rPr>
      </w:pPr>
      <w:r>
        <w:rPr>
          <w:sz w:val="22"/>
          <w:szCs w:val="22"/>
        </w:rPr>
        <w:t>Conselheiros do CAU/DF: Antônio Menezes Júnior e Júlia Teixeira Fernandes;</w:t>
      </w:r>
    </w:p>
    <w:p w:rsidR="007F7A24" w:rsidRDefault="001A26BD">
      <w:pPr>
        <w:numPr>
          <w:ilvl w:val="0"/>
          <w:numId w:val="2"/>
        </w:numPr>
        <w:tabs>
          <w:tab w:val="center" w:pos="4320"/>
          <w:tab w:val="right" w:pos="8640"/>
        </w:tabs>
        <w:ind w:left="158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Empregado efetivo do CAU/DF: Lívia Silva Brandão; </w:t>
      </w:r>
    </w:p>
    <w:p w:rsidR="007F7A24" w:rsidRDefault="001A26B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F7A24" w:rsidRDefault="001A26B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2 – A </w:t>
      </w:r>
      <w:r>
        <w:rPr>
          <w:sz w:val="22"/>
          <w:szCs w:val="22"/>
        </w:rPr>
        <w:t xml:space="preserve">Comissão de </w:t>
      </w:r>
      <w:r>
        <w:rPr>
          <w:sz w:val="22"/>
          <w:szCs w:val="22"/>
        </w:rPr>
        <w:t xml:space="preserve">Seleção para Chamada Pública de Patrocínio de ATHIS será constituída pelo período de 6 (seis) meses, podendo ser prorrogada por igual período, a contar </w:t>
      </w:r>
      <w:r>
        <w:rPr>
          <w:sz w:val="22"/>
          <w:szCs w:val="22"/>
        </w:rPr>
        <w:t xml:space="preserve">do dia 30 de junho de 2020; </w:t>
      </w:r>
    </w:p>
    <w:p w:rsidR="007F7A24" w:rsidRDefault="001A26B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F7A24" w:rsidRDefault="001A26B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>3 – Encaminhar esta deliberação para pub</w:t>
      </w:r>
      <w:r>
        <w:rPr>
          <w:sz w:val="22"/>
          <w:szCs w:val="22"/>
        </w:rPr>
        <w:t xml:space="preserve">licação no sítio eletrônico do CAU/DF. </w:t>
      </w:r>
    </w:p>
    <w:p w:rsidR="007F7A24" w:rsidRDefault="007F7A24">
      <w:pPr>
        <w:ind w:right="227"/>
        <w:rPr>
          <w:sz w:val="22"/>
          <w:szCs w:val="22"/>
        </w:rPr>
      </w:pPr>
    </w:p>
    <w:p w:rsidR="007F7A24" w:rsidRDefault="001A26BD">
      <w:pPr>
        <w:rPr>
          <w:sz w:val="22"/>
          <w:szCs w:val="22"/>
        </w:rPr>
      </w:pPr>
      <w:r>
        <w:rPr>
          <w:sz w:val="22"/>
          <w:szCs w:val="22"/>
        </w:rPr>
        <w:t>Esta deliberação entra em vigor nesta data.</w:t>
      </w:r>
    </w:p>
    <w:p w:rsidR="007F7A24" w:rsidRDefault="007F7A24">
      <w:pPr>
        <w:rPr>
          <w:sz w:val="22"/>
          <w:szCs w:val="22"/>
        </w:rPr>
      </w:pPr>
    </w:p>
    <w:p w:rsidR="007F7A24" w:rsidRDefault="001A26BD">
      <w:pPr>
        <w:rPr>
          <w:sz w:val="22"/>
          <w:szCs w:val="22"/>
        </w:rPr>
      </w:pPr>
      <w:r>
        <w:rPr>
          <w:sz w:val="22"/>
          <w:szCs w:val="22"/>
        </w:rPr>
        <w:t xml:space="preserve">Com </w:t>
      </w:r>
      <w:r>
        <w:rPr>
          <w:b/>
          <w:sz w:val="22"/>
          <w:szCs w:val="22"/>
        </w:rPr>
        <w:t>10 votos favoráveis</w:t>
      </w:r>
      <w:r>
        <w:rPr>
          <w:sz w:val="22"/>
          <w:szCs w:val="22"/>
        </w:rPr>
        <w:t xml:space="preserve"> dos conselheiros: André </w:t>
      </w:r>
      <w:proofErr w:type="spellStart"/>
      <w:r>
        <w:rPr>
          <w:sz w:val="22"/>
          <w:szCs w:val="22"/>
        </w:rPr>
        <w:t>Bello</w:t>
      </w:r>
      <w:proofErr w:type="spellEnd"/>
      <w:r>
        <w:rPr>
          <w:sz w:val="22"/>
          <w:szCs w:val="22"/>
        </w:rPr>
        <w:t xml:space="preserve">, Antônio Menezes Júnior, Daniel </w:t>
      </w:r>
      <w:proofErr w:type="spellStart"/>
      <w:r>
        <w:rPr>
          <w:sz w:val="22"/>
          <w:szCs w:val="22"/>
        </w:rPr>
        <w:t>Szwec</w:t>
      </w:r>
      <w:proofErr w:type="spellEnd"/>
      <w:r>
        <w:rPr>
          <w:sz w:val="22"/>
          <w:szCs w:val="22"/>
        </w:rPr>
        <w:t xml:space="preserve"> dos Santos Fernandes, Gabriela de Souza </w:t>
      </w:r>
      <w:proofErr w:type="spellStart"/>
      <w:r>
        <w:rPr>
          <w:sz w:val="22"/>
          <w:szCs w:val="22"/>
        </w:rPr>
        <w:t>Tenorio</w:t>
      </w:r>
      <w:proofErr w:type="spellEnd"/>
      <w:r>
        <w:rPr>
          <w:sz w:val="22"/>
          <w:szCs w:val="22"/>
        </w:rPr>
        <w:t xml:space="preserve">, Giselle </w:t>
      </w:r>
      <w:proofErr w:type="spellStart"/>
      <w:r>
        <w:rPr>
          <w:sz w:val="22"/>
          <w:szCs w:val="22"/>
        </w:rPr>
        <w:t>Moll</w:t>
      </w:r>
      <w:proofErr w:type="spellEnd"/>
      <w:r>
        <w:rPr>
          <w:sz w:val="22"/>
          <w:szCs w:val="22"/>
        </w:rPr>
        <w:t xml:space="preserve"> Mascarenhas, João Gilberto de Carvalho Accioly, Letícia Miguel Teixeira, Mônica Andréa Blanco, Pedro de Almeida Grilo e Rogér</w:t>
      </w:r>
      <w:r>
        <w:rPr>
          <w:sz w:val="22"/>
          <w:szCs w:val="22"/>
        </w:rPr>
        <w:t xml:space="preserve">io </w:t>
      </w:r>
      <w:proofErr w:type="spellStart"/>
      <w:r>
        <w:rPr>
          <w:sz w:val="22"/>
          <w:szCs w:val="22"/>
        </w:rPr>
        <w:t>Markiewicz</w:t>
      </w:r>
      <w:proofErr w:type="spellEnd"/>
      <w:r>
        <w:rPr>
          <w:sz w:val="22"/>
          <w:szCs w:val="22"/>
        </w:rPr>
        <w:t xml:space="preserve">; </w:t>
      </w:r>
      <w:proofErr w:type="gramStart"/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ausência</w:t>
      </w:r>
      <w:proofErr w:type="gramEnd"/>
      <w:r>
        <w:rPr>
          <w:sz w:val="22"/>
          <w:szCs w:val="22"/>
        </w:rPr>
        <w:t xml:space="preserve">;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voto contrário e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abstenção.</w:t>
      </w:r>
    </w:p>
    <w:p w:rsidR="007F7A24" w:rsidRDefault="007F7A24">
      <w:pPr>
        <w:ind w:left="-142"/>
        <w:jc w:val="center"/>
        <w:rPr>
          <w:sz w:val="22"/>
          <w:szCs w:val="22"/>
        </w:rPr>
      </w:pPr>
    </w:p>
    <w:p w:rsidR="007F7A24" w:rsidRDefault="007F7A24">
      <w:pPr>
        <w:ind w:left="-142"/>
        <w:jc w:val="center"/>
        <w:rPr>
          <w:sz w:val="22"/>
          <w:szCs w:val="22"/>
        </w:rPr>
      </w:pPr>
    </w:p>
    <w:p w:rsidR="007F7A24" w:rsidRDefault="001A26BD">
      <w:pPr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Brasília - DF, 29 de junho de 2020.</w:t>
      </w:r>
    </w:p>
    <w:p w:rsidR="007F7A24" w:rsidRDefault="007F7A24">
      <w:pPr>
        <w:rPr>
          <w:sz w:val="22"/>
          <w:szCs w:val="22"/>
        </w:rPr>
      </w:pPr>
    </w:p>
    <w:p w:rsidR="007F7A24" w:rsidRDefault="007F7A24">
      <w:pPr>
        <w:rPr>
          <w:sz w:val="22"/>
          <w:szCs w:val="22"/>
        </w:rPr>
      </w:pPr>
    </w:p>
    <w:p w:rsidR="00792E2E" w:rsidRDefault="00792E2E">
      <w:pPr>
        <w:rPr>
          <w:sz w:val="22"/>
          <w:szCs w:val="22"/>
        </w:rPr>
      </w:pPr>
      <w:bookmarkStart w:id="1" w:name="_GoBack"/>
      <w:bookmarkEnd w:id="1"/>
    </w:p>
    <w:p w:rsidR="007F7A24" w:rsidRDefault="007F7A24">
      <w:pPr>
        <w:rPr>
          <w:sz w:val="22"/>
          <w:szCs w:val="22"/>
        </w:rPr>
      </w:pPr>
    </w:p>
    <w:p w:rsidR="007F7A24" w:rsidRDefault="001A26BD">
      <w:pPr>
        <w:spacing w:line="276" w:lineRule="auto"/>
        <w:ind w:left="-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Daniel Mangabeira da Vinha </w:t>
      </w:r>
    </w:p>
    <w:p w:rsidR="007F7A24" w:rsidRDefault="001A26BD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Presidente do CAU/DF</w:t>
      </w:r>
    </w:p>
    <w:sectPr w:rsidR="007F7A24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6BD" w:rsidRDefault="001A26BD">
      <w:r>
        <w:separator/>
      </w:r>
    </w:p>
  </w:endnote>
  <w:endnote w:type="continuationSeparator" w:id="0">
    <w:p w:rsidR="001A26BD" w:rsidRDefault="001A2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A24" w:rsidRDefault="001A26BD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BA551E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6B009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BA551E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6B009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7A24" w:rsidRDefault="007F7A2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7F7A24" w:rsidRDefault="001A26BD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F7A24" w:rsidRDefault="001A26BD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6BD" w:rsidRDefault="001A26BD">
      <w:r>
        <w:separator/>
      </w:r>
    </w:p>
  </w:footnote>
  <w:footnote w:type="continuationSeparator" w:id="0">
    <w:p w:rsidR="001A26BD" w:rsidRDefault="001A2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A24" w:rsidRDefault="007F7A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A24" w:rsidRDefault="007F7A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7F7A24" w:rsidRDefault="007F7A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7F7A24" w:rsidRDefault="001A26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51060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A24" w:rsidRDefault="007F7A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E2368"/>
    <w:multiLevelType w:val="multilevel"/>
    <w:tmpl w:val="EFDEB3F2"/>
    <w:lvl w:ilvl="0">
      <w:start w:val="2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863FDD"/>
    <w:multiLevelType w:val="multilevel"/>
    <w:tmpl w:val="7F5C5A56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A24"/>
    <w:rsid w:val="001A26BD"/>
    <w:rsid w:val="006B0097"/>
    <w:rsid w:val="00792E2E"/>
    <w:rsid w:val="007F7A24"/>
    <w:rsid w:val="00BA551E"/>
    <w:rsid w:val="00D9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83A36D-A695-4F8D-A725-B7CADCD6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bLTTBW24HgItExDRoyE5FLhw8w==">AMUW2mU+Aa892tloyEosmxRgDZjnt6Md2zzKAtrzwQ59N6FWveYc27A7GinOwAunAqPVn/ktkutLTqChbqyToMJOo2QhRC5EdxcgZuiMsU+GBHhaK6odKYc4v+ak88ES9pmnjaBGdADL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2020-07-01T13:53:00Z</cp:lastPrinted>
  <dcterms:created xsi:type="dcterms:W3CDTF">2019-12-17T14:07:00Z</dcterms:created>
  <dcterms:modified xsi:type="dcterms:W3CDTF">2020-07-01T13:53:00Z</dcterms:modified>
</cp:coreProperties>
</file>