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252EF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1252EF" w:rsidP="001252EF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bCs/>
                <w:sz w:val="22"/>
                <w:szCs w:val="22"/>
              </w:rPr>
              <w:t>19</w:t>
            </w:r>
            <w:r w:rsidR="008A31F7" w:rsidRPr="001252EF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Pr="001252EF">
              <w:rPr>
                <w:rFonts w:eastAsia="Calibri"/>
                <w:bCs/>
                <w:sz w:val="22"/>
                <w:szCs w:val="22"/>
              </w:rPr>
              <w:t>agosto</w:t>
            </w:r>
            <w:r w:rsidR="00C51DC8" w:rsidRPr="001252EF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1252EF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252EF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sz w:val="22"/>
                <w:szCs w:val="22"/>
              </w:rPr>
              <w:t>12h00 às 14h0</w:t>
            </w:r>
            <w:r w:rsidR="00FF2FEC" w:rsidRPr="001252EF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252EF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252EF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1252EF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1252EF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159A2" w:rsidRPr="001252EF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59A2" w:rsidRPr="001252EF" w:rsidRDefault="002159A2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2159A2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2159A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159A2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59A2" w:rsidRPr="001252EF" w:rsidRDefault="002159A2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AC221C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1252EF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Coordenadora adjunta</w:t>
            </w:r>
          </w:p>
        </w:tc>
      </w:tr>
      <w:tr w:rsidR="001252EF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52EF" w:rsidRPr="001252EF" w:rsidRDefault="001252E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2EF" w:rsidRPr="001252EF" w:rsidRDefault="001252EF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André </w:t>
            </w:r>
            <w:proofErr w:type="spellStart"/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Bello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2EF" w:rsidRPr="001252EF" w:rsidRDefault="001252EF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2159A2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59A2" w:rsidRPr="001252EF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AC221C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1252EF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52EF" w:rsidRPr="001252EF" w:rsidRDefault="001252E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2EF" w:rsidRPr="001252EF" w:rsidRDefault="001252EF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2EF" w:rsidRPr="001252EF" w:rsidRDefault="001252EF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1252EF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59A2" w:rsidRPr="001252EF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9A2" w:rsidRPr="001252EF" w:rsidRDefault="002159A2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AC221C" w:rsidRPr="001252EF">
              <w:rPr>
                <w:rFonts w:cs="Arial"/>
                <w:sz w:val="22"/>
                <w:szCs w:val="22"/>
                <w:shd w:val="clear" w:color="auto" w:fill="FFFFFF"/>
              </w:rPr>
              <w:t>suplente</w:t>
            </w:r>
          </w:p>
        </w:tc>
      </w:tr>
      <w:tr w:rsidR="00EC5512" w:rsidRPr="001252EF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5512" w:rsidRPr="001252EF" w:rsidRDefault="00EC5512" w:rsidP="00EC551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12" w:rsidRPr="001252EF" w:rsidRDefault="00EC5512" w:rsidP="00AC22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Gabriela de Souza </w:t>
            </w:r>
            <w:proofErr w:type="spellStart"/>
            <w:r>
              <w:rPr>
                <w:sz w:val="22"/>
                <w:szCs w:val="22"/>
              </w:rPr>
              <w:t>Tenorio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12" w:rsidRPr="001252EF" w:rsidRDefault="00EC5512" w:rsidP="00AC22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Conselheira do CAU/DF</w:t>
            </w:r>
          </w:p>
        </w:tc>
      </w:tr>
      <w:tr w:rsidR="001252EF" w:rsidRPr="001252EF" w:rsidTr="00496271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52EF" w:rsidRPr="001252EF" w:rsidRDefault="001252EF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Advogada</w:t>
            </w:r>
          </w:p>
        </w:tc>
      </w:tr>
      <w:tr w:rsidR="001252EF" w:rsidRPr="001252EF" w:rsidTr="0049627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252EF" w:rsidRPr="001252EF" w:rsidRDefault="001252EF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EF" w:rsidRPr="001252EF" w:rsidRDefault="001252EF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Ass. Administrativo</w:t>
            </w:r>
          </w:p>
        </w:tc>
      </w:tr>
      <w:tr w:rsidR="007F434E" w:rsidRPr="001252EF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434E" w:rsidRPr="001252EF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1252EF" w:rsidRDefault="001252EF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Phellipe </w:t>
            </w:r>
            <w:proofErr w:type="spellStart"/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Marccelo</w:t>
            </w:r>
            <w:proofErr w:type="spellEnd"/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1252EF" w:rsidRDefault="001252EF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:rsidTr="008A445C">
        <w:tc>
          <w:tcPr>
            <w:tcW w:w="2093" w:type="dxa"/>
            <w:shd w:val="clear" w:color="auto" w:fill="D9D9D9"/>
            <w:vAlign w:val="center"/>
          </w:tcPr>
          <w:p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350EF1" w:rsidRDefault="00700C1A" w:rsidP="001252E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Daniel Marcos </w:t>
            </w:r>
            <w:proofErr w:type="spellStart"/>
            <w:r w:rsidR="0087365B" w:rsidRPr="00350EF1">
              <w:rPr>
                <w:rFonts w:eastAsia="Calibri"/>
                <w:bCs/>
                <w:sz w:val="22"/>
                <w:szCs w:val="22"/>
              </w:rPr>
              <w:t>Szwec</w:t>
            </w:r>
            <w:proofErr w:type="spellEnd"/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Dos Santos Fernandes</w:t>
            </w:r>
            <w:r w:rsidR="001252EF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AC221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C221C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:rsidTr="00C347B6">
        <w:tc>
          <w:tcPr>
            <w:tcW w:w="2093" w:type="dxa"/>
            <w:shd w:val="clear" w:color="auto" w:fill="D9D9D9"/>
            <w:vAlign w:val="center"/>
          </w:tcPr>
          <w:p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03583" w:rsidRPr="00350EF1" w:rsidRDefault="005E1FB8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C221C">
              <w:rPr>
                <w:rFonts w:eastAsia="Calibri"/>
                <w:bCs/>
                <w:sz w:val="22"/>
                <w:szCs w:val="22"/>
              </w:rPr>
              <w:t>sem alterações</w:t>
            </w:r>
            <w:r w:rsidR="001252EF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F434E" w:rsidRPr="00C35E28" w:rsidTr="004A1F84">
        <w:tc>
          <w:tcPr>
            <w:tcW w:w="9039" w:type="dxa"/>
            <w:gridSpan w:val="2"/>
            <w:shd w:val="clear" w:color="auto" w:fill="D9D9D9"/>
            <w:vAlign w:val="center"/>
          </w:tcPr>
          <w:p w:rsidR="007F434E" w:rsidRPr="00350EF1" w:rsidRDefault="007F434E" w:rsidP="001252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 xml:space="preserve">Leitura e aprovação </w:t>
            </w:r>
            <w:r w:rsidR="001252EF">
              <w:rPr>
                <w:rFonts w:eastAsia="Calibri"/>
                <w:b/>
                <w:bCs/>
                <w:sz w:val="22"/>
                <w:szCs w:val="22"/>
              </w:rPr>
              <w:t>das súmulas da 2ª e 7ª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reuniões </w:t>
            </w:r>
            <w:r w:rsidR="001252EF">
              <w:rPr>
                <w:rFonts w:eastAsia="Calibri"/>
                <w:b/>
                <w:bCs/>
                <w:sz w:val="22"/>
                <w:szCs w:val="22"/>
              </w:rPr>
              <w:t>ordinárias</w:t>
            </w:r>
          </w:p>
        </w:tc>
      </w:tr>
      <w:tr w:rsidR="007F434E" w:rsidRPr="001252EF" w:rsidTr="004A1F84">
        <w:tc>
          <w:tcPr>
            <w:tcW w:w="2093" w:type="dxa"/>
            <w:shd w:val="clear" w:color="auto" w:fill="D9D9D9"/>
            <w:vAlign w:val="center"/>
          </w:tcPr>
          <w:p w:rsidR="007F434E" w:rsidRPr="001252EF" w:rsidRDefault="007F434E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7F434E" w:rsidRPr="001252EF" w:rsidRDefault="007F434E" w:rsidP="007F43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252EF">
              <w:rPr>
                <w:rFonts w:eastAsia="Calibri"/>
                <w:bCs/>
                <w:sz w:val="22"/>
                <w:szCs w:val="22"/>
              </w:rPr>
              <w:t xml:space="preserve">Foram </w:t>
            </w:r>
            <w:r w:rsidR="001252EF">
              <w:rPr>
                <w:rFonts w:eastAsia="Calibri"/>
                <w:bCs/>
                <w:sz w:val="22"/>
                <w:szCs w:val="22"/>
              </w:rPr>
              <w:t>lidas e aprovadas as súmulas da</w:t>
            </w:r>
            <w:r w:rsidRPr="001252EF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252EF" w:rsidRPr="001252EF">
              <w:rPr>
                <w:rFonts w:eastAsia="Calibri"/>
                <w:bCs/>
                <w:sz w:val="22"/>
                <w:szCs w:val="22"/>
              </w:rPr>
              <w:t>2ª e 7ª reuniões ordinárias</w:t>
            </w:r>
            <w:r w:rsidR="001252EF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E182E" w:rsidRPr="001252EF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07BA0" w:rsidRPr="001252EF" w:rsidTr="004A1F84">
        <w:tc>
          <w:tcPr>
            <w:tcW w:w="9039" w:type="dxa"/>
            <w:gridSpan w:val="2"/>
            <w:shd w:val="clear" w:color="auto" w:fill="D9D9D9"/>
            <w:vAlign w:val="center"/>
          </w:tcPr>
          <w:p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207BA0" w:rsidRPr="001252EF" w:rsidTr="004A1F84">
        <w:tc>
          <w:tcPr>
            <w:tcW w:w="2093" w:type="dxa"/>
            <w:shd w:val="clear" w:color="auto" w:fill="D9D9D9"/>
            <w:vAlign w:val="center"/>
          </w:tcPr>
          <w:p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07BA0" w:rsidRPr="001252EF" w:rsidRDefault="0045263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informe.</w:t>
            </w:r>
          </w:p>
        </w:tc>
      </w:tr>
    </w:tbl>
    <w:p w:rsidR="00207BA0" w:rsidRPr="001252EF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1252EF" w:rsidTr="00740559">
        <w:tc>
          <w:tcPr>
            <w:tcW w:w="9039" w:type="dxa"/>
            <w:shd w:val="clear" w:color="auto" w:fill="D9D9D9"/>
            <w:vAlign w:val="center"/>
          </w:tcPr>
          <w:p w:rsidR="00137A47" w:rsidRPr="001252EF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437740" w:rsidP="001252E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1252EF">
              <w:rPr>
                <w:rFonts w:eastAsia="Calibri"/>
                <w:b/>
                <w:bCs/>
                <w:sz w:val="22"/>
                <w:szCs w:val="22"/>
              </w:rPr>
              <w:t>783876/2018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37740" w:rsidRPr="008B622F" w:rsidRDefault="0090792F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  <w:r w:rsidR="001252EF">
              <w:rPr>
                <w:rFonts w:cs="Arial"/>
                <w:sz w:val="22"/>
                <w:szCs w:val="22"/>
                <w:shd w:val="clear" w:color="auto" w:fill="FFFFFF"/>
              </w:rPr>
              <w:t xml:space="preserve"> (lido pela conselheira Valéria Arruda de Castro)</w:t>
            </w:r>
          </w:p>
        </w:tc>
      </w:tr>
      <w:tr w:rsidR="00437740" w:rsidRPr="00C35E28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7740" w:rsidRPr="0090792F" w:rsidRDefault="00533939" w:rsidP="001252EF">
            <w:pPr>
              <w:jc w:val="both"/>
              <w:rPr>
                <w:color w:val="FF0000"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Foram tira</w:t>
            </w:r>
            <w:r w:rsidR="001252EF">
              <w:rPr>
                <w:rFonts w:eastAsia="Calibri"/>
                <w:bCs/>
                <w:sz w:val="22"/>
                <w:szCs w:val="22"/>
              </w:rPr>
              <w:t>das dúvidas acerca do processo e se comprometeu a entr</w:t>
            </w:r>
            <w:r w:rsidR="00AB6AEC">
              <w:rPr>
                <w:rFonts w:eastAsia="Calibri"/>
                <w:bCs/>
                <w:sz w:val="22"/>
                <w:szCs w:val="22"/>
              </w:rPr>
              <w:t>ar em contato com do denunciado</w:t>
            </w:r>
            <w:r w:rsidR="00EC5512">
              <w:rPr>
                <w:rFonts w:eastAsia="Calibri"/>
                <w:bCs/>
                <w:sz w:val="22"/>
                <w:szCs w:val="22"/>
              </w:rPr>
              <w:t xml:space="preserve"> para que responda ao e-mail enviado pelo CAU/DF. Em caso de negativa, será agendada uma data para audiência de conciliação.</w:t>
            </w:r>
          </w:p>
        </w:tc>
      </w:tr>
    </w:tbl>
    <w:p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90792F" w:rsidRPr="00C35E28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92F" w:rsidRPr="008B622F" w:rsidRDefault="0090792F" w:rsidP="00EC551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EC5512">
              <w:rPr>
                <w:rFonts w:eastAsia="Calibri"/>
                <w:b/>
                <w:bCs/>
                <w:sz w:val="22"/>
                <w:szCs w:val="22"/>
              </w:rPr>
              <w:t>885767/2019</w:t>
            </w:r>
          </w:p>
        </w:tc>
      </w:tr>
      <w:tr w:rsidR="0090792F" w:rsidRPr="00C35E28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792F" w:rsidRPr="008B622F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Rogério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Markiewicz</w:t>
            </w:r>
            <w:proofErr w:type="spellEnd"/>
          </w:p>
        </w:tc>
      </w:tr>
      <w:tr w:rsidR="0090792F" w:rsidRPr="00C35E28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0792F" w:rsidRPr="004A1F84" w:rsidRDefault="0090792F" w:rsidP="00EC5512">
            <w:pPr>
              <w:jc w:val="both"/>
              <w:rPr>
                <w:color w:val="000000"/>
                <w:sz w:val="22"/>
                <w:szCs w:val="22"/>
              </w:rPr>
            </w:pPr>
            <w:r w:rsidRPr="004A1F84">
              <w:rPr>
                <w:rFonts w:eastAsia="Calibri"/>
                <w:bCs/>
                <w:color w:val="000000"/>
                <w:sz w:val="22"/>
                <w:szCs w:val="22"/>
              </w:rPr>
              <w:t>Processo encaminhado</w:t>
            </w:r>
            <w:r w:rsidR="00EC5512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4A1F84">
              <w:rPr>
                <w:rFonts w:eastAsia="Calibri"/>
                <w:bCs/>
                <w:color w:val="000000"/>
                <w:sz w:val="22"/>
                <w:szCs w:val="22"/>
              </w:rPr>
              <w:t>pa</w:t>
            </w:r>
            <w:r w:rsidR="00240707" w:rsidRPr="004A1F84">
              <w:rPr>
                <w:rFonts w:eastAsia="Calibri"/>
                <w:bCs/>
                <w:color w:val="000000"/>
                <w:sz w:val="22"/>
                <w:szCs w:val="22"/>
              </w:rPr>
              <w:t>ra</w:t>
            </w:r>
            <w:r w:rsidR="00EC5512">
              <w:rPr>
                <w:rFonts w:eastAsia="Calibri"/>
                <w:bCs/>
                <w:color w:val="000000"/>
                <w:sz w:val="22"/>
                <w:szCs w:val="22"/>
              </w:rPr>
              <w:t xml:space="preserve"> a Assessoria Jurídica - ASJUR</w:t>
            </w:r>
            <w:r w:rsidR="00240707" w:rsidRPr="004A1F84">
              <w:rPr>
                <w:rFonts w:eastAsia="Calibri"/>
                <w:bCs/>
                <w:color w:val="000000"/>
                <w:sz w:val="22"/>
                <w:szCs w:val="22"/>
              </w:rPr>
              <w:t xml:space="preserve"> o cumprimento de diligências, no sentido de verificar a existência de Registro de Responsabilidade Técnica – RRT</w:t>
            </w:r>
            <w:r w:rsidR="00C7059A">
              <w:rPr>
                <w:rFonts w:eastAsia="Calibri"/>
                <w:bCs/>
                <w:color w:val="000000"/>
                <w:sz w:val="22"/>
                <w:szCs w:val="22"/>
              </w:rPr>
              <w:t>.</w:t>
            </w:r>
            <w:r w:rsidR="00240707" w:rsidRPr="004A1F84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B36882" w:rsidRDefault="00B368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0792F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33962" w:rsidRPr="008B622F" w:rsidRDefault="00933962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7059A">
              <w:rPr>
                <w:rFonts w:eastAsia="Calibri"/>
                <w:b/>
                <w:bCs/>
                <w:sz w:val="22"/>
                <w:szCs w:val="22"/>
              </w:rPr>
              <w:t>575964/2017</w:t>
            </w:r>
          </w:p>
        </w:tc>
      </w:tr>
      <w:tr w:rsidR="00933962" w:rsidRPr="00C35E28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33962" w:rsidRPr="008B622F" w:rsidRDefault="00C7059A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933962" w:rsidRPr="00C35E28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962" w:rsidRPr="009D3BB1" w:rsidRDefault="00C7059A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020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33962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3396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933962" w:rsidRPr="00C7059A" w:rsidRDefault="00C7059A" w:rsidP="00C7059A">
            <w:pPr>
              <w:ind w:right="142"/>
              <w:contextualSpacing/>
              <w:mirrorIndents/>
              <w:jc w:val="both"/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</w:pPr>
            <w:r>
              <w:rPr>
                <w:rFonts w:eastAsia="Verdana"/>
                <w:bCs/>
                <w:color w:val="000000"/>
                <w:sz w:val="22"/>
                <w:szCs w:val="22"/>
              </w:rPr>
              <w:t>1 – Pela aplicação da penalidade de ADVERTÊNCIA RESERVADA ao profissional denunciado, por ofensa aos itens 3.2.11 e 3.2.12 do Código de Ética e Disciplina do CAU/BR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933962" w:rsidRDefault="009339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0792F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33962" w:rsidRPr="008B622F" w:rsidRDefault="0090792F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7059A">
              <w:rPr>
                <w:rFonts w:eastAsia="Calibri"/>
                <w:b/>
                <w:bCs/>
                <w:sz w:val="22"/>
                <w:szCs w:val="22"/>
              </w:rPr>
              <w:t>428642/2016</w:t>
            </w:r>
          </w:p>
        </w:tc>
      </w:tr>
      <w:tr w:rsidR="00933962" w:rsidRPr="00C35E28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33962" w:rsidRPr="008B622F" w:rsidRDefault="00C7059A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 (relato lido pela conselheira Valéria Arruda de Castro)</w:t>
            </w:r>
          </w:p>
        </w:tc>
      </w:tr>
      <w:tr w:rsidR="00933962" w:rsidRPr="00C35E28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962" w:rsidRPr="009D3BB1" w:rsidRDefault="00C7059A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021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33962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3396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933962" w:rsidRPr="00C7059A" w:rsidRDefault="00C7059A" w:rsidP="00C7059A">
            <w:pPr>
              <w:jc w:val="both"/>
              <w:rPr>
                <w:rFonts w:eastAsia="Verdana"/>
                <w:bCs/>
                <w:sz w:val="22"/>
                <w:szCs w:val="22"/>
              </w:rPr>
            </w:pPr>
            <w:r w:rsidRPr="00D8219B">
              <w:rPr>
                <w:rFonts w:eastAsia="Verdana"/>
                <w:sz w:val="22"/>
                <w:szCs w:val="22"/>
              </w:rPr>
              <w:t xml:space="preserve">1 – </w:t>
            </w:r>
            <w:r w:rsidRPr="003D72DF">
              <w:rPr>
                <w:sz w:val="22"/>
                <w:szCs w:val="22"/>
              </w:rPr>
              <w:t>Apr</w:t>
            </w:r>
            <w:r>
              <w:rPr>
                <w:sz w:val="22"/>
                <w:szCs w:val="22"/>
              </w:rPr>
              <w:t>ovar o relato e voto da conselheira relatora</w:t>
            </w:r>
            <w:r w:rsidRPr="003D72DF">
              <w:rPr>
                <w:sz w:val="22"/>
                <w:szCs w:val="22"/>
              </w:rPr>
              <w:t xml:space="preserve"> </w:t>
            </w:r>
            <w:r>
              <w:rPr>
                <w:rFonts w:eastAsia="Verdana"/>
                <w:bCs/>
                <w:sz w:val="22"/>
                <w:szCs w:val="22"/>
              </w:rPr>
              <w:t>p</w:t>
            </w:r>
            <w:r w:rsidRPr="002F4A81">
              <w:rPr>
                <w:rFonts w:eastAsia="Verdana"/>
                <w:bCs/>
                <w:sz w:val="22"/>
                <w:szCs w:val="22"/>
              </w:rPr>
              <w:t xml:space="preserve">ela 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aplicação da penalidade de ADVERTÊNCIA RESERVADA e MULTA de 4 (quatro) vezes o valor da anuidade, nos termos previstos no anexo à Resolução n.º 143 do CAU/BR, ao profissional denunciado por </w:t>
            </w:r>
            <w:r w:rsidRPr="002F4A81">
              <w:rPr>
                <w:rFonts w:eastAsia="Verdana"/>
                <w:bCs/>
                <w:sz w:val="22"/>
                <w:szCs w:val="22"/>
              </w:rPr>
              <w:t>cometimento de falta ética</w:t>
            </w:r>
            <w:r>
              <w:rPr>
                <w:rFonts w:eastAsia="Verdana"/>
                <w:bCs/>
                <w:sz w:val="22"/>
                <w:szCs w:val="22"/>
              </w:rPr>
              <w:t>, em</w:t>
            </w:r>
            <w:r w:rsidRPr="002F4A81">
              <w:rPr>
                <w:rFonts w:eastAsia="Verdana"/>
                <w:bCs/>
                <w:sz w:val="22"/>
                <w:szCs w:val="22"/>
              </w:rPr>
              <w:t xml:space="preserve"> ofensa ao artigo 18, </w:t>
            </w:r>
            <w:r>
              <w:rPr>
                <w:rFonts w:eastAsia="Verdana"/>
                <w:bCs/>
                <w:sz w:val="22"/>
                <w:szCs w:val="22"/>
              </w:rPr>
              <w:t>itens VI e XII</w:t>
            </w:r>
            <w:r w:rsidRPr="002F4A81">
              <w:rPr>
                <w:rFonts w:eastAsia="Verdana"/>
                <w:bCs/>
                <w:sz w:val="22"/>
                <w:szCs w:val="22"/>
              </w:rPr>
              <w:t xml:space="preserve">, da Lei 12.378/2010, combinado com os </w:t>
            </w:r>
            <w:r>
              <w:rPr>
                <w:rFonts w:eastAsia="Verdana"/>
                <w:bCs/>
                <w:sz w:val="22"/>
                <w:szCs w:val="22"/>
              </w:rPr>
              <w:t xml:space="preserve">itens 3.2.4, 3.2.13, 3.2.14 e 3.2.18 do </w:t>
            </w:r>
            <w:r w:rsidRPr="002F4A81">
              <w:rPr>
                <w:rFonts w:eastAsia="Verdana"/>
                <w:bCs/>
                <w:sz w:val="22"/>
                <w:szCs w:val="22"/>
              </w:rPr>
              <w:t xml:space="preserve">Código de Ética e Disciplina </w:t>
            </w:r>
            <w:r>
              <w:rPr>
                <w:rFonts w:eastAsia="Verdana"/>
                <w:bCs/>
                <w:sz w:val="22"/>
                <w:szCs w:val="22"/>
              </w:rPr>
              <w:t>do CAU/BR</w:t>
            </w:r>
          </w:p>
        </w:tc>
      </w:tr>
    </w:tbl>
    <w:p w:rsidR="0090792F" w:rsidRPr="00C35E28" w:rsidRDefault="0090792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Processos </w:t>
            </w:r>
            <w:r w:rsidR="00C7059A">
              <w:rPr>
                <w:rFonts w:eastAsia="Calibri"/>
                <w:b/>
                <w:bCs/>
                <w:sz w:val="22"/>
                <w:szCs w:val="22"/>
              </w:rPr>
              <w:t>re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distribuídos</w:t>
            </w:r>
            <w:r w:rsidR="00C7059A">
              <w:rPr>
                <w:rFonts w:eastAsia="Calibri"/>
                <w:b/>
                <w:bCs/>
                <w:sz w:val="22"/>
                <w:szCs w:val="22"/>
              </w:rPr>
              <w:t xml:space="preserve">, oriundos da Conselheira Gabriela de Souza </w:t>
            </w:r>
            <w:proofErr w:type="spellStart"/>
            <w:r w:rsidR="00C7059A">
              <w:rPr>
                <w:rFonts w:eastAsia="Calibri"/>
                <w:b/>
                <w:bCs/>
                <w:sz w:val="22"/>
                <w:szCs w:val="22"/>
              </w:rPr>
              <w:t>Tenorio</w:t>
            </w:r>
            <w:proofErr w:type="spellEnd"/>
          </w:p>
        </w:tc>
      </w:tr>
    </w:tbl>
    <w:p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7059A" w:rsidRPr="00E113C4" w:rsidTr="00743537">
        <w:tc>
          <w:tcPr>
            <w:tcW w:w="2093" w:type="dxa"/>
            <w:vMerge w:val="restart"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576085/2015</w:t>
            </w:r>
          </w:p>
        </w:tc>
      </w:tr>
      <w:tr w:rsidR="00C7059A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429654/2016</w:t>
            </w:r>
          </w:p>
        </w:tc>
      </w:tr>
      <w:tr w:rsidR="00C7059A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689244/2018</w:t>
            </w:r>
          </w:p>
        </w:tc>
      </w:tr>
      <w:tr w:rsidR="00C7059A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638270/2018</w:t>
            </w:r>
          </w:p>
        </w:tc>
      </w:tr>
      <w:tr w:rsidR="00C7059A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182390/2014</w:t>
            </w:r>
          </w:p>
        </w:tc>
      </w:tr>
      <w:tr w:rsidR="00C7059A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C7059A" w:rsidRPr="00C7059A" w:rsidRDefault="00C7059A" w:rsidP="00C7059A">
            <w:pPr>
              <w:rPr>
                <w:b/>
                <w:sz w:val="22"/>
                <w:szCs w:val="22"/>
              </w:rPr>
            </w:pPr>
            <w:r w:rsidRPr="00C7059A">
              <w:rPr>
                <w:b/>
                <w:sz w:val="22"/>
                <w:szCs w:val="22"/>
              </w:rPr>
              <w:t>Protocolo SICCAU n.º 782092/2018</w:t>
            </w:r>
          </w:p>
        </w:tc>
      </w:tr>
      <w:tr w:rsidR="002159A2" w:rsidRPr="00E113C4" w:rsidTr="001E3A58">
        <w:tc>
          <w:tcPr>
            <w:tcW w:w="2093" w:type="dxa"/>
            <w:shd w:val="clear" w:color="auto" w:fill="D9D9D9"/>
            <w:vAlign w:val="center"/>
          </w:tcPr>
          <w:p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2159A2" w:rsidRPr="00E113C4" w:rsidRDefault="002159A2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C7059A">
              <w:rPr>
                <w:rFonts w:cs="Arial"/>
                <w:sz w:val="22"/>
                <w:szCs w:val="22"/>
                <w:shd w:val="clear" w:color="auto" w:fill="FFFFFF"/>
              </w:rPr>
              <w:t xml:space="preserve">André </w:t>
            </w:r>
            <w:proofErr w:type="spellStart"/>
            <w:r w:rsidR="00C7059A">
              <w:rPr>
                <w:rFonts w:cs="Arial"/>
                <w:sz w:val="22"/>
                <w:szCs w:val="22"/>
                <w:shd w:val="clear" w:color="auto" w:fill="FFFFFF"/>
              </w:rPr>
              <w:t>Bello</w:t>
            </w:r>
            <w:proofErr w:type="spellEnd"/>
          </w:p>
        </w:tc>
      </w:tr>
    </w:tbl>
    <w:p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0792F" w:rsidRPr="00E113C4" w:rsidTr="00FC5D31">
        <w:tc>
          <w:tcPr>
            <w:tcW w:w="2093" w:type="dxa"/>
            <w:shd w:val="clear" w:color="auto" w:fill="D9D9D9"/>
            <w:vAlign w:val="center"/>
          </w:tcPr>
          <w:p w:rsidR="0090792F" w:rsidRPr="00E113C4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90792F" w:rsidRPr="00E113C4" w:rsidRDefault="0090792F" w:rsidP="00C7059A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7059A">
              <w:rPr>
                <w:rFonts w:eastAsia="Calibri"/>
                <w:b/>
                <w:bCs/>
                <w:sz w:val="22"/>
                <w:szCs w:val="22"/>
              </w:rPr>
              <w:t>479483/2017</w:t>
            </w:r>
          </w:p>
        </w:tc>
      </w:tr>
      <w:tr w:rsidR="009D3BB1" w:rsidRPr="00E113C4" w:rsidTr="00FC5D31">
        <w:tc>
          <w:tcPr>
            <w:tcW w:w="2093" w:type="dxa"/>
            <w:shd w:val="clear" w:color="auto" w:fill="D9D9D9"/>
            <w:vAlign w:val="center"/>
          </w:tcPr>
          <w:p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9D3BB1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</w:tbl>
    <w:p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7059A" w:rsidRPr="00E113C4" w:rsidTr="00743537">
        <w:tc>
          <w:tcPr>
            <w:tcW w:w="2093" w:type="dxa"/>
            <w:shd w:val="clear" w:color="auto" w:fill="D9D9D9"/>
            <w:vAlign w:val="center"/>
          </w:tcPr>
          <w:p w:rsidR="00C7059A" w:rsidRPr="00E113C4" w:rsidRDefault="00C7059A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7059A" w:rsidRPr="00E113C4" w:rsidRDefault="00C7059A" w:rsidP="0074353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C7059A">
              <w:rPr>
                <w:rFonts w:eastAsia="Calibri"/>
                <w:b/>
                <w:bCs/>
                <w:sz w:val="22"/>
                <w:szCs w:val="22"/>
              </w:rPr>
              <w:t>315978/2015</w:t>
            </w:r>
          </w:p>
        </w:tc>
      </w:tr>
      <w:tr w:rsidR="00C7059A" w:rsidRPr="00E113C4" w:rsidTr="00743537">
        <w:tc>
          <w:tcPr>
            <w:tcW w:w="2093" w:type="dxa"/>
            <w:shd w:val="clear" w:color="auto" w:fill="D9D9D9"/>
            <w:vAlign w:val="center"/>
          </w:tcPr>
          <w:p w:rsidR="00C7059A" w:rsidRPr="00E113C4" w:rsidRDefault="00C7059A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Rogério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Markiewicz</w:t>
            </w:r>
            <w:proofErr w:type="spellEnd"/>
          </w:p>
        </w:tc>
      </w:tr>
    </w:tbl>
    <w:p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C7059A" w:rsidRPr="00E113C4" w:rsidTr="00743537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:rsidR="00C7059A" w:rsidRPr="00E113C4" w:rsidRDefault="00C7059A" w:rsidP="00C7059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C3C41" w:rsidRPr="00E113C4" w:rsidTr="00743537">
        <w:tc>
          <w:tcPr>
            <w:tcW w:w="2093" w:type="dxa"/>
            <w:shd w:val="clear" w:color="auto" w:fill="D9D9D9"/>
            <w:vAlign w:val="center"/>
          </w:tcPr>
          <w:p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C3C41" w:rsidRPr="00E113C4" w:rsidRDefault="00EC3C41" w:rsidP="00743537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901115/2019</w:t>
            </w:r>
          </w:p>
        </w:tc>
      </w:tr>
      <w:tr w:rsidR="00EC3C41" w:rsidRPr="00E113C4" w:rsidTr="00743537">
        <w:tc>
          <w:tcPr>
            <w:tcW w:w="2093" w:type="dxa"/>
            <w:shd w:val="clear" w:color="auto" w:fill="D9D9D9"/>
            <w:vAlign w:val="center"/>
          </w:tcPr>
          <w:p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</w:tbl>
    <w:p w:rsidR="00C7059A" w:rsidRDefault="00C705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C3C41" w:rsidRPr="00E113C4" w:rsidTr="00743537">
        <w:tc>
          <w:tcPr>
            <w:tcW w:w="2093" w:type="dxa"/>
            <w:vMerge w:val="restart"/>
            <w:shd w:val="clear" w:color="auto" w:fill="D9D9D9"/>
            <w:vAlign w:val="center"/>
          </w:tcPr>
          <w:p w:rsidR="00EC3C41" w:rsidRPr="00E113C4" w:rsidRDefault="00EC3C41" w:rsidP="00EC3C4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</w:tcPr>
          <w:p w:rsidR="00EC3C41" w:rsidRPr="00EC3C41" w:rsidRDefault="00EC3C41" w:rsidP="00EC3C41">
            <w:pPr>
              <w:rPr>
                <w:b/>
                <w:sz w:val="22"/>
                <w:szCs w:val="22"/>
              </w:rPr>
            </w:pPr>
            <w:r w:rsidRPr="00EC3C41">
              <w:rPr>
                <w:b/>
                <w:sz w:val="22"/>
                <w:szCs w:val="22"/>
              </w:rPr>
              <w:t>Protocolo SICCAU n.º 921122/2019</w:t>
            </w:r>
          </w:p>
        </w:tc>
      </w:tr>
      <w:tr w:rsidR="00EC3C41" w:rsidRPr="00E113C4" w:rsidTr="00743537">
        <w:tc>
          <w:tcPr>
            <w:tcW w:w="2093" w:type="dxa"/>
            <w:vMerge/>
            <w:shd w:val="clear" w:color="auto" w:fill="D9D9D9"/>
            <w:vAlign w:val="center"/>
          </w:tcPr>
          <w:p w:rsidR="00EC3C41" w:rsidRPr="00E113C4" w:rsidRDefault="00EC3C41" w:rsidP="00EC3C4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</w:tcPr>
          <w:p w:rsidR="00EC3C41" w:rsidRPr="00EC3C41" w:rsidRDefault="00EC3C41" w:rsidP="00EC3C41">
            <w:pPr>
              <w:rPr>
                <w:b/>
                <w:sz w:val="22"/>
                <w:szCs w:val="22"/>
              </w:rPr>
            </w:pPr>
            <w:r w:rsidRPr="00EC3C41">
              <w:rPr>
                <w:b/>
                <w:sz w:val="22"/>
                <w:szCs w:val="22"/>
              </w:rPr>
              <w:t>Protocolo SICCAU n.º 928845/2019</w:t>
            </w:r>
          </w:p>
        </w:tc>
      </w:tr>
      <w:tr w:rsidR="00EC3C41" w:rsidRPr="00E113C4" w:rsidTr="00743537">
        <w:tc>
          <w:tcPr>
            <w:tcW w:w="2093" w:type="dxa"/>
            <w:shd w:val="clear" w:color="auto" w:fill="D9D9D9"/>
            <w:vAlign w:val="center"/>
          </w:tcPr>
          <w:p w:rsidR="00EC3C41" w:rsidRPr="00E113C4" w:rsidRDefault="00EC3C41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C3C41" w:rsidRPr="00E113C4" w:rsidRDefault="00EC3C41" w:rsidP="00EC3C4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Clécio Nonato Rezende</w:t>
            </w:r>
          </w:p>
        </w:tc>
      </w:tr>
    </w:tbl>
    <w:p w:rsidR="00EC3C41" w:rsidRDefault="00EC3C4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194CE2" w:rsidRDefault="00194CE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EC3C41" w:rsidRPr="00C35E28" w:rsidRDefault="00EC3C4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:rsidTr="00246A8C">
        <w:tc>
          <w:tcPr>
            <w:tcW w:w="9039" w:type="dxa"/>
            <w:gridSpan w:val="2"/>
            <w:shd w:val="clear" w:color="auto" w:fill="D9D9D9"/>
            <w:vAlign w:val="center"/>
          </w:tcPr>
          <w:p w:rsidR="001F5BCE" w:rsidRPr="00E113C4" w:rsidRDefault="0012320C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Apresentação do planejamento e diagnóstico do controle de processos da CED</w:t>
            </w:r>
          </w:p>
        </w:tc>
      </w:tr>
      <w:tr w:rsidR="00B63336" w:rsidRPr="00C35E28" w:rsidTr="00246A8C">
        <w:tc>
          <w:tcPr>
            <w:tcW w:w="2093" w:type="dxa"/>
            <w:shd w:val="clear" w:color="auto" w:fill="D9D9D9"/>
            <w:vAlign w:val="center"/>
          </w:tcPr>
          <w:p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34C1" w:rsidRPr="00E113C4" w:rsidRDefault="0012320C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Devido ao avançar da reunião, os conselheiros decidiram por tratar do assunto em </w:t>
            </w:r>
            <w:r w:rsidRPr="0012320C">
              <w:rPr>
                <w:rFonts w:eastAsia="Calibri"/>
                <w:b/>
                <w:bCs/>
                <w:sz w:val="22"/>
                <w:szCs w:val="22"/>
              </w:rPr>
              <w:t>reunião extraordinária</w:t>
            </w:r>
            <w:r w:rsidRPr="00A5543C">
              <w:rPr>
                <w:rFonts w:eastAsia="Calibri"/>
                <w:b/>
                <w:bCs/>
                <w:sz w:val="22"/>
                <w:szCs w:val="22"/>
              </w:rPr>
              <w:t>, agendada para o dia 27 de agosto de 2019, terça-feira, 12h30min.</w:t>
            </w:r>
          </w:p>
        </w:tc>
      </w:tr>
    </w:tbl>
    <w:p w:rsidR="0017540C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2FAE" w:rsidRPr="00C35E28" w:rsidTr="00743537">
        <w:tc>
          <w:tcPr>
            <w:tcW w:w="9039" w:type="dxa"/>
            <w:gridSpan w:val="2"/>
            <w:shd w:val="clear" w:color="auto" w:fill="D9D9D9"/>
            <w:vAlign w:val="center"/>
          </w:tcPr>
          <w:p w:rsidR="00C92FAE" w:rsidRPr="00E113C4" w:rsidRDefault="00C92FAE" w:rsidP="007435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C92FAE" w:rsidRPr="00C35E28" w:rsidTr="00743537">
        <w:tc>
          <w:tcPr>
            <w:tcW w:w="2093" w:type="dxa"/>
            <w:shd w:val="clear" w:color="auto" w:fill="D9D9D9"/>
            <w:vAlign w:val="center"/>
          </w:tcPr>
          <w:p w:rsidR="00C92FAE" w:rsidRPr="00E113C4" w:rsidRDefault="00C92FAE" w:rsidP="0074353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92FAE" w:rsidRPr="00E113C4" w:rsidRDefault="00C92FAE" w:rsidP="00B0780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Decidiu-se pelo encaminhamento de ofício às administrações de São Sebastião e Mangueiral no intuito de solicitar esclarecimentos acerca do </w:t>
            </w:r>
            <w:r w:rsidRPr="00EF0E9A">
              <w:rPr>
                <w:rFonts w:eastAsia="Calibri"/>
                <w:b/>
                <w:bCs/>
                <w:sz w:val="22"/>
                <w:szCs w:val="22"/>
              </w:rPr>
              <w:t>Processo n.º 524660/2017</w:t>
            </w:r>
            <w:r>
              <w:rPr>
                <w:rFonts w:eastAsia="Calibri"/>
                <w:bCs/>
                <w:sz w:val="22"/>
                <w:szCs w:val="22"/>
              </w:rPr>
              <w:t xml:space="preserve">. Após resposta, </w:t>
            </w:r>
            <w:r w:rsidR="00B07804">
              <w:rPr>
                <w:rFonts w:eastAsia="Calibri"/>
                <w:bCs/>
                <w:sz w:val="22"/>
                <w:szCs w:val="22"/>
              </w:rPr>
              <w:t>marcar oitiva com o interessado.</w:t>
            </w:r>
          </w:p>
        </w:tc>
      </w:tr>
    </w:tbl>
    <w:p w:rsidR="00B07804" w:rsidRPr="003B40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207BA0" w:rsidRDefault="00207BA0" w:rsidP="00B07804">
      <w:pPr>
        <w:suppressLineNumbers/>
        <w:tabs>
          <w:tab w:val="left" w:pos="7500"/>
        </w:tabs>
        <w:spacing w:line="384" w:lineRule="auto"/>
        <w:rPr>
          <w:b/>
        </w:rPr>
      </w:pPr>
    </w:p>
    <w:p w:rsidR="00B07804" w:rsidRPr="003B40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ab/>
      </w:r>
    </w:p>
    <w:p w:rsidR="00DA34C1" w:rsidRPr="0054183B" w:rsidRDefault="00DA34C1" w:rsidP="00B07804">
      <w:pPr>
        <w:suppressLineNumbers/>
        <w:tabs>
          <w:tab w:val="left" w:pos="7500"/>
        </w:tabs>
        <w:spacing w:line="384" w:lineRule="auto"/>
        <w:rPr>
          <w:b/>
        </w:rPr>
        <w:sectPr w:rsidR="00DA34C1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B07804" w:rsidRPr="0054183B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 xml:space="preserve">Rogério </w:t>
      </w:r>
      <w:proofErr w:type="spellStart"/>
      <w:r>
        <w:rPr>
          <w:b/>
        </w:rPr>
        <w:t>Markiewicz</w:t>
      </w:r>
      <w:proofErr w:type="spellEnd"/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 xml:space="preserve">Coordenador 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Pr="00896388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 xml:space="preserve">André </w:t>
      </w:r>
      <w:proofErr w:type="spellStart"/>
      <w:r>
        <w:rPr>
          <w:b/>
        </w:rPr>
        <w:t>Bello</w:t>
      </w:r>
      <w:proofErr w:type="spellEnd"/>
    </w:p>
    <w:p w:rsidR="00B07804" w:rsidRPr="0054183B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Membro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Pr="00634F3C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Paulo Cavalcanti de Albuquerque </w:t>
      </w:r>
      <w:r w:rsidRPr="00634F3C">
        <w:rPr>
          <w:szCs w:val="24"/>
        </w:rPr>
        <w:t>Membro em titularidade</w:t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  <w:r>
        <w:rPr>
          <w:b/>
        </w:rPr>
        <w:br w:type="column"/>
      </w: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 xml:space="preserve">Giselle </w:t>
      </w:r>
      <w:proofErr w:type="spellStart"/>
      <w:r>
        <w:rPr>
          <w:rFonts w:cs="Arial"/>
          <w:b/>
          <w:szCs w:val="24"/>
          <w:shd w:val="clear" w:color="auto" w:fill="FFFFFF"/>
        </w:rPr>
        <w:t>Moll</w:t>
      </w:r>
      <w:proofErr w:type="spellEnd"/>
      <w:r>
        <w:rPr>
          <w:rFonts w:cs="Arial"/>
          <w:b/>
          <w:szCs w:val="24"/>
          <w:shd w:val="clear" w:color="auto" w:fill="FFFFFF"/>
        </w:rPr>
        <w:t xml:space="preserve"> Mascarenhas</w:t>
      </w:r>
    </w:p>
    <w:p w:rsidR="00B07804" w:rsidRPr="003B40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rFonts w:cs="Arial"/>
          <w:szCs w:val="24"/>
          <w:shd w:val="clear" w:color="auto" w:fill="FFFFFF"/>
        </w:rPr>
        <w:t xml:space="preserve">Coordenadora </w:t>
      </w:r>
      <w:r w:rsidRPr="003B4004">
        <w:rPr>
          <w:rFonts w:cs="Arial"/>
          <w:szCs w:val="24"/>
          <w:shd w:val="clear" w:color="auto" w:fill="FFFFFF"/>
        </w:rPr>
        <w:t>adjunta</w:t>
      </w:r>
    </w:p>
    <w:p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B07804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B07804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B07804" w:rsidRPr="001747F9" w:rsidRDefault="00B078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:rsidR="00B07804" w:rsidRPr="00634F3C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:rsidR="00B07804" w:rsidRPr="00634F3C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:rsidR="00312BC5" w:rsidRPr="00C35E28" w:rsidRDefault="00312BC5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312BC5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8D4" w:rsidRDefault="000408D4" w:rsidP="00C65095">
      <w:r>
        <w:separator/>
      </w:r>
    </w:p>
  </w:endnote>
  <w:endnote w:type="continuationSeparator" w:id="0">
    <w:p w:rsidR="000408D4" w:rsidRDefault="000408D4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C8" w:rsidRDefault="009E2B7F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4C2E80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B6AEC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B6AEC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8D4" w:rsidRDefault="000408D4" w:rsidP="00C65095">
      <w:r>
        <w:separator/>
      </w:r>
    </w:p>
  </w:footnote>
  <w:footnote w:type="continuationSeparator" w:id="0">
    <w:p w:rsidR="000408D4" w:rsidRDefault="000408D4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48479010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1252EF">
      <w:rPr>
        <w:rFonts w:ascii="Times New Roman" w:hAnsi="Times New Roman"/>
        <w:sz w:val="21"/>
        <w:szCs w:val="21"/>
      </w:rPr>
      <w:t>8</w:t>
    </w:r>
    <w:r w:rsidR="0045620C">
      <w:rPr>
        <w:rFonts w:ascii="Times New Roman" w:hAnsi="Times New Roman"/>
        <w:sz w:val="21"/>
        <w:szCs w:val="21"/>
      </w:rPr>
      <w:t>ª REUNIÃO 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8D4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B7F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3C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119A180-3E00-4104-86BD-C8A20089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8B73D-5585-401A-89E7-E2BE5C568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670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8</cp:revision>
  <cp:lastPrinted>2019-08-01T21:08:00Z</cp:lastPrinted>
  <dcterms:created xsi:type="dcterms:W3CDTF">2020-04-16T01:04:00Z</dcterms:created>
  <dcterms:modified xsi:type="dcterms:W3CDTF">2020-04-16T01:04:00Z</dcterms:modified>
</cp:coreProperties>
</file>