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348" w:rsidRDefault="004803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tbl>
      <w:tblPr>
        <w:tblStyle w:val="a1"/>
        <w:tblW w:w="91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34"/>
        <w:gridCol w:w="6945"/>
      </w:tblGrid>
      <w:tr w:rsidR="00480348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80348" w:rsidRDefault="00185FC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0348" w:rsidRDefault="00480348">
            <w:pPr>
              <w:tabs>
                <w:tab w:val="left" w:pos="567"/>
              </w:tabs>
              <w:jc w:val="left"/>
            </w:pPr>
          </w:p>
        </w:tc>
      </w:tr>
      <w:tr w:rsidR="00480348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80348" w:rsidRDefault="00185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</w:rPr>
            </w:pPr>
            <w: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0348" w:rsidRDefault="00185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</w:pPr>
            <w:r>
              <w:t>CAU/DF</w:t>
            </w:r>
          </w:p>
        </w:tc>
      </w:tr>
      <w:tr w:rsidR="00480348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80348" w:rsidRDefault="00185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</w:pPr>
            <w: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0348" w:rsidRDefault="00185FCE">
            <w:pPr>
              <w:tabs>
                <w:tab w:val="left" w:pos="1077"/>
              </w:tabs>
              <w:spacing w:before="40" w:after="40" w:line="276" w:lineRule="auto"/>
              <w:rPr>
                <w:highlight w:val="white"/>
              </w:rPr>
            </w:pPr>
            <w:r>
              <w:t xml:space="preserve">APROVAÇÃO DE UTILIZAÇÃO DE </w:t>
            </w:r>
            <w:r>
              <w:rPr>
                <w:i/>
              </w:rPr>
              <w:t xml:space="preserve">SUPERÁVIT </w:t>
            </w:r>
            <w:r>
              <w:t xml:space="preserve">FINANCEIRO </w:t>
            </w:r>
          </w:p>
        </w:tc>
      </w:tr>
    </w:tbl>
    <w:p w:rsidR="00480348" w:rsidRDefault="0048034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</w:rPr>
      </w:pPr>
    </w:p>
    <w:tbl>
      <w:tblPr>
        <w:tblStyle w:val="a2"/>
        <w:tblW w:w="9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80"/>
      </w:tblGrid>
      <w:tr w:rsidR="00480348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80348" w:rsidRDefault="00185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</w:pPr>
            <w:r>
              <w:rPr>
                <w:b/>
              </w:rPr>
              <w:t>DELIBERAÇÃO PLENÁRIA AD REFERENDUM Nº 0</w:t>
            </w:r>
            <w:r>
              <w:rPr>
                <w:b/>
              </w:rPr>
              <w:t>11</w:t>
            </w:r>
            <w:r>
              <w:rPr>
                <w:b/>
              </w:rPr>
              <w:t>/2020</w:t>
            </w:r>
          </w:p>
        </w:tc>
      </w:tr>
    </w:tbl>
    <w:p w:rsidR="00480348" w:rsidRDefault="00185FC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left" w:pos="4962"/>
          <w:tab w:val="right" w:pos="8640"/>
        </w:tabs>
      </w:pPr>
      <w:r>
        <w:tab/>
      </w:r>
      <w:r>
        <w:tab/>
      </w:r>
    </w:p>
    <w:p w:rsidR="00480348" w:rsidRDefault="00185FCE">
      <w:pPr>
        <w:tabs>
          <w:tab w:val="center" w:pos="4320"/>
          <w:tab w:val="right" w:pos="8640"/>
        </w:tabs>
        <w:ind w:left="5103"/>
      </w:pPr>
      <w:r>
        <w:t>Aprova</w:t>
      </w:r>
      <w:r>
        <w:rPr>
          <w:highlight w:val="white"/>
        </w:rPr>
        <w:t xml:space="preserve">. </w:t>
      </w:r>
      <w:proofErr w:type="gramStart"/>
      <w:r>
        <w:rPr>
          <w:i/>
          <w:highlight w:val="white"/>
        </w:rPr>
        <w:t>ad</w:t>
      </w:r>
      <w:proofErr w:type="gramEnd"/>
      <w:r>
        <w:rPr>
          <w:i/>
          <w:highlight w:val="white"/>
        </w:rPr>
        <w:t xml:space="preserve"> referendum</w:t>
      </w:r>
      <w:r>
        <w:rPr>
          <w:highlight w:val="white"/>
        </w:rPr>
        <w:t xml:space="preserve"> do Plenário do CAU/DF,  a utilização de </w:t>
      </w:r>
      <w:r>
        <w:rPr>
          <w:i/>
          <w:highlight w:val="white"/>
        </w:rPr>
        <w:t>superávit</w:t>
      </w:r>
      <w:r>
        <w:rPr>
          <w:highlight w:val="white"/>
        </w:rPr>
        <w:t xml:space="preserve"> financeiro para a nova sede do CAU/DF e projeto específico “Brasília 60 anos”.</w:t>
      </w:r>
    </w:p>
    <w:p w:rsidR="00480348" w:rsidRDefault="00480348"/>
    <w:p w:rsidR="00480348" w:rsidRDefault="00185FCE">
      <w:r>
        <w:t>O Presidente do Conselho de Arquitetura e Urbanismo do Distrito Federal (CAU/DF), no uso das atribuições que lhe conferem o art. 35 da Lei n° 12.378, de 31 de dezembro de 2010</w:t>
      </w:r>
      <w:r>
        <w:t xml:space="preserve">, e o art. 140 do Regimento Interno do CAU/DF, homologado em 13 de fevereiro de 2020, na 99ª Reunião Plenária Ordinária do Conselho de Arquitetura e Urbanismo do Brasil (CAU/BR), conforme Deliberação Plenária DPOBR nº 0099-05/2020, após análise de assunto </w:t>
      </w:r>
      <w:r>
        <w:t xml:space="preserve">em epígrafe, e </w:t>
      </w:r>
    </w:p>
    <w:p w:rsidR="00480348" w:rsidRDefault="00480348"/>
    <w:p w:rsidR="00480348" w:rsidRDefault="00185FCE">
      <w:r>
        <w:t xml:space="preserve">Considerando que a Lei n° 4.320, de 17 de março de 1964, autoriza inclusão, nas propostas orçamentárias anuais, de créditos adicionais, destinados a reforço de dotação orçamentária; </w:t>
      </w:r>
    </w:p>
    <w:p w:rsidR="00480348" w:rsidRDefault="00480348"/>
    <w:p w:rsidR="00480348" w:rsidRDefault="00185FCE">
      <w:r>
        <w:t>Considerando que os Conselhos de Arquitetura e Urbanism</w:t>
      </w:r>
      <w:r>
        <w:t xml:space="preserve">o dispõem de superávits financeiros verificados em exercícios anteriores; </w:t>
      </w:r>
    </w:p>
    <w:p w:rsidR="00480348" w:rsidRDefault="00480348"/>
    <w:p w:rsidR="00480348" w:rsidRDefault="00185FCE">
      <w:r>
        <w:t>Considerando a conveniência de que os recursos decorrentes de superávits financeiros dos exercícios anteriores dos Conselhos de Arquitetura e Urbanismo sejam utilizados em projetos</w:t>
      </w:r>
      <w:r>
        <w:t xml:space="preserve"> estratégicos para o atingimento pleno das funções que o art. 24 da Lei n° 12.378 de 2010 confere a esses Conselhos</w:t>
      </w:r>
    </w:p>
    <w:p w:rsidR="00480348" w:rsidRDefault="00480348">
      <w:bookmarkStart w:id="0" w:name="_heading=h.gjdgxs" w:colFirst="0" w:colLast="0"/>
      <w:bookmarkEnd w:id="0"/>
    </w:p>
    <w:p w:rsidR="00480348" w:rsidRDefault="00185F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20"/>
        <w:rPr>
          <w:highlight w:val="white"/>
        </w:rPr>
      </w:pPr>
      <w:r>
        <w:t>Considerando</w:t>
      </w:r>
      <w:r>
        <w:rPr>
          <w:highlight w:val="white"/>
        </w:rPr>
        <w:t xml:space="preserve"> a NOTA TÉCNICA – AUDITORIA INTERNA Nº 009/2020, sobre recursos de </w:t>
      </w:r>
      <w:r>
        <w:rPr>
          <w:i/>
          <w:highlight w:val="white"/>
        </w:rPr>
        <w:t>superávit</w:t>
      </w:r>
      <w:r>
        <w:rPr>
          <w:highlight w:val="white"/>
        </w:rPr>
        <w:t xml:space="preserve"> financeiro do exercício anterior aplicados em reforma e ampliação de imóvel como despesa de capital; </w:t>
      </w:r>
    </w:p>
    <w:p w:rsidR="00480348" w:rsidRDefault="0048034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20"/>
        <w:rPr>
          <w:highlight w:val="white"/>
        </w:rPr>
      </w:pPr>
    </w:p>
    <w:p w:rsidR="00480348" w:rsidRDefault="00185F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20"/>
        <w:rPr>
          <w:highlight w:val="white"/>
        </w:rPr>
      </w:pPr>
      <w:r>
        <w:rPr>
          <w:highlight w:val="white"/>
        </w:rPr>
        <w:t>Considerando a Deliberação Plenária DPOPBR Nº 0097-08.A/2019, de 19 de dezembro de 2019, que altera o item 2 da DPOBR Nº 0084-03/2018, que passa a vigor</w:t>
      </w:r>
      <w:r>
        <w:rPr>
          <w:highlight w:val="white"/>
        </w:rPr>
        <w:t xml:space="preserve">ar com a seguinte redação: </w:t>
      </w:r>
    </w:p>
    <w:p w:rsidR="00480348" w:rsidRDefault="0048034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2267" w:hanging="2267"/>
        <w:rPr>
          <w:highlight w:val="white"/>
        </w:rPr>
      </w:pPr>
    </w:p>
    <w:p w:rsidR="00480348" w:rsidRDefault="00185F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2267" w:hanging="2267"/>
        <w:rPr>
          <w:highlight w:val="white"/>
        </w:rPr>
      </w:pPr>
      <w:r>
        <w:rPr>
          <w:highlight w:val="white"/>
        </w:rPr>
        <w:t xml:space="preserve">                              </w:t>
      </w:r>
      <w:r>
        <w:rPr>
          <w:sz w:val="20"/>
          <w:szCs w:val="20"/>
          <w:highlight w:val="white"/>
        </w:rPr>
        <w:t xml:space="preserve"> </w:t>
      </w:r>
      <w:r>
        <w:rPr>
          <w:i/>
          <w:sz w:val="20"/>
          <w:szCs w:val="20"/>
          <w:highlight w:val="white"/>
        </w:rPr>
        <w:t>2 - Autorizar a utilização de superávit financeiro, apurado no balanço patrimonial do exercício imediatamente anterior, em despesas de capital e em projetos específicos com seus respectivos Planos</w:t>
      </w:r>
      <w:r>
        <w:rPr>
          <w:i/>
          <w:sz w:val="20"/>
          <w:szCs w:val="20"/>
          <w:highlight w:val="white"/>
        </w:rPr>
        <w:t xml:space="preserve"> de Trabalho de caráter não continuado, em ações cuja realização seja suportada por despesas de natureza corrente</w:t>
      </w:r>
      <w:r>
        <w:rPr>
          <w:i/>
          <w:highlight w:val="white"/>
        </w:rPr>
        <w:t xml:space="preserve">; </w:t>
      </w:r>
      <w:r>
        <w:rPr>
          <w:highlight w:val="white"/>
        </w:rPr>
        <w:t>e</w:t>
      </w:r>
    </w:p>
    <w:p w:rsidR="00480348" w:rsidRDefault="0048034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2267" w:hanging="2267"/>
        <w:rPr>
          <w:highlight w:val="white"/>
        </w:rPr>
      </w:pPr>
    </w:p>
    <w:p w:rsidR="00480348" w:rsidRDefault="00185F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highlight w:val="white"/>
        </w:rPr>
      </w:pPr>
      <w:r>
        <w:rPr>
          <w:highlight w:val="white"/>
        </w:rPr>
        <w:t xml:space="preserve">Considerando a Deliberação </w:t>
      </w:r>
      <w:r>
        <w:t>n.º 013/2020 – CAF-CAU/DF</w:t>
      </w:r>
      <w:r>
        <w:rPr>
          <w:highlight w:val="white"/>
        </w:rPr>
        <w:t xml:space="preserve">, de 31 de julho de 2020, que </w:t>
      </w:r>
      <w:r>
        <w:t>aprovar a proposta para utilização do superávit financeiro dos exercícios anteriores, conforme os dados</w:t>
      </w:r>
      <w:r>
        <w:rPr>
          <w:highlight w:val="white"/>
        </w:rPr>
        <w:t xml:space="preserve"> da Tabela de Utilização do Superávit Financeiro apresentada;</w:t>
      </w:r>
    </w:p>
    <w:p w:rsidR="00480348" w:rsidRDefault="00480348">
      <w:pPr>
        <w:rPr>
          <w:b/>
        </w:rPr>
      </w:pPr>
    </w:p>
    <w:p w:rsidR="00480348" w:rsidRDefault="00480348">
      <w:pPr>
        <w:rPr>
          <w:b/>
        </w:rPr>
      </w:pPr>
    </w:p>
    <w:p w:rsidR="00480348" w:rsidRDefault="00185FCE">
      <w:r>
        <w:rPr>
          <w:b/>
        </w:rPr>
        <w:t>DELIBEROU:</w:t>
      </w:r>
    </w:p>
    <w:p w:rsidR="00480348" w:rsidRDefault="00480348"/>
    <w:p w:rsidR="00480348" w:rsidRDefault="00185FCE">
      <w:pPr>
        <w:rPr>
          <w:highlight w:val="white"/>
        </w:rPr>
      </w:pPr>
      <w:r>
        <w:lastRenderedPageBreak/>
        <w:t xml:space="preserve">1 - </w:t>
      </w:r>
      <w:r>
        <w:rPr>
          <w:highlight w:val="white"/>
        </w:rPr>
        <w:t xml:space="preserve">Ratificar, </w:t>
      </w:r>
      <w:r>
        <w:rPr>
          <w:i/>
          <w:highlight w:val="white"/>
        </w:rPr>
        <w:t>AD REFERENDUM</w:t>
      </w:r>
      <w:r>
        <w:rPr>
          <w:highlight w:val="white"/>
        </w:rPr>
        <w:t xml:space="preserve"> do Plenário do Conselho de Arquitetura e Urbanismo do Distrito Federal – CAU/DF, a aprovação </w:t>
      </w:r>
      <w:r>
        <w:t>da proposta para utilização do superávit financeiro dos exercícios anteriores</w:t>
      </w:r>
      <w:r>
        <w:rPr>
          <w:highlight w:val="white"/>
        </w:rPr>
        <w:t>;</w:t>
      </w:r>
    </w:p>
    <w:p w:rsidR="00480348" w:rsidRDefault="0048034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</w:pPr>
    </w:p>
    <w:p w:rsidR="00480348" w:rsidRDefault="00185FC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</w:pPr>
      <w:r>
        <w:t>2</w:t>
      </w:r>
      <w:r>
        <w:t xml:space="preserve"> - Encaminhar esta deliberação para publicação no sítio eletrônico do CAU/DF.</w:t>
      </w:r>
    </w:p>
    <w:p w:rsidR="00480348" w:rsidRDefault="00480348"/>
    <w:p w:rsidR="00480348" w:rsidRDefault="00185FCE">
      <w:r>
        <w:t>Es</w:t>
      </w:r>
      <w:r>
        <w:t>ta deliberação entra em vigor nesta data.</w:t>
      </w:r>
    </w:p>
    <w:p w:rsidR="00480348" w:rsidRDefault="00480348">
      <w:pPr>
        <w:ind w:left="-142"/>
      </w:pPr>
    </w:p>
    <w:p w:rsidR="00480348" w:rsidRDefault="00480348">
      <w:pPr>
        <w:ind w:left="-142"/>
        <w:jc w:val="center"/>
      </w:pPr>
    </w:p>
    <w:p w:rsidR="00480348" w:rsidRDefault="00185FCE">
      <w:pPr>
        <w:ind w:left="-142"/>
        <w:jc w:val="center"/>
      </w:pPr>
      <w:r>
        <w:t>Brasília - DF, 3 de agosto de 2020.</w:t>
      </w:r>
    </w:p>
    <w:p w:rsidR="00480348" w:rsidRDefault="00480348">
      <w:pPr>
        <w:ind w:left="-142"/>
        <w:jc w:val="center"/>
      </w:pPr>
    </w:p>
    <w:p w:rsidR="00480348" w:rsidRDefault="00480348">
      <w:pPr>
        <w:ind w:left="-142"/>
        <w:jc w:val="center"/>
      </w:pPr>
    </w:p>
    <w:p w:rsidR="002E5494" w:rsidRDefault="002E5494">
      <w:pPr>
        <w:ind w:left="-142"/>
        <w:jc w:val="center"/>
      </w:pPr>
    </w:p>
    <w:p w:rsidR="002E5494" w:rsidRDefault="002E5494">
      <w:pPr>
        <w:ind w:left="-142"/>
        <w:jc w:val="center"/>
      </w:pPr>
      <w:bookmarkStart w:id="1" w:name="_GoBack"/>
      <w:bookmarkEnd w:id="1"/>
    </w:p>
    <w:p w:rsidR="00480348" w:rsidRDefault="00480348">
      <w:pPr>
        <w:ind w:left="-142"/>
        <w:jc w:val="left"/>
      </w:pPr>
    </w:p>
    <w:p w:rsidR="00480348" w:rsidRDefault="00185FCE">
      <w:pPr>
        <w:spacing w:line="276" w:lineRule="auto"/>
        <w:ind w:left="-142"/>
        <w:jc w:val="center"/>
        <w:rPr>
          <w:b/>
        </w:rPr>
      </w:pPr>
      <w:r>
        <w:rPr>
          <w:b/>
        </w:rPr>
        <w:t>Daniel Mangabeira da Vinha</w:t>
      </w:r>
    </w:p>
    <w:p w:rsidR="00480348" w:rsidRDefault="00185FCE">
      <w:pPr>
        <w:spacing w:line="276" w:lineRule="auto"/>
        <w:ind w:left="-142"/>
        <w:jc w:val="center"/>
      </w:pPr>
      <w:r>
        <w:t>Presidente do CAU/DF</w:t>
      </w:r>
    </w:p>
    <w:sectPr w:rsidR="00480348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FCE" w:rsidRDefault="00185FCE">
      <w:r>
        <w:separator/>
      </w:r>
    </w:p>
  </w:endnote>
  <w:endnote w:type="continuationSeparator" w:id="0">
    <w:p w:rsidR="00185FCE" w:rsidRDefault="00185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348" w:rsidRDefault="00185FCE">
    <w:pPr>
      <w:ind w:left="-1701" w:right="-851"/>
      <w:jc w:val="center"/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sz w:val="16"/>
        <w:szCs w:val="16"/>
      </w:rPr>
      <w:instrText>PAGE</w:instrText>
    </w:r>
    <w:r w:rsidR="002E5494">
      <w:rPr>
        <w:rFonts w:ascii="DaxCondensed-Regular" w:eastAsia="DaxCondensed-Regular" w:hAnsi="DaxCondensed-Regular" w:cs="DaxCondensed-Regular"/>
        <w:sz w:val="16"/>
        <w:szCs w:val="16"/>
      </w:rPr>
      <w:fldChar w:fldCharType="separate"/>
    </w:r>
    <w:r w:rsidR="00112365">
      <w:rPr>
        <w:rFonts w:ascii="DaxCondensed-Regular" w:eastAsia="DaxCondensed-Regular" w:hAnsi="DaxCondensed-Regular" w:cs="DaxCondensed-Regular"/>
        <w:noProof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sz w:val="16"/>
        <w:szCs w:val="16"/>
      </w:rPr>
      <w:instrText>NUMPAGES</w:instrText>
    </w:r>
    <w:r w:rsidR="002E5494">
      <w:rPr>
        <w:rFonts w:ascii="DaxCondensed-Regular" w:eastAsia="DaxCondensed-Regular" w:hAnsi="DaxCondensed-Regular" w:cs="DaxCondensed-Regular"/>
        <w:sz w:val="16"/>
        <w:szCs w:val="16"/>
      </w:rPr>
      <w:fldChar w:fldCharType="separate"/>
    </w:r>
    <w:r w:rsidR="00112365">
      <w:rPr>
        <w:rFonts w:ascii="DaxCondensed-Regular" w:eastAsia="DaxCondensed-Regular" w:hAnsi="DaxCondensed-Regular" w:cs="DaxCondensed-Regular"/>
        <w:noProof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0</wp:posOffset>
              </wp:positionH>
              <wp:positionV relativeFrom="paragraph">
                <wp:posOffset>-63499</wp:posOffset>
              </wp:positionV>
              <wp:extent cx="5754395" cy="38150"/>
              <wp:effectExtent l="0" t="0" r="0" b="0"/>
              <wp:wrapSquare wrapText="bothSides" distT="0" distB="0" distL="0" distR="0"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600" y="3775500"/>
                        <a:ext cx="5734800" cy="9000"/>
                      </a:xfrm>
                      <a:prstGeom prst="straightConnector1">
                        <a:avLst/>
                      </a:prstGeom>
                      <a:noFill/>
                      <a:ln w="19075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-63499</wp:posOffset>
              </wp:positionV>
              <wp:extent cx="5754395" cy="38150"/>
              <wp:effectExtent b="0" l="0" r="0" t="0"/>
              <wp:wrapSquare wrapText="bothSides" distB="0" distT="0" distL="0" distR="0"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4395" cy="38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480348" w:rsidRDefault="00480348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480348" w:rsidRDefault="00185FCE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480348" w:rsidRDefault="00185FCE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FCE" w:rsidRDefault="00185FCE">
      <w:r>
        <w:separator/>
      </w:r>
    </w:p>
  </w:footnote>
  <w:footnote w:type="continuationSeparator" w:id="0">
    <w:p w:rsidR="00185FCE" w:rsidRDefault="00185F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348" w:rsidRDefault="004803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rFonts w:eastAsia="Times New Roman"/>
        <w:color w:val="000000"/>
      </w:rPr>
    </w:pPr>
  </w:p>
  <w:p w:rsidR="00480348" w:rsidRDefault="004803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eastAsia="Times New Roman"/>
        <w:color w:val="000000"/>
      </w:rPr>
    </w:pPr>
  </w:p>
  <w:p w:rsidR="00480348" w:rsidRDefault="00185F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rFonts w:eastAsia="Times New Roman"/>
        <w:color w:val="000000"/>
      </w:rP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57962877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348"/>
    <w:rsid w:val="00112365"/>
    <w:rsid w:val="00185FCE"/>
    <w:rsid w:val="002E5494"/>
    <w:rsid w:val="0048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57964A-D40A-4D91-BDEC-562AA04F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rFonts w:eastAsia="Calibri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  <w:jc w:val="left"/>
    </w:pPr>
    <w:rPr>
      <w:rFonts w:ascii="Arial" w:hAnsi="Arial" w:cs="Arial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A9f0UI5bKnWEUudg22Fzf3UKzw==">AMUW2mX1nw5mZqw2tvqqnY3StS4+/uzsLC2ZUoTovnjuIzDT0JLGW9dBBH77oSAoY4pbFaMpuxNi0dwQdgcAYLQ9+49Qzth7Qg1Lja1x/fPCP2iYAkMgJApkZUgk//DodXEZsl4QxCIj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429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2020-08-03T15:21:00Z</cp:lastPrinted>
  <dcterms:created xsi:type="dcterms:W3CDTF">2019-01-29T14:38:00Z</dcterms:created>
  <dcterms:modified xsi:type="dcterms:W3CDTF">2020-08-03T15:21:00Z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