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81CB6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janeiro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58E27C22" w14:textId="478B2765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373E10">
        <w:rPr>
          <w:rFonts w:ascii="Times New Roman" w:hAnsi="Times New Roman"/>
          <w:sz w:val="22"/>
          <w:szCs w:val="22"/>
        </w:rPr>
        <w:t>nte processo, da Denúncia n.º 22409</w:t>
      </w:r>
      <w:r w:rsidRPr="00151D89">
        <w:rPr>
          <w:rFonts w:ascii="Times New Roman" w:hAnsi="Times New Roman"/>
          <w:sz w:val="22"/>
          <w:szCs w:val="22"/>
        </w:rPr>
        <w:t>, apresentada ao CAU/DF</w:t>
      </w:r>
      <w:r w:rsidR="00373E10">
        <w:rPr>
          <w:rFonts w:ascii="Times New Roman" w:hAnsi="Times New Roman"/>
          <w:sz w:val="22"/>
          <w:szCs w:val="22"/>
        </w:rPr>
        <w:t>,</w:t>
      </w:r>
      <w:r w:rsidRPr="00151D89">
        <w:rPr>
          <w:rFonts w:ascii="Times New Roman" w:hAnsi="Times New Roman"/>
          <w:sz w:val="22"/>
          <w:szCs w:val="22"/>
        </w:rPr>
        <w:t xml:space="preserve"> referente a supostas irre</w:t>
      </w:r>
      <w:r w:rsidR="00373E10">
        <w:rPr>
          <w:rFonts w:ascii="Times New Roman" w:hAnsi="Times New Roman"/>
          <w:sz w:val="22"/>
          <w:szCs w:val="22"/>
        </w:rPr>
        <w:t>gularidades encontradas em obra</w:t>
      </w:r>
      <w:r w:rsidRPr="00151D89">
        <w:rPr>
          <w:rFonts w:ascii="Times New Roman" w:hAnsi="Times New Roman"/>
          <w:sz w:val="22"/>
          <w:szCs w:val="22"/>
        </w:rPr>
        <w:t xml:space="preserve"> localizada </w:t>
      </w:r>
      <w:r w:rsidR="00373E10">
        <w:rPr>
          <w:rFonts w:ascii="Times New Roman" w:hAnsi="Times New Roman"/>
          <w:sz w:val="22"/>
          <w:szCs w:val="22"/>
        </w:rPr>
        <w:t xml:space="preserve">na </w:t>
      </w:r>
      <w:r w:rsidR="00CA1C8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03C114AC" w14:textId="77777777" w:rsidR="00B166F0" w:rsidRPr="00151D89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 </w:t>
      </w:r>
    </w:p>
    <w:p w14:paraId="2142C8AD" w14:textId="09B3C48D" w:rsidR="00B166F0" w:rsidRDefault="00373E10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 Fiscalização do CAU/DF esteve no local no dia 24 de maio de 2019, confirmando a existência da obra supracitada e placa de identificação da responsável técnica pela obra, a arquiteta e urbanista </w:t>
      </w:r>
      <w:r w:rsidR="00CA1C8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CA1C8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(fls. 05 à 08);</w:t>
      </w:r>
    </w:p>
    <w:p w14:paraId="1A19658C" w14:textId="77777777" w:rsidR="00373E10" w:rsidRDefault="00373E10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B597763" w14:textId="77777777" w:rsidR="00373E10" w:rsidRDefault="00373E10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em consulta realizada ao SICCAU para apurar a regularidade da obra, constatou-se a existência de RRT de Projeto, registrado sob o n.º 8091561 e RRT de Execução, registrado sob o n.º 8091595 (fls. 09 e 10);</w:t>
      </w:r>
    </w:p>
    <w:p w14:paraId="1245EE67" w14:textId="77777777" w:rsidR="00373E10" w:rsidRDefault="00373E10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FD7AC4D" w14:textId="77777777" w:rsidR="00373E10" w:rsidRDefault="00373E10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as atividades da profissional responsável técnica encontram-se regulares ante as obrigações junto a este Conselho;</w:t>
      </w:r>
    </w:p>
    <w:p w14:paraId="2FF9D95F" w14:textId="77777777" w:rsidR="00360C60" w:rsidRDefault="00360C60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F14CB5C" w14:textId="77777777" w:rsidR="00360C60" w:rsidRPr="00151D89" w:rsidRDefault="00360C60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eventuais averiguações que impliquem elaboração de laudo técnico não estão incluídas entre as atribuições deste Conselho;</w:t>
      </w:r>
    </w:p>
    <w:p w14:paraId="7BCA4496" w14:textId="77777777" w:rsidR="00B166F0" w:rsidRPr="00151D89" w:rsidRDefault="00B166F0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9B6293A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373E10">
        <w:rPr>
          <w:rFonts w:ascii="Times New Roman" w:eastAsia="Verdana" w:hAnsi="Times New Roman"/>
          <w:sz w:val="22"/>
          <w:szCs w:val="22"/>
        </w:rPr>
        <w:t>André Bello (fl. 13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7C585DEC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5182E5A" w14:textId="77777777" w:rsidR="00B0034F" w:rsidRPr="00151D89" w:rsidRDefault="00051AE2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>
        <w:rPr>
          <w:rFonts w:ascii="Times New Roman" w:eastAsia="Verdana" w:hAnsi="Times New Roman"/>
          <w:sz w:val="22"/>
          <w:szCs w:val="22"/>
        </w:rPr>
        <w:t xml:space="preserve"> relator pelo arquivamento do processo.</w:t>
      </w:r>
    </w:p>
    <w:p w14:paraId="6BB72A3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CDB023A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8F1564B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4D885263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01CD8353" w14:textId="7777777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51AE2">
        <w:rPr>
          <w:rFonts w:ascii="Times New Roman" w:eastAsia="Verdana" w:hAnsi="Times New Roman"/>
          <w:sz w:val="22"/>
          <w:szCs w:val="22"/>
        </w:rPr>
        <w:t>janeiro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4433B515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EB6CDBC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15FF6D61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0313F20A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2F392E45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3FB0CF3B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D0AE3D2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25D2E3E1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267CFA7E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23A27FC1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2C0BC9A2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5B43205F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93DB228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0EE8739D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06A801AA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FF80D2" w14:textId="77777777" w:rsidR="00AB51D0" w:rsidRDefault="00AB51D0" w:rsidP="00EE4FDD">
      <w:r>
        <w:separator/>
      </w:r>
    </w:p>
  </w:endnote>
  <w:endnote w:type="continuationSeparator" w:id="0">
    <w:p w14:paraId="37547425" w14:textId="77777777" w:rsidR="00AB51D0" w:rsidRDefault="00AB51D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711D8" w14:textId="77777777" w:rsidR="00AB51D0" w:rsidRDefault="00AB51D0" w:rsidP="00EE4FDD">
      <w:r>
        <w:separator/>
      </w:r>
    </w:p>
  </w:footnote>
  <w:footnote w:type="continuationSeparator" w:id="0">
    <w:p w14:paraId="721AE341" w14:textId="77777777" w:rsidR="00AB51D0" w:rsidRDefault="00AB51D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682F3" w14:textId="77777777" w:rsidR="005F3A53" w:rsidRDefault="00AB51D0">
    <w:pPr>
      <w:pStyle w:val="Cabealho"/>
    </w:pPr>
    <w:r>
      <w:rPr>
        <w:noProof/>
        <w:lang w:val="en-US"/>
      </w:rPr>
      <w:pict w14:anchorId="1B36E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BDF9F" w14:textId="77777777" w:rsidR="00BC3B36" w:rsidRDefault="00BC3B36">
    <w:pPr>
      <w:pStyle w:val="Cabealho"/>
    </w:pPr>
    <w:r>
      <w:object w:dxaOrig="11131" w:dyaOrig="1056" w14:anchorId="2386B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11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3938735C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2A9EC415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7D533FF" w14:textId="77777777" w:rsidR="00BC3B36" w:rsidRPr="00892D04" w:rsidRDefault="00B7093F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920059/2019</w:t>
          </w:r>
        </w:p>
      </w:tc>
    </w:tr>
    <w:tr w:rsidR="00BC3B36" w:rsidRPr="00A21F2A" w14:paraId="067E7F41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5AE7354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508B2E5D" w14:textId="6C6F95DC" w:rsidR="00BC3B36" w:rsidRPr="00443C56" w:rsidRDefault="00CA1C8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6ABD28B6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DE48F7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045FD00D" w14:textId="77777777" w:rsidR="00BC3B36" w:rsidRPr="00986306" w:rsidRDefault="00373E1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SUPOSTAS IRREGULARIDADES EM OBRA</w:t>
          </w:r>
        </w:p>
      </w:tc>
    </w:tr>
  </w:tbl>
  <w:p w14:paraId="75CFAB7A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7C97BE2B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3AF24D99" w14:textId="77777777" w:rsidR="00BC3B36" w:rsidRPr="00892D04" w:rsidRDefault="00A64C23" w:rsidP="00BC3B36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646784C9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AF7A1" w14:textId="77777777" w:rsidR="005F3A53" w:rsidRDefault="00AB51D0">
    <w:pPr>
      <w:pStyle w:val="Cabealho"/>
    </w:pPr>
    <w:r>
      <w:rPr>
        <w:noProof/>
        <w:lang w:val="en-US"/>
      </w:rPr>
      <w:pict w14:anchorId="03332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4A6"/>
    <w:rsid w:val="00667553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1D0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6D4E"/>
    <w:rsid w:val="00CA04E2"/>
    <w:rsid w:val="00CA1C8C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950FB82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DFA0B-960C-4EB8-B03E-0D131F07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3</cp:revision>
  <cp:lastPrinted>2018-09-20T16:53:00Z</cp:lastPrinted>
  <dcterms:created xsi:type="dcterms:W3CDTF">2020-02-17T14:02:00Z</dcterms:created>
  <dcterms:modified xsi:type="dcterms:W3CDTF">2020-08-03T22:46:00Z</dcterms:modified>
</cp:coreProperties>
</file>