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31CC523F" w:rsidR="000E1003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</w:t>
      </w:r>
      <w:r w:rsidR="005C6B02">
        <w:rPr>
          <w:rFonts w:ascii="Times New Roman" w:hAnsi="Times New Roman"/>
          <w:sz w:val="22"/>
          <w:szCs w:val="22"/>
        </w:rPr>
        <w:t>auto de infração em</w:t>
      </w:r>
      <w:r w:rsidR="005C6B02" w:rsidRPr="005C6B02">
        <w:rPr>
          <w:rFonts w:ascii="Times New Roman" w:hAnsi="Times New Roman"/>
          <w:sz w:val="22"/>
          <w:szCs w:val="22"/>
        </w:rPr>
        <w:t xml:space="preserve"> desfavor </w:t>
      </w:r>
      <w:r w:rsidR="00A50168" w:rsidRPr="00A50168">
        <w:rPr>
          <w:rFonts w:ascii="Times New Roman" w:hAnsi="Times New Roman"/>
          <w:sz w:val="22"/>
          <w:szCs w:val="22"/>
        </w:rPr>
        <w:t xml:space="preserve">da </w:t>
      </w:r>
      <w:r w:rsidR="00A50168">
        <w:rPr>
          <w:rFonts w:ascii="Times New Roman" w:hAnsi="Times New Roman"/>
          <w:sz w:val="22"/>
          <w:szCs w:val="22"/>
        </w:rPr>
        <w:t>a</w:t>
      </w:r>
      <w:r w:rsidR="00A50168" w:rsidRPr="00A50168">
        <w:rPr>
          <w:rFonts w:ascii="Times New Roman" w:hAnsi="Times New Roman"/>
          <w:sz w:val="22"/>
          <w:szCs w:val="22"/>
        </w:rPr>
        <w:t xml:space="preserve">rquiteta e </w:t>
      </w:r>
      <w:r w:rsidR="00A50168">
        <w:rPr>
          <w:rFonts w:ascii="Times New Roman" w:hAnsi="Times New Roman"/>
          <w:sz w:val="22"/>
          <w:szCs w:val="22"/>
        </w:rPr>
        <w:t>u</w:t>
      </w:r>
      <w:r w:rsidR="00A50168" w:rsidRPr="00A50168">
        <w:rPr>
          <w:rFonts w:ascii="Times New Roman" w:hAnsi="Times New Roman"/>
          <w:sz w:val="22"/>
          <w:szCs w:val="22"/>
        </w:rPr>
        <w:t xml:space="preserve">rbanista </w:t>
      </w:r>
      <w:r w:rsidR="00A669F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50168" w:rsidRPr="00A50168">
        <w:rPr>
          <w:rFonts w:ascii="Times New Roman" w:hAnsi="Times New Roman"/>
          <w:sz w:val="22"/>
          <w:szCs w:val="22"/>
        </w:rPr>
        <w:t xml:space="preserve">, por ausência de RRT de projeto de reforma de residência sito ao </w:t>
      </w:r>
      <w:r w:rsidR="00A669F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XXXXXXXXXXXXXXXXXXXXXXXXXXXXXXXXXXXXXXXXXX</w:t>
      </w:r>
      <w:r w:rsidR="00A50168" w:rsidRPr="00A50168">
        <w:rPr>
          <w:rFonts w:ascii="Times New Roman" w:hAnsi="Times New Roman"/>
          <w:sz w:val="22"/>
          <w:szCs w:val="22"/>
        </w:rPr>
        <w:t>, originado a partir de denúncia nº 21893, protocolada sob o nº 958201/2019, em 26/03/2019</w:t>
      </w:r>
      <w:r w:rsidR="005C6B02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8582DB3" w14:textId="6A2D28BA" w:rsid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A denunciante alega que a profissional não teria apresentado documento de responsabilidade técnica e ainda que a mesma “não teria cumprido o acordado” em contrato de prestação de serviços, folhas 04 e 05, informando que a não verificação do “estado do telhado”, a não apresentação de projetos de detalhamento específico e o não acompanhamento da execução da obra, “acarretaram sérios problemas de infiltração e estrago no gesso”</w:t>
      </w:r>
      <w:r w:rsidR="00A669F6">
        <w:rPr>
          <w:rFonts w:ascii="Times New Roman" w:hAnsi="Times New Roman"/>
          <w:sz w:val="22"/>
          <w:szCs w:val="22"/>
        </w:rPr>
        <w:t>;</w:t>
      </w:r>
    </w:p>
    <w:p w14:paraId="618068F8" w14:textId="77777777" w:rsidR="00A669F6" w:rsidRPr="00A50168" w:rsidRDefault="00A669F6" w:rsidP="00A50168">
      <w:pPr>
        <w:jc w:val="both"/>
        <w:rPr>
          <w:rFonts w:ascii="Times New Roman" w:hAnsi="Times New Roman"/>
          <w:sz w:val="22"/>
          <w:szCs w:val="22"/>
        </w:rPr>
      </w:pPr>
    </w:p>
    <w:p w14:paraId="69DE293B" w14:textId="13B8F5B7" w:rsid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Conforme consta dos autos, em que pese ter a denunciante declarado que não obteve o RRT quando da execução e, considerando que posteriormente foi contratado profissional técnico responsável por laudo referente à edificação (fls.09 a 13), em observância ao Manual de Fiscalização do CAU/BR, de 05 de dezembro de 2012, a mesma não foi notificada por exercício ilegal da profissão</w:t>
      </w:r>
      <w:r w:rsidR="00A669F6">
        <w:rPr>
          <w:rFonts w:ascii="Times New Roman" w:hAnsi="Times New Roman"/>
          <w:sz w:val="22"/>
          <w:szCs w:val="22"/>
        </w:rPr>
        <w:t>;</w:t>
      </w:r>
    </w:p>
    <w:p w14:paraId="39B72740" w14:textId="77777777" w:rsidR="00A669F6" w:rsidRPr="00A50168" w:rsidRDefault="00A669F6" w:rsidP="00A50168">
      <w:pPr>
        <w:jc w:val="both"/>
        <w:rPr>
          <w:rFonts w:ascii="Times New Roman" w:hAnsi="Times New Roman"/>
          <w:sz w:val="22"/>
          <w:szCs w:val="22"/>
        </w:rPr>
      </w:pPr>
    </w:p>
    <w:p w14:paraId="0AE0AA5B" w14:textId="42699DD0" w:rsid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Em atendimento à manifestação do CAU/DF (fl.19), a arquiteta regularizou a situação que ensejou a lavratura do auto de infração nº 1000092196/2019, por meio do RRT Extemporâneo nº 9041591 em 27/12/2019 (fl.20), porém, considerando a denúncia da proprietária de que a profissional não teria [...] verificado o estado do telhado, acarretando com as chuvas vários problemas [...];</w:t>
      </w:r>
    </w:p>
    <w:p w14:paraId="68D80D0D" w14:textId="77777777" w:rsidR="00A669F6" w:rsidRPr="00A50168" w:rsidRDefault="00A669F6" w:rsidP="00A50168">
      <w:pPr>
        <w:jc w:val="both"/>
        <w:rPr>
          <w:rFonts w:ascii="Times New Roman" w:hAnsi="Times New Roman"/>
          <w:sz w:val="22"/>
          <w:szCs w:val="22"/>
        </w:rPr>
      </w:pPr>
    </w:p>
    <w:p w14:paraId="198CD150" w14:textId="252D57F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 xml:space="preserve">Considerando que conforme o Código de Ética e Disciplina do Conselho de Arquitetura e Urbanismo do Brasil, fazem parte das obrigações para com o Contratante, dentre outras, que o Contratado deve assumir serviços profissionais somente quando estiver de posse das habilidades e dos conhecimentos técnicos necessários à satisfação dos compromissos específicos a firmados, devendo prestar seus serviços profissionais levando em consideração sua capacidade de atendimento em função da </w:t>
      </w:r>
      <w:r w:rsidR="00A669F6">
        <w:rPr>
          <w:rFonts w:ascii="Times New Roman" w:hAnsi="Times New Roman"/>
          <w:sz w:val="22"/>
          <w:szCs w:val="22"/>
        </w:rPr>
        <w:t>c</w:t>
      </w:r>
      <w:r w:rsidRPr="00A50168">
        <w:rPr>
          <w:rFonts w:ascii="Times New Roman" w:hAnsi="Times New Roman"/>
          <w:sz w:val="22"/>
          <w:szCs w:val="22"/>
        </w:rPr>
        <w:t>omplexidade dos serviços;</w:t>
      </w:r>
    </w:p>
    <w:p w14:paraId="124486BD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69F1BE79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o cumprimento da Resolução CAU/BR n.º 22, de 4 de maio de 2012 que “Dispõe sobre a fiscalização do exercício profissional da Arquitetura e Urbanismo, os procedimentos para formalização, instrução e julgamento de processos por infração à legislação e a aplicação de penalidades, e dá outras providências” e;</w:t>
      </w:r>
    </w:p>
    <w:p w14:paraId="7A252289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509B5DBB" w14:textId="209D5458" w:rsidR="005C6B02" w:rsidRDefault="00A50168" w:rsidP="00A50168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 Urbanismo do Distrito Federal – CAU/DF estabelecidas no Regimento Interno do CAU/DF;</w:t>
      </w:r>
    </w:p>
    <w:p w14:paraId="4EB96D23" w14:textId="77777777" w:rsid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3D5BD49D" w14:textId="244C443C" w:rsidR="006D6ACB" w:rsidRPr="008E23D2" w:rsidRDefault="00C86AC3" w:rsidP="005C6B02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5C6B02">
        <w:rPr>
          <w:rFonts w:ascii="Times New Roman" w:eastAsia="Verdana" w:hAnsi="Times New Roman"/>
          <w:sz w:val="22"/>
          <w:szCs w:val="22"/>
        </w:rPr>
        <w:t xml:space="preserve">João Eduardo Martins </w:t>
      </w:r>
      <w:r w:rsidR="005C6B02" w:rsidRPr="00333509">
        <w:rPr>
          <w:rFonts w:ascii="Times New Roman" w:eastAsia="Verdana" w:hAnsi="Times New Roman"/>
          <w:color w:val="000000" w:themeColor="text1"/>
          <w:sz w:val="22"/>
          <w:szCs w:val="22"/>
        </w:rPr>
        <w:t>Dantas</w:t>
      </w:r>
      <w:r w:rsidR="000E4CC9" w:rsidRPr="00333509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333509" w:rsidRPr="00333509">
        <w:rPr>
          <w:rFonts w:ascii="Times New Roman" w:eastAsia="Verdana" w:hAnsi="Times New Roman"/>
          <w:color w:val="000000" w:themeColor="text1"/>
          <w:sz w:val="22"/>
          <w:szCs w:val="22"/>
        </w:rPr>
        <w:t>(fls. 23 e 24</w:t>
      </w:r>
      <w:r w:rsidR="00051AE2" w:rsidRPr="00333509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124E5E0" w14:textId="3E1333FF" w:rsidR="008E23D2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8E23D2">
        <w:rPr>
          <w:rFonts w:ascii="Times New Roman" w:eastAsia="Verdana" w:hAnsi="Times New Roman"/>
          <w:sz w:val="22"/>
          <w:szCs w:val="22"/>
        </w:rPr>
        <w:t>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36A628F" w14:textId="2133AD5C" w:rsidR="008E23D2" w:rsidRDefault="008E23D2" w:rsidP="00A50168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042D6A">
        <w:rPr>
          <w:rFonts w:ascii="Times New Roman" w:eastAsia="Verdana" w:hAnsi="Times New Roman"/>
          <w:sz w:val="22"/>
          <w:szCs w:val="22"/>
        </w:rPr>
        <w:t xml:space="preserve">o </w:t>
      </w:r>
      <w:r w:rsidR="00A50168" w:rsidRPr="00A50168">
        <w:rPr>
          <w:rFonts w:ascii="Times New Roman" w:eastAsia="Verdana" w:hAnsi="Times New Roman"/>
          <w:sz w:val="22"/>
          <w:szCs w:val="22"/>
        </w:rPr>
        <w:t>arquivamento da denúncia que ensejou a instauração do processo administrativo ante a regularização da situação no prazo concedido, conforme o Registro de Responsabilidade Técnica – RRT Extemporâneo nº 9041591, constante no Sistema de Informação e Comunicação do CAU – SICCAU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3D5F14C7" w14:textId="03ACE113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A435405" w14:textId="77777777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0E1EDC8" w14:textId="166BC369" w:rsidR="00280048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3B8D9CD7" w:rsidR="00280048" w:rsidRPr="00151D89" w:rsidRDefault="00280048" w:rsidP="00280048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2 - Pelo</w:t>
      </w:r>
      <w:r w:rsidRPr="00280048">
        <w:rPr>
          <w:rFonts w:ascii="Times New Roman" w:eastAsia="Verdana" w:hAnsi="Times New Roman"/>
          <w:sz w:val="22"/>
          <w:szCs w:val="22"/>
        </w:rPr>
        <w:t xml:space="preserve"> </w:t>
      </w:r>
      <w:r w:rsidR="00A50168" w:rsidRPr="00A50168">
        <w:rPr>
          <w:rFonts w:ascii="Times New Roman" w:eastAsia="Verdana" w:hAnsi="Times New Roman"/>
          <w:sz w:val="22"/>
          <w:szCs w:val="22"/>
        </w:rPr>
        <w:t xml:space="preserve">encaminhamento </w:t>
      </w:r>
      <w:r w:rsidR="00A50168">
        <w:rPr>
          <w:rFonts w:ascii="Times New Roman" w:eastAsia="Verdana" w:hAnsi="Times New Roman"/>
          <w:sz w:val="22"/>
          <w:szCs w:val="22"/>
        </w:rPr>
        <w:t xml:space="preserve">do processo </w:t>
      </w:r>
      <w:r w:rsidR="00A50168" w:rsidRPr="00A50168">
        <w:rPr>
          <w:rFonts w:ascii="Times New Roman" w:eastAsia="Verdana" w:hAnsi="Times New Roman"/>
          <w:sz w:val="22"/>
          <w:szCs w:val="22"/>
        </w:rPr>
        <w:t xml:space="preserve">à Comissão de Ética e Disciplina para averiguação da conduta ética da profissional </w:t>
      </w:r>
      <w:r w:rsidR="00A669F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50168" w:rsidRPr="00A50168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E68E5" w14:textId="77777777" w:rsidR="009520BF" w:rsidRDefault="009520BF" w:rsidP="00EE4FDD">
      <w:r>
        <w:separator/>
      </w:r>
    </w:p>
  </w:endnote>
  <w:endnote w:type="continuationSeparator" w:id="0">
    <w:p w14:paraId="18F2B548" w14:textId="77777777" w:rsidR="009520BF" w:rsidRDefault="009520B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D68C03" w14:textId="77777777" w:rsidR="009520BF" w:rsidRDefault="009520BF" w:rsidP="00EE4FDD">
      <w:r>
        <w:separator/>
      </w:r>
    </w:p>
  </w:footnote>
  <w:footnote w:type="continuationSeparator" w:id="0">
    <w:p w14:paraId="24EBCF50" w14:textId="77777777" w:rsidR="009520BF" w:rsidRDefault="009520B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9520B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83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E880675" w:rsidR="00BC3B36" w:rsidRPr="00892D04" w:rsidRDefault="00A50168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1014077/2019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93E29AF" w:rsidR="00BC3B36" w:rsidRPr="006563E8" w:rsidRDefault="00A669F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FEAC54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BACA7F0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A50168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9520B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3509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20BF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69F6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B7330-4848-443B-AB89-FDE1E949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4</cp:revision>
  <cp:lastPrinted>2020-07-01T15:40:00Z</cp:lastPrinted>
  <dcterms:created xsi:type="dcterms:W3CDTF">2020-03-27T01:05:00Z</dcterms:created>
  <dcterms:modified xsi:type="dcterms:W3CDTF">2020-08-03T22:57:00Z</dcterms:modified>
</cp:coreProperties>
</file>