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61FF7" w14:textId="77777777" w:rsidR="00063210" w:rsidRPr="007B4711" w:rsidRDefault="00E6274C" w:rsidP="00291A53">
      <w:pPr>
        <w:spacing w:before="120" w:after="120"/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A COMISSÃO DE EXERCÍCIO PROFISSIONAL DO CONSELHO DE ARQUITETURA E URBA</w:t>
      </w:r>
      <w:r w:rsidR="003B412B" w:rsidRPr="007B4711">
        <w:rPr>
          <w:rFonts w:ascii="Times New Roman" w:eastAsia="Verdana" w:hAnsi="Times New Roman"/>
        </w:rPr>
        <w:t>NISMO DO DISTRITO FEDERAL – CEP do CAU/DF</w:t>
      </w:r>
      <w:r w:rsidRPr="007B4711">
        <w:rPr>
          <w:rFonts w:ascii="Times New Roman" w:eastAsia="Verdana" w:hAnsi="Times New Roman"/>
        </w:rPr>
        <w:t xml:space="preserve"> reunida ordinariamente em Brasília-DF, na sede do CAU/DF, no dia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</w:t>
      </w:r>
      <w:r w:rsidR="00C34AD5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novembro</w:t>
      </w:r>
      <w:r w:rsidR="00F1312E" w:rsidRPr="007B4711">
        <w:rPr>
          <w:rFonts w:ascii="Times New Roman" w:eastAsia="Verdana" w:hAnsi="Times New Roman"/>
        </w:rPr>
        <w:t xml:space="preserve"> de 2019</w:t>
      </w:r>
      <w:r w:rsidRPr="007B4711">
        <w:rPr>
          <w:rFonts w:ascii="Times New Roman" w:eastAsia="Verdana" w:hAnsi="Times New Roman"/>
        </w:rPr>
        <w:t>, no uso das competências que lhe conferem o capítulo V, seção I, art. 18 da Resolução n.º 22 do CAU/BR, após análise do assunto em epígrafe, e</w:t>
      </w:r>
    </w:p>
    <w:p w14:paraId="70A110A9" w14:textId="7798E4D7" w:rsidR="00BC590B" w:rsidRPr="00BC590B" w:rsidRDefault="00BC590B" w:rsidP="00BC590B">
      <w:pPr>
        <w:jc w:val="both"/>
        <w:rPr>
          <w:rFonts w:ascii="Times New Roman" w:hAnsi="Times New Roman"/>
        </w:rPr>
      </w:pPr>
      <w:r w:rsidRPr="00BC590B">
        <w:rPr>
          <w:rFonts w:ascii="Times New Roman" w:hAnsi="Times New Roman"/>
        </w:rPr>
        <w:t>Trata</w:t>
      </w:r>
      <w:r w:rsidR="00D24DE3">
        <w:rPr>
          <w:rFonts w:ascii="Times New Roman" w:hAnsi="Times New Roman"/>
        </w:rPr>
        <w:t>,</w:t>
      </w:r>
      <w:r w:rsidRPr="00BC590B">
        <w:rPr>
          <w:rFonts w:ascii="Times New Roman" w:hAnsi="Times New Roman"/>
        </w:rPr>
        <w:t xml:space="preserve"> o presente processo</w:t>
      </w:r>
      <w:r w:rsidR="00D24DE3">
        <w:rPr>
          <w:rFonts w:ascii="Times New Roman" w:hAnsi="Times New Roman"/>
        </w:rPr>
        <w:t>,</w:t>
      </w:r>
      <w:r w:rsidRPr="00BC590B">
        <w:rPr>
          <w:rFonts w:ascii="Times New Roman" w:hAnsi="Times New Roman"/>
        </w:rPr>
        <w:t xml:space="preserve"> </w:t>
      </w:r>
      <w:r w:rsidR="00D24DE3">
        <w:rPr>
          <w:rFonts w:ascii="Times New Roman" w:hAnsi="Times New Roman"/>
        </w:rPr>
        <w:t>do requerimento</w:t>
      </w:r>
      <w:r w:rsidR="00110546">
        <w:rPr>
          <w:rFonts w:ascii="Times New Roman" w:hAnsi="Times New Roman"/>
        </w:rPr>
        <w:t xml:space="preserve">, por parte do arquiteto e urbanista </w:t>
      </w:r>
      <w:r w:rsidR="00110546" w:rsidRPr="00110546">
        <w:rPr>
          <w:rFonts w:ascii="Times New Roman" w:hAnsi="Times New Roman"/>
        </w:rPr>
        <w:t xml:space="preserve">James Alfonso </w:t>
      </w:r>
      <w:proofErr w:type="spellStart"/>
      <w:r w:rsidR="00110546" w:rsidRPr="00110546">
        <w:rPr>
          <w:rFonts w:ascii="Times New Roman" w:hAnsi="Times New Roman"/>
        </w:rPr>
        <w:t>Castaneda</w:t>
      </w:r>
      <w:proofErr w:type="spellEnd"/>
      <w:r w:rsidR="00110546" w:rsidRPr="00110546">
        <w:rPr>
          <w:rFonts w:ascii="Times New Roman" w:hAnsi="Times New Roman"/>
        </w:rPr>
        <w:t xml:space="preserve"> </w:t>
      </w:r>
      <w:proofErr w:type="spellStart"/>
      <w:r w:rsidR="00110546" w:rsidRPr="00110546">
        <w:rPr>
          <w:rFonts w:ascii="Times New Roman" w:hAnsi="Times New Roman"/>
        </w:rPr>
        <w:t>Sihuay</w:t>
      </w:r>
      <w:proofErr w:type="spellEnd"/>
      <w:r w:rsidR="00110546">
        <w:rPr>
          <w:rFonts w:ascii="Times New Roman" w:hAnsi="Times New Roman"/>
        </w:rPr>
        <w:t>,</w:t>
      </w:r>
      <w:r w:rsidR="00D24DE3">
        <w:rPr>
          <w:rFonts w:ascii="Times New Roman" w:hAnsi="Times New Roman"/>
        </w:rPr>
        <w:t xml:space="preserve"> </w:t>
      </w:r>
      <w:r w:rsidRPr="00BC590B">
        <w:rPr>
          <w:rFonts w:ascii="Times New Roman" w:hAnsi="Times New Roman"/>
        </w:rPr>
        <w:t>de Registro de Direito Autoral – RDA Nº 16</w:t>
      </w:r>
      <w:r w:rsidR="00110546">
        <w:rPr>
          <w:rFonts w:ascii="Times New Roman" w:hAnsi="Times New Roman"/>
        </w:rPr>
        <w:t>89</w:t>
      </w:r>
      <w:r w:rsidRPr="00BC590B">
        <w:rPr>
          <w:rFonts w:ascii="Times New Roman" w:hAnsi="Times New Roman"/>
        </w:rPr>
        <w:t>, que trata de “</w:t>
      </w:r>
      <w:r w:rsidR="00110546" w:rsidRPr="00110546">
        <w:rPr>
          <w:rFonts w:ascii="Times New Roman" w:hAnsi="Times New Roman"/>
        </w:rPr>
        <w:t xml:space="preserve">Projeto </w:t>
      </w:r>
      <w:r w:rsidR="00110546">
        <w:rPr>
          <w:rFonts w:ascii="Times New Roman" w:hAnsi="Times New Roman"/>
        </w:rPr>
        <w:t>d</w:t>
      </w:r>
      <w:r w:rsidR="00110546" w:rsidRPr="00110546">
        <w:rPr>
          <w:rFonts w:ascii="Times New Roman" w:hAnsi="Times New Roman"/>
        </w:rPr>
        <w:t xml:space="preserve">o Museu </w:t>
      </w:r>
      <w:r w:rsidR="00110546">
        <w:rPr>
          <w:rFonts w:ascii="Times New Roman" w:hAnsi="Times New Roman"/>
        </w:rPr>
        <w:t>d</w:t>
      </w:r>
      <w:r w:rsidR="00110546" w:rsidRPr="00110546">
        <w:rPr>
          <w:rFonts w:ascii="Times New Roman" w:hAnsi="Times New Roman"/>
        </w:rPr>
        <w:t>a Bandeira</w:t>
      </w:r>
      <w:r w:rsidR="00110546" w:rsidRPr="00110546">
        <w:rPr>
          <w:rFonts w:ascii="Times New Roman" w:hAnsi="Times New Roman"/>
        </w:rPr>
        <w:t>, por meio do protocolo nº 925293/2019 (fls. 01 e 02)</w:t>
      </w:r>
      <w:r>
        <w:rPr>
          <w:rFonts w:ascii="Times New Roman" w:hAnsi="Times New Roman"/>
        </w:rPr>
        <w:t>;</w:t>
      </w:r>
    </w:p>
    <w:p w14:paraId="6E09211F" w14:textId="77777777" w:rsidR="00BC590B" w:rsidRPr="00BC590B" w:rsidRDefault="00BC590B" w:rsidP="00BC590B">
      <w:pPr>
        <w:jc w:val="both"/>
        <w:rPr>
          <w:rFonts w:ascii="Times New Roman" w:hAnsi="Times New Roman"/>
        </w:rPr>
      </w:pPr>
    </w:p>
    <w:p w14:paraId="4BDC893A" w14:textId="77777777" w:rsidR="00110546" w:rsidRDefault="00BC590B" w:rsidP="00BC590B">
      <w:pPr>
        <w:jc w:val="both"/>
        <w:rPr>
          <w:rFonts w:ascii="Times New Roman" w:hAnsi="Times New Roman"/>
        </w:rPr>
      </w:pPr>
      <w:r w:rsidRPr="00BC590B">
        <w:rPr>
          <w:rFonts w:ascii="Times New Roman" w:hAnsi="Times New Roman"/>
        </w:rPr>
        <w:t xml:space="preserve">De acordo com a descrição da atividade técnica, informa: </w:t>
      </w:r>
    </w:p>
    <w:p w14:paraId="3E0D60D5" w14:textId="77777777" w:rsidR="00110546" w:rsidRDefault="00110546" w:rsidP="00BC590B">
      <w:pPr>
        <w:jc w:val="both"/>
        <w:rPr>
          <w:rFonts w:ascii="Times New Roman" w:hAnsi="Times New Roman"/>
        </w:rPr>
      </w:pPr>
    </w:p>
    <w:p w14:paraId="743A6E4D" w14:textId="67A0AE27" w:rsidR="00110546" w:rsidRPr="00110546" w:rsidRDefault="00BC590B" w:rsidP="00110546">
      <w:pPr>
        <w:ind w:left="720"/>
        <w:jc w:val="both"/>
        <w:rPr>
          <w:rFonts w:ascii="Times New Roman" w:hAnsi="Times New Roman"/>
          <w:sz w:val="22"/>
          <w:szCs w:val="22"/>
        </w:rPr>
      </w:pPr>
      <w:r w:rsidRPr="00110546">
        <w:rPr>
          <w:rFonts w:ascii="Times New Roman" w:hAnsi="Times New Roman"/>
          <w:sz w:val="22"/>
          <w:szCs w:val="22"/>
        </w:rPr>
        <w:t>“</w:t>
      </w:r>
      <w:r w:rsidR="00110546" w:rsidRPr="00110546">
        <w:rPr>
          <w:rFonts w:ascii="Times New Roman" w:hAnsi="Times New Roman"/>
          <w:i/>
          <w:sz w:val="22"/>
          <w:szCs w:val="22"/>
        </w:rPr>
        <w:t xml:space="preserve">Museu da Bandeira é um projeto que foi concebido com o intuito de reacender no coração Brasileiro o Civismo e amor a Pátria fazendo uma integração homogênea sem modificar ou descaracterizar a atual arquitetura do Mastro Nacional de Brasília concebido pelo arquiteto Sergio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Bernades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. O espaço contará com áreas internas de visitação aberta para o público os quais apresentarão os Símbolos Nacionais de forma didática e interativa do Hino, Brasão e Selo Nacional. Em seu desenho arquitetônico o Museu dará destaque em sua parte central interna a visualização do Mastro da Bandeira. Aproveitando a tecnologia existente o visitante poderá percorrer cada Estado Brasileiro conhecendo sua história, seu Hino e sua Bandeira onde todos os caminhos de cada Estado serão direcionados ao centro para a visualização do Mastro especial da Praça dos Três Poderes. Equipe técnica e colaboradores: AUTOR: C5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Architecture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&amp; Design CAU 37893-3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JamesCastañeda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Sihuay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CAU A18094-7 Manolo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Castañeda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Gonçalves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Bachelor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of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Science in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Architecture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-USA Pablo </w:t>
      </w:r>
      <w:proofErr w:type="spellStart"/>
      <w:r w:rsidR="00110546" w:rsidRPr="00110546">
        <w:rPr>
          <w:rFonts w:ascii="Times New Roman" w:hAnsi="Times New Roman"/>
          <w:i/>
          <w:sz w:val="22"/>
          <w:szCs w:val="22"/>
        </w:rPr>
        <w:t>Castañeda</w:t>
      </w:r>
      <w:proofErr w:type="spellEnd"/>
      <w:r w:rsidR="00110546" w:rsidRPr="00110546">
        <w:rPr>
          <w:rFonts w:ascii="Times New Roman" w:hAnsi="Times New Roman"/>
          <w:i/>
          <w:sz w:val="22"/>
          <w:szCs w:val="22"/>
        </w:rPr>
        <w:t xml:space="preserve"> Gonçalves Estagiário Colaborador COAUTOR: Maristela Gomes de Oliveira CAU A33733-1.</w:t>
      </w:r>
      <w:r w:rsidRPr="00110546">
        <w:rPr>
          <w:rFonts w:ascii="Times New Roman" w:hAnsi="Times New Roman"/>
          <w:sz w:val="22"/>
          <w:szCs w:val="22"/>
        </w:rPr>
        <w:t>” (fl</w:t>
      </w:r>
      <w:r w:rsidR="00110546">
        <w:rPr>
          <w:rFonts w:ascii="Times New Roman" w:hAnsi="Times New Roman"/>
          <w:sz w:val="22"/>
          <w:szCs w:val="22"/>
        </w:rPr>
        <w:t>.</w:t>
      </w:r>
      <w:r w:rsidRPr="00110546">
        <w:rPr>
          <w:rFonts w:ascii="Times New Roman" w:hAnsi="Times New Roman"/>
          <w:sz w:val="22"/>
          <w:szCs w:val="22"/>
        </w:rPr>
        <w:t xml:space="preserve"> 03)</w:t>
      </w:r>
      <w:r w:rsidR="00110546">
        <w:rPr>
          <w:rFonts w:ascii="Times New Roman" w:hAnsi="Times New Roman"/>
          <w:sz w:val="22"/>
          <w:szCs w:val="22"/>
        </w:rPr>
        <w:t>;</w:t>
      </w:r>
      <w:r w:rsidRPr="00110546">
        <w:rPr>
          <w:rFonts w:ascii="Times New Roman" w:hAnsi="Times New Roman"/>
          <w:sz w:val="22"/>
          <w:szCs w:val="22"/>
        </w:rPr>
        <w:t xml:space="preserve"> </w:t>
      </w:r>
    </w:p>
    <w:p w14:paraId="0A687FF3" w14:textId="77777777" w:rsidR="00110546" w:rsidRDefault="00110546" w:rsidP="00110546">
      <w:pPr>
        <w:jc w:val="both"/>
        <w:rPr>
          <w:rFonts w:ascii="Times New Roman" w:hAnsi="Times New Roman"/>
        </w:rPr>
      </w:pPr>
    </w:p>
    <w:p w14:paraId="6B9672C8" w14:textId="3B15DA2A" w:rsidR="00F1312E" w:rsidRDefault="00BC590B" w:rsidP="00110546">
      <w:pPr>
        <w:jc w:val="both"/>
        <w:rPr>
          <w:rFonts w:ascii="Times New Roman" w:hAnsi="Times New Roman"/>
        </w:rPr>
      </w:pPr>
      <w:r w:rsidRPr="00BC590B">
        <w:rPr>
          <w:rFonts w:ascii="Times New Roman" w:hAnsi="Times New Roman"/>
        </w:rPr>
        <w:t>Foram anexadas ao processo as imagens dos desenhos que foram inseridas no pedido (fls. 0</w:t>
      </w:r>
      <w:r w:rsidR="00110546">
        <w:rPr>
          <w:rFonts w:ascii="Times New Roman" w:hAnsi="Times New Roman"/>
        </w:rPr>
        <w:t>9</w:t>
      </w:r>
      <w:r w:rsidRPr="00BC590B">
        <w:rPr>
          <w:rFonts w:ascii="Times New Roman" w:hAnsi="Times New Roman"/>
        </w:rPr>
        <w:t xml:space="preserve"> a 1</w:t>
      </w:r>
      <w:r w:rsidR="00110546">
        <w:rPr>
          <w:rFonts w:ascii="Times New Roman" w:hAnsi="Times New Roman"/>
        </w:rPr>
        <w:t>2</w:t>
      </w:r>
      <w:r w:rsidRPr="00BC590B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14:paraId="269A0E92" w14:textId="77777777" w:rsidR="00BC590B" w:rsidRPr="007B4711" w:rsidRDefault="00BC590B" w:rsidP="00BC590B">
      <w:pPr>
        <w:jc w:val="both"/>
        <w:rPr>
          <w:rFonts w:ascii="Times New Roman" w:hAnsi="Times New Roman"/>
        </w:rPr>
      </w:pPr>
    </w:p>
    <w:p w14:paraId="5F1249DE" w14:textId="0648014C" w:rsidR="00B66FE1" w:rsidRDefault="00BC590B" w:rsidP="00B0034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>Considerando</w:t>
      </w:r>
      <w:r>
        <w:rPr>
          <w:rFonts w:ascii="Times New Roman" w:hAnsi="Times New Roman"/>
          <w:sz w:val="22"/>
          <w:szCs w:val="22"/>
        </w:rPr>
        <w:t xml:space="preserve"> a Resolução CAU/BR nº 67, de 05 de dezembro de 2003, que dispõe sobre os Direitos Autorais na Arquitetura e Urbanismo, estabelece normas e condições para o registro de obras intelectuais;</w:t>
      </w:r>
    </w:p>
    <w:p w14:paraId="1366859F" w14:textId="5F20E366" w:rsidR="00BC590B" w:rsidRDefault="00BC590B" w:rsidP="00B0034F">
      <w:pPr>
        <w:jc w:val="both"/>
        <w:rPr>
          <w:rFonts w:ascii="Times New Roman" w:hAnsi="Times New Roman"/>
          <w:sz w:val="22"/>
          <w:szCs w:val="22"/>
        </w:rPr>
      </w:pPr>
    </w:p>
    <w:p w14:paraId="3AE2BD8E" w14:textId="5EB9CCAC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Arquiteto </w:t>
      </w:r>
      <w:r w:rsidR="00110546" w:rsidRPr="00110546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 xml:space="preserve">James Alfonso </w:t>
      </w:r>
      <w:proofErr w:type="spellStart"/>
      <w:r w:rsidR="00110546" w:rsidRPr="00110546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Castaneda</w:t>
      </w:r>
      <w:proofErr w:type="spellEnd"/>
      <w:r w:rsidR="00110546" w:rsidRPr="00110546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110546" w:rsidRPr="00110546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Sihuay</w:t>
      </w:r>
      <w:proofErr w:type="spellEnd"/>
      <w:r w:rsidR="00110546" w:rsidRPr="00110546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é registrado no CAU desde 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01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.0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4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.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1991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(f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ls.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07 e 08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)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 xml:space="preserve"> 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que o interessado reside no Distrito Federal, tendo sido o processo destinado ao CAU/DF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(fls. 07 e 08)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278EC269" w14:textId="77777777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2AC4F71C" w14:textId="0823E5E3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</w:t>
      </w:r>
      <w:r w:rsidR="00110546">
        <w:rPr>
          <w:rFonts w:ascii="Times New Roman" w:eastAsia="Times New Roman" w:hAnsi="Times New Roman"/>
          <w:sz w:val="22"/>
          <w:szCs w:val="22"/>
          <w:lang w:eastAsia="ja-JP"/>
        </w:rPr>
        <w:t xml:space="preserve"> (fl. 03 à 06);</w:t>
      </w:r>
    </w:p>
    <w:p w14:paraId="6148B327" w14:textId="77777777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3D0DD209" w14:textId="60E6CAC7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cabe à Comissão de Exercício Profissional do CAU/DF proceder à análise e deliberar sobre </w:t>
      </w:r>
      <w:r w:rsidR="00F0766C">
        <w:rPr>
          <w:rFonts w:ascii="Times New Roman" w:eastAsia="Times New Roman" w:hAnsi="Times New Roman"/>
          <w:sz w:val="22"/>
          <w:szCs w:val="22"/>
          <w:lang w:eastAsia="ja-JP"/>
        </w:rPr>
        <w:t>R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egistro d</w:t>
      </w:r>
      <w:r w:rsidR="00F0766C">
        <w:rPr>
          <w:rFonts w:ascii="Times New Roman" w:eastAsia="Times New Roman" w:hAnsi="Times New Roman"/>
          <w:sz w:val="22"/>
          <w:szCs w:val="22"/>
          <w:lang w:eastAsia="ja-JP"/>
        </w:rPr>
        <w:t>e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 w:rsidR="00F0766C">
        <w:rPr>
          <w:rFonts w:ascii="Times New Roman" w:eastAsia="Times New Roman" w:hAnsi="Times New Roman"/>
          <w:sz w:val="22"/>
          <w:szCs w:val="22"/>
          <w:lang w:eastAsia="ja-JP"/>
        </w:rPr>
        <w:t>D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ireito </w:t>
      </w:r>
      <w:r w:rsidR="00F0766C">
        <w:rPr>
          <w:rFonts w:ascii="Times New Roman" w:eastAsia="Times New Roman" w:hAnsi="Times New Roman"/>
          <w:sz w:val="22"/>
          <w:szCs w:val="22"/>
          <w:lang w:eastAsia="ja-JP"/>
        </w:rPr>
        <w:t>A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utoral;</w:t>
      </w:r>
    </w:p>
    <w:p w14:paraId="10FE1FE5" w14:textId="001A4161" w:rsidR="00F0766C" w:rsidRDefault="00F0766C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0A4AC7A9" w14:textId="77777777" w:rsidR="00F0766C" w:rsidRDefault="00F0766C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563F6834" w14:textId="77777777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598D70ED" w14:textId="4ACDF3F8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lastRenderedPageBreak/>
        <w:t xml:space="preserve">Considerando que a Deliberação CEP-2016-07O-07 deliberou, por unanimidade: </w:t>
      </w:r>
    </w:p>
    <w:p w14:paraId="22320C5E" w14:textId="77777777" w:rsidR="00BC590B" w:rsidRDefault="00BC590B" w:rsidP="00BC590B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75112493" w14:textId="77777777" w:rsidR="00BC590B" w:rsidRDefault="00BC590B" w:rsidP="00BC590B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“1  Que será objeto de análise da Comissão de Exercício Profissional – CEP apenas o cumprimento dos requisitos para efetuação do Registro de Direito Autoral – RDA, que são:</w:t>
      </w:r>
    </w:p>
    <w:p w14:paraId="2DB4FE9C" w14:textId="77777777" w:rsidR="00BC590B" w:rsidRDefault="00BC590B" w:rsidP="00BC590B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 , certificada digitalmente, do correspondente projeto ou trabalho técnico de criação em Arquitetura e Urbanismo, com descrição de suas características essenciais;</w:t>
      </w:r>
    </w:p>
    <w:p w14:paraId="13986D08" w14:textId="77777777" w:rsidR="00BC590B" w:rsidRDefault="00BC590B" w:rsidP="00BC590B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599B94E3" w14:textId="77777777" w:rsidR="00BC590B" w:rsidRDefault="00BC590B" w:rsidP="00BC590B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40AB9F28" w14:textId="77777777" w:rsidR="00BC590B" w:rsidRDefault="00BC590B" w:rsidP="00BC590B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Por anexar a presente deliberação aos despachos de aprovação de Registro de Direito Autoral – RDA.”</w:t>
      </w:r>
    </w:p>
    <w:p w14:paraId="78964B3C" w14:textId="77777777" w:rsidR="00BC590B" w:rsidRPr="007B4711" w:rsidRDefault="00BC590B" w:rsidP="00B0034F">
      <w:pPr>
        <w:jc w:val="both"/>
        <w:rPr>
          <w:rFonts w:ascii="Times New Roman" w:eastAsia="Verdana" w:hAnsi="Times New Roman"/>
        </w:rPr>
      </w:pPr>
    </w:p>
    <w:p w14:paraId="5BA8BA6A" w14:textId="217E5550" w:rsidR="00C86AC3" w:rsidRPr="007B4711" w:rsidRDefault="00C86AC3" w:rsidP="00B0034F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Considerando relato e voto d</w:t>
      </w:r>
      <w:r w:rsidR="00F1312E" w:rsidRPr="007B4711">
        <w:rPr>
          <w:rFonts w:ascii="Times New Roman" w:eastAsia="Verdana" w:hAnsi="Times New Roman"/>
        </w:rPr>
        <w:t>o conselheiro</w:t>
      </w:r>
      <w:r w:rsidR="00373E10" w:rsidRPr="007B4711">
        <w:rPr>
          <w:rFonts w:ascii="Times New Roman" w:eastAsia="Verdana" w:hAnsi="Times New Roman"/>
        </w:rPr>
        <w:t xml:space="preserve"> relator</w:t>
      </w:r>
      <w:r w:rsidR="00051AE2" w:rsidRPr="007B4711">
        <w:rPr>
          <w:rFonts w:ascii="Times New Roman" w:eastAsia="Verdana" w:hAnsi="Times New Roman"/>
        </w:rPr>
        <w:t>,</w:t>
      </w:r>
      <w:r w:rsidRPr="007B4711">
        <w:rPr>
          <w:rFonts w:ascii="Times New Roman" w:eastAsia="Verdana" w:hAnsi="Times New Roman"/>
        </w:rPr>
        <w:t xml:space="preserve"> </w:t>
      </w:r>
      <w:r w:rsidR="00BC590B">
        <w:rPr>
          <w:rFonts w:ascii="Times New Roman" w:eastAsia="Verdana" w:hAnsi="Times New Roman"/>
        </w:rPr>
        <w:t>Pedro de Almeida Grilo: “</w:t>
      </w:r>
      <w:r w:rsidR="00BC590B">
        <w:rPr>
          <w:rFonts w:ascii="Times New Roman" w:eastAsia="Times New Roman" w:hAnsi="Times New Roman"/>
          <w:sz w:val="22"/>
          <w:szCs w:val="22"/>
          <w:lang w:eastAsia="ja-JP"/>
        </w:rPr>
        <w:t xml:space="preserve">Pela aprovação do Registro de Direito Autoral - RDA nº 1654, ao arquiteto e urbanista </w:t>
      </w:r>
      <w:r w:rsidR="00BC590B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Gustavo Alexandre Cardoso Cantuária, pelos referidos desenhos para aplicação em Azulejos Exclusivos”.</w:t>
      </w:r>
    </w:p>
    <w:p w14:paraId="73045C81" w14:textId="77777777" w:rsidR="002A7860" w:rsidRPr="007B4711" w:rsidRDefault="00D4695A" w:rsidP="00D4695A">
      <w:pPr>
        <w:spacing w:before="120" w:after="120"/>
        <w:jc w:val="both"/>
        <w:rPr>
          <w:rFonts w:ascii="Times New Roman" w:eastAsia="Verdana" w:hAnsi="Times New Roman"/>
          <w:b/>
        </w:rPr>
      </w:pPr>
      <w:r w:rsidRPr="007B4711">
        <w:rPr>
          <w:rFonts w:ascii="Times New Roman" w:eastAsia="Verdana" w:hAnsi="Times New Roman"/>
          <w:b/>
        </w:rPr>
        <w:t>DELIBEROU:</w:t>
      </w:r>
    </w:p>
    <w:p w14:paraId="52314EA9" w14:textId="06C85AC0" w:rsidR="00BF0047" w:rsidRPr="007B4711" w:rsidRDefault="00B66FE1" w:rsidP="00BC590B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 xml:space="preserve">Por aprovar o relato e o voto </w:t>
      </w:r>
      <w:r w:rsidR="00F1312E" w:rsidRPr="007B4711">
        <w:rPr>
          <w:rFonts w:ascii="Times New Roman" w:eastAsia="Verdana" w:hAnsi="Times New Roman"/>
        </w:rPr>
        <w:t>do conselheiro relator</w:t>
      </w:r>
      <w:r w:rsidR="00BC590B">
        <w:rPr>
          <w:rFonts w:ascii="Times New Roman" w:eastAsia="Verdana" w:hAnsi="Times New Roman"/>
        </w:rPr>
        <w:t xml:space="preserve"> p</w:t>
      </w:r>
      <w:r w:rsidR="00BC590B">
        <w:rPr>
          <w:rFonts w:ascii="Times New Roman" w:eastAsia="Times New Roman" w:hAnsi="Times New Roman"/>
          <w:sz w:val="22"/>
          <w:szCs w:val="22"/>
          <w:lang w:eastAsia="ja-JP"/>
        </w:rPr>
        <w:t xml:space="preserve">ela </w:t>
      </w:r>
      <w:r w:rsidR="00F0766C" w:rsidRPr="00F0766C">
        <w:rPr>
          <w:rFonts w:ascii="Times New Roman" w:eastAsia="Times New Roman" w:hAnsi="Times New Roman"/>
          <w:sz w:val="22"/>
          <w:szCs w:val="22"/>
          <w:lang w:eastAsia="ja-JP"/>
        </w:rPr>
        <w:t xml:space="preserve">aprovação do Registro de Direito Autoral - RDA, ao arquiteto e urbanista James Alfonso </w:t>
      </w:r>
      <w:proofErr w:type="spellStart"/>
      <w:r w:rsidR="00F0766C" w:rsidRPr="00F0766C">
        <w:rPr>
          <w:rFonts w:ascii="Times New Roman" w:eastAsia="Times New Roman" w:hAnsi="Times New Roman"/>
          <w:sz w:val="22"/>
          <w:szCs w:val="22"/>
          <w:lang w:eastAsia="ja-JP"/>
        </w:rPr>
        <w:t>Castaneda</w:t>
      </w:r>
      <w:proofErr w:type="spellEnd"/>
      <w:r w:rsidR="00F0766C" w:rsidRPr="00F0766C"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proofErr w:type="spellStart"/>
      <w:r w:rsidR="00F0766C" w:rsidRPr="00F0766C">
        <w:rPr>
          <w:rFonts w:ascii="Times New Roman" w:eastAsia="Times New Roman" w:hAnsi="Times New Roman"/>
          <w:sz w:val="22"/>
          <w:szCs w:val="22"/>
          <w:lang w:eastAsia="ja-JP"/>
        </w:rPr>
        <w:t>Sihuay</w:t>
      </w:r>
      <w:proofErr w:type="spellEnd"/>
      <w:r w:rsidR="00F0766C" w:rsidRPr="00F0766C">
        <w:rPr>
          <w:rFonts w:ascii="Times New Roman" w:eastAsia="Times New Roman" w:hAnsi="Times New Roman"/>
          <w:sz w:val="22"/>
          <w:szCs w:val="22"/>
          <w:lang w:eastAsia="ja-JP"/>
        </w:rPr>
        <w:t>, pelo referido projeto do Museu da Bandeira</w:t>
      </w:r>
      <w:r w:rsidR="00BC590B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.</w:t>
      </w:r>
    </w:p>
    <w:p w14:paraId="48A38748" w14:textId="77777777" w:rsidR="00F1312E" w:rsidRPr="007B4711" w:rsidRDefault="00F1312E" w:rsidP="00B0034F">
      <w:pPr>
        <w:jc w:val="both"/>
        <w:rPr>
          <w:rFonts w:ascii="Times New Roman" w:eastAsia="Verdana" w:hAnsi="Times New Roman"/>
        </w:rPr>
      </w:pPr>
    </w:p>
    <w:p w14:paraId="44899F7C" w14:textId="77777777" w:rsidR="00E0494D" w:rsidRPr="007B4711" w:rsidRDefault="0032310B" w:rsidP="00E0494D">
      <w:pPr>
        <w:jc w:val="both"/>
        <w:rPr>
          <w:rFonts w:ascii="Times New Roman" w:hAnsi="Times New Roman"/>
        </w:rPr>
      </w:pPr>
      <w:r w:rsidRPr="007B4711">
        <w:rPr>
          <w:rFonts w:ascii="Times New Roman" w:hAnsi="Times New Roman"/>
          <w:b/>
        </w:rPr>
        <w:t xml:space="preserve">Com </w:t>
      </w:r>
      <w:r w:rsidR="00620077" w:rsidRPr="007B4711">
        <w:rPr>
          <w:rFonts w:ascii="Times New Roman" w:hAnsi="Times New Roman"/>
          <w:b/>
        </w:rPr>
        <w:t>4</w:t>
      </w:r>
      <w:r w:rsidR="0003241C" w:rsidRPr="007B4711">
        <w:rPr>
          <w:rFonts w:ascii="Times New Roman" w:hAnsi="Times New Roman"/>
        </w:rPr>
        <w:t xml:space="preserve"> </w:t>
      </w:r>
      <w:r w:rsidR="00E0494D" w:rsidRPr="007B4711">
        <w:rPr>
          <w:rFonts w:ascii="Times New Roman" w:hAnsi="Times New Roman"/>
        </w:rPr>
        <w:t xml:space="preserve">votos favoráveis, </w:t>
      </w:r>
      <w:r w:rsidR="00C31619" w:rsidRPr="007B4711">
        <w:rPr>
          <w:rFonts w:ascii="Times New Roman" w:hAnsi="Times New Roman"/>
        </w:rPr>
        <w:t>nenhum</w:t>
      </w:r>
      <w:r w:rsidR="00E0494D" w:rsidRPr="007B4711">
        <w:rPr>
          <w:rFonts w:ascii="Times New Roman" w:hAnsi="Times New Roman"/>
        </w:rPr>
        <w:t xml:space="preserve"> voto contrário e </w:t>
      </w:r>
      <w:r w:rsidR="00C31619" w:rsidRPr="007B4711">
        <w:rPr>
          <w:rFonts w:ascii="Times New Roman" w:hAnsi="Times New Roman"/>
        </w:rPr>
        <w:t>nenhuma</w:t>
      </w:r>
      <w:r w:rsidR="00E0494D" w:rsidRPr="007B4711">
        <w:rPr>
          <w:rFonts w:ascii="Times New Roman" w:hAnsi="Times New Roman"/>
        </w:rPr>
        <w:t xml:space="preserve"> abstenção.</w:t>
      </w:r>
    </w:p>
    <w:p w14:paraId="6EB83914" w14:textId="77777777" w:rsidR="00B66FE1" w:rsidRPr="007B4711" w:rsidRDefault="00B66FE1" w:rsidP="00E0494D">
      <w:pPr>
        <w:jc w:val="both"/>
        <w:rPr>
          <w:rFonts w:ascii="Times New Roman" w:hAnsi="Times New Roman"/>
        </w:rPr>
      </w:pPr>
    </w:p>
    <w:p w14:paraId="2C7296B9" w14:textId="77777777" w:rsidR="005432B1" w:rsidRPr="007B4711" w:rsidRDefault="005432B1" w:rsidP="00EF4A46">
      <w:pPr>
        <w:rPr>
          <w:rFonts w:ascii="Times New Roman" w:eastAsia="Verdana" w:hAnsi="Times New Roman"/>
        </w:rPr>
      </w:pPr>
    </w:p>
    <w:p w14:paraId="430D04C2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 w:rsidRPr="007B4711">
        <w:rPr>
          <w:rFonts w:ascii="Times New Roman" w:eastAsia="Verdana" w:hAnsi="Times New Roman"/>
        </w:rPr>
        <w:t>Brasília/</w:t>
      </w:r>
      <w:r w:rsidR="00766ED2" w:rsidRPr="007B4711">
        <w:rPr>
          <w:rFonts w:ascii="Times New Roman" w:eastAsia="Verdana" w:hAnsi="Times New Roman"/>
        </w:rPr>
        <w:t>DF,</w:t>
      </w:r>
      <w:r w:rsidR="009309AE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 </w:t>
      </w:r>
      <w:r w:rsidR="00620077" w:rsidRPr="007B4711">
        <w:rPr>
          <w:rFonts w:ascii="Times New Roman" w:eastAsia="Verdana" w:hAnsi="Times New Roman"/>
        </w:rPr>
        <w:t>novembro</w:t>
      </w:r>
      <w:r w:rsidR="00BD1832" w:rsidRPr="007B4711">
        <w:rPr>
          <w:rFonts w:ascii="Times New Roman" w:eastAsia="Verdana" w:hAnsi="Times New Roman"/>
        </w:rPr>
        <w:t xml:space="preserve"> </w:t>
      </w:r>
      <w:r w:rsidR="00F1312E" w:rsidRPr="007B4711">
        <w:rPr>
          <w:rFonts w:ascii="Times New Roman" w:eastAsia="Verdana" w:hAnsi="Times New Roman"/>
        </w:rPr>
        <w:t>de 2019</w:t>
      </w:r>
      <w:r w:rsidR="006E007D" w:rsidRPr="007B4711">
        <w:rPr>
          <w:rFonts w:ascii="Times New Roman" w:eastAsia="Verdana" w:hAnsi="Times New Roman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657C603D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F84F539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5AC08F94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285114FB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499EB075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7E45916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E3A8000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654D6620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</w:p>
    <w:p w14:paraId="6553C991" w14:textId="77777777" w:rsidR="00620077" w:rsidRPr="00986306" w:rsidRDefault="00620077" w:rsidP="00620077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5A68A7C0" w14:textId="77777777" w:rsidR="00620077" w:rsidRDefault="0062007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7BF8560D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10A20BF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Pedro de Almeida Grilo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C96E1C7" w14:textId="77777777" w:rsidR="00151D89" w:rsidRPr="00986306" w:rsidRDefault="00620077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360777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66D321DC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A83B6" w14:textId="77777777" w:rsidR="008D736F" w:rsidRDefault="008D736F" w:rsidP="00EE4FDD">
      <w:r>
        <w:separator/>
      </w:r>
    </w:p>
  </w:endnote>
  <w:endnote w:type="continuationSeparator" w:id="0">
    <w:p w14:paraId="02BBB875" w14:textId="77777777" w:rsidR="008D736F" w:rsidRDefault="008D736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21D2E" w14:textId="77777777" w:rsidR="008D736F" w:rsidRDefault="008D736F" w:rsidP="00EE4FDD">
      <w:r>
        <w:separator/>
      </w:r>
    </w:p>
  </w:footnote>
  <w:footnote w:type="continuationSeparator" w:id="0">
    <w:p w14:paraId="29A96D15" w14:textId="77777777" w:rsidR="008D736F" w:rsidRDefault="008D736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2192C" w14:textId="77777777" w:rsidR="005F3A53" w:rsidRDefault="008D736F">
    <w:pPr>
      <w:pStyle w:val="Cabealho"/>
    </w:pPr>
    <w:r>
      <w:rPr>
        <w:noProof/>
        <w:lang w:val="en-US"/>
      </w:rPr>
      <w:pict w14:anchorId="03A0E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11E35" w14:textId="77777777" w:rsidR="00BC3B36" w:rsidRDefault="00BC3B36">
    <w:pPr>
      <w:pStyle w:val="Cabealho"/>
    </w:pPr>
    <w:r>
      <w:object w:dxaOrig="11131" w:dyaOrig="1055" w14:anchorId="4E3AB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159367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12C08D8D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AB0D98E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D96F1A2" w14:textId="070EDC59" w:rsidR="00BC3B36" w:rsidRPr="00892D04" w:rsidRDefault="00110546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925293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29A38113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003087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F6826C1" w14:textId="240B0353" w:rsidR="00BC3B36" w:rsidRPr="00443C56" w:rsidRDefault="0011054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bCs/>
              <w:color w:val="000000"/>
              <w:sz w:val="22"/>
              <w:szCs w:val="22"/>
              <w:shd w:val="clear" w:color="auto" w:fill="FFFFFF"/>
            </w:rPr>
            <w:t>JAMES ALFONSO CASTANEDA SIHUAY</w:t>
          </w:r>
        </w:p>
      </w:tc>
    </w:tr>
    <w:tr w:rsidR="00BC3B36" w:rsidRPr="00892D04" w14:paraId="0EB21D1A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09B77BB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74CF724" w14:textId="3F7E3F12" w:rsidR="00BC3B36" w:rsidRPr="00986306" w:rsidRDefault="00D24DE3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</w:t>
          </w:r>
          <w:r w:rsidR="00BC590B">
            <w:rPr>
              <w:rFonts w:ascii="Times New Roman" w:hAnsi="Times New Roman"/>
              <w:sz w:val="22"/>
              <w:szCs w:val="22"/>
            </w:rPr>
            <w:t xml:space="preserve"> DE REGISTRO DE DIREITO AUTORAL</w:t>
          </w:r>
        </w:p>
      </w:tc>
    </w:tr>
  </w:tbl>
  <w:p w14:paraId="62131CD3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17454A9C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45B534" w14:textId="5E48AB2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620077">
            <w:rPr>
              <w:rFonts w:ascii="Times New Roman" w:hAnsi="Times New Roman"/>
              <w:b/>
              <w:sz w:val="22"/>
              <w:szCs w:val="22"/>
            </w:rPr>
            <w:t xml:space="preserve"> Nº 03</w:t>
          </w:r>
          <w:r w:rsidR="00110546">
            <w:rPr>
              <w:rFonts w:ascii="Times New Roman" w:hAnsi="Times New Roman"/>
              <w:b/>
              <w:sz w:val="22"/>
              <w:szCs w:val="22"/>
            </w:rPr>
            <w:t>5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584BF76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9E6D9" w14:textId="77777777" w:rsidR="005F3A53" w:rsidRDefault="008D736F">
    <w:pPr>
      <w:pStyle w:val="Cabealho"/>
    </w:pPr>
    <w:r>
      <w:rPr>
        <w:noProof/>
        <w:lang w:val="en-US"/>
      </w:rPr>
      <w:pict w14:anchorId="3EB99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0546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3D51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37EE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0077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4711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D736F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C590B"/>
    <w:rsid w:val="00BD0084"/>
    <w:rsid w:val="00BD1832"/>
    <w:rsid w:val="00BD4A3D"/>
    <w:rsid w:val="00BD631A"/>
    <w:rsid w:val="00BD70B2"/>
    <w:rsid w:val="00BE03B3"/>
    <w:rsid w:val="00BE223B"/>
    <w:rsid w:val="00BE6C18"/>
    <w:rsid w:val="00BF0047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4DE3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0766C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2BA66C88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7E725-3E33-4407-93C0-3CA15A26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733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6</cp:revision>
  <cp:lastPrinted>2018-09-20T16:53:00Z</cp:lastPrinted>
  <dcterms:created xsi:type="dcterms:W3CDTF">2020-02-21T14:15:00Z</dcterms:created>
  <dcterms:modified xsi:type="dcterms:W3CDTF">2020-05-21T22:15:00Z</dcterms:modified>
</cp:coreProperties>
</file>