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CA390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Brasília-DF, na sede do CAU/DF, no dia </w:t>
      </w:r>
      <w:r w:rsidR="00F1312E">
        <w:rPr>
          <w:rFonts w:ascii="Times New Roman" w:eastAsia="Verdana" w:hAnsi="Times New Roman"/>
          <w:sz w:val="22"/>
          <w:szCs w:val="22"/>
        </w:rPr>
        <w:t>16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dezembro de 2019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1CFB883B" w14:textId="50398E2A" w:rsidR="00F1312E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>nte processo, de</w:t>
      </w:r>
      <w:r w:rsidR="00D97A1D">
        <w:rPr>
          <w:rFonts w:ascii="Times New Roman" w:hAnsi="Times New Roman"/>
          <w:sz w:val="22"/>
          <w:szCs w:val="22"/>
        </w:rPr>
        <w:t xml:space="preserve"> a</w:t>
      </w:r>
      <w:r w:rsidR="0094320F">
        <w:rPr>
          <w:rFonts w:ascii="Times New Roman" w:hAnsi="Times New Roman"/>
          <w:sz w:val="22"/>
          <w:szCs w:val="22"/>
        </w:rPr>
        <w:t>uto de infração em desfavor do</w:t>
      </w:r>
      <w:r w:rsidR="00F1312E">
        <w:rPr>
          <w:rFonts w:ascii="Times New Roman" w:hAnsi="Times New Roman"/>
          <w:sz w:val="22"/>
          <w:szCs w:val="22"/>
        </w:rPr>
        <w:t xml:space="preserve"> arquitet</w:t>
      </w:r>
      <w:r w:rsidR="0094320F">
        <w:rPr>
          <w:rFonts w:ascii="Times New Roman" w:hAnsi="Times New Roman"/>
          <w:sz w:val="22"/>
          <w:szCs w:val="22"/>
        </w:rPr>
        <w:t>o</w:t>
      </w:r>
      <w:r w:rsidR="00F1312E">
        <w:rPr>
          <w:rFonts w:ascii="Times New Roman" w:hAnsi="Times New Roman"/>
          <w:sz w:val="22"/>
          <w:szCs w:val="22"/>
        </w:rPr>
        <w:t xml:space="preserve"> e urbanista </w:t>
      </w:r>
      <w:r w:rsidR="00844A2A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B5FC2">
        <w:rPr>
          <w:rFonts w:ascii="Times New Roman" w:hAnsi="Times New Roman"/>
          <w:sz w:val="22"/>
          <w:szCs w:val="22"/>
        </w:rPr>
        <w:t xml:space="preserve">, </w:t>
      </w:r>
      <w:r w:rsidR="00F1312E">
        <w:rPr>
          <w:rFonts w:ascii="Times New Roman" w:hAnsi="Times New Roman"/>
          <w:sz w:val="22"/>
          <w:szCs w:val="22"/>
        </w:rPr>
        <w:t>por ausência de Registro de Res</w:t>
      </w:r>
      <w:r w:rsidR="0094320F">
        <w:rPr>
          <w:rFonts w:ascii="Times New Roman" w:hAnsi="Times New Roman"/>
          <w:sz w:val="22"/>
          <w:szCs w:val="22"/>
        </w:rPr>
        <w:t xml:space="preserve">ponsabilidade Técnica – RRT de </w:t>
      </w:r>
      <w:r w:rsidR="00AB5FC2">
        <w:rPr>
          <w:rFonts w:ascii="Times New Roman" w:hAnsi="Times New Roman"/>
          <w:sz w:val="22"/>
          <w:szCs w:val="22"/>
        </w:rPr>
        <w:t xml:space="preserve">“Execução de </w:t>
      </w:r>
      <w:r w:rsidR="00DD340A">
        <w:rPr>
          <w:rFonts w:ascii="Times New Roman" w:hAnsi="Times New Roman"/>
          <w:sz w:val="22"/>
          <w:szCs w:val="22"/>
        </w:rPr>
        <w:t xml:space="preserve">reforma de interiores localizada na </w:t>
      </w:r>
      <w:r w:rsidR="00844A2A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844A2A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844A2A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B5FC2">
        <w:rPr>
          <w:rFonts w:ascii="Times New Roman" w:hAnsi="Times New Roman"/>
          <w:sz w:val="22"/>
          <w:szCs w:val="22"/>
        </w:rPr>
        <w:t>”</w:t>
      </w:r>
      <w:r w:rsidR="001E7A7E">
        <w:rPr>
          <w:rFonts w:ascii="Times New Roman" w:hAnsi="Times New Roman"/>
          <w:sz w:val="22"/>
          <w:szCs w:val="22"/>
        </w:rPr>
        <w:t>;</w:t>
      </w:r>
    </w:p>
    <w:p w14:paraId="78A60CC2" w14:textId="77777777" w:rsidR="00F1312E" w:rsidRDefault="00F1312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154459B4" w14:textId="77777777" w:rsidR="00B166F0" w:rsidRDefault="00F1312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 presente auto de infração originou-se a partir</w:t>
      </w:r>
      <w:r w:rsidR="00745FCD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fiscalização de rotina realizada no Sistema de Informação e Comunicação do CAU – SICCAU – com objetivo de apurar supostas irregularidades em RRTs Extemporâneos cujos trâmites não foram concluídos</w:t>
      </w:r>
      <w:r w:rsidR="00B166F0" w:rsidRPr="00151D89">
        <w:rPr>
          <w:rFonts w:ascii="Times New Roman" w:hAnsi="Times New Roman"/>
          <w:sz w:val="22"/>
          <w:szCs w:val="22"/>
        </w:rPr>
        <w:t>;</w:t>
      </w:r>
    </w:p>
    <w:p w14:paraId="7A31FF2A" w14:textId="77777777" w:rsidR="001A25B1" w:rsidRDefault="001A25B1" w:rsidP="00B166F0">
      <w:pPr>
        <w:jc w:val="both"/>
        <w:rPr>
          <w:rFonts w:ascii="Times New Roman" w:hAnsi="Times New Roman"/>
          <w:sz w:val="22"/>
          <w:szCs w:val="22"/>
        </w:rPr>
      </w:pPr>
    </w:p>
    <w:p w14:paraId="6B16F7F9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CAU/DF</w:t>
      </w:r>
      <w:r w:rsidR="00664040">
        <w:rPr>
          <w:rFonts w:ascii="Times New Roman" w:hAnsi="Times New Roman"/>
          <w:sz w:val="22"/>
          <w:szCs w:val="22"/>
        </w:rPr>
        <w:t xml:space="preserve">, bem como a fundamentação legal apresentadas em Relatório de Instrução emitido pelo Departamento </w:t>
      </w:r>
      <w:r w:rsidR="001A25B1">
        <w:rPr>
          <w:rFonts w:ascii="Times New Roman" w:hAnsi="Times New Roman"/>
          <w:sz w:val="22"/>
          <w:szCs w:val="22"/>
        </w:rPr>
        <w:t>de</w:t>
      </w:r>
      <w:r w:rsidR="001E7A7E">
        <w:rPr>
          <w:rFonts w:ascii="Times New Roman" w:hAnsi="Times New Roman"/>
          <w:sz w:val="22"/>
          <w:szCs w:val="22"/>
        </w:rPr>
        <w:t xml:space="preserve"> Fiscalização do CAU/DF (fl. 10</w:t>
      </w:r>
      <w:r>
        <w:rPr>
          <w:rFonts w:ascii="Times New Roman" w:hAnsi="Times New Roman"/>
          <w:sz w:val="22"/>
          <w:szCs w:val="22"/>
        </w:rPr>
        <w:t>);</w:t>
      </w:r>
    </w:p>
    <w:p w14:paraId="6B340643" w14:textId="77777777" w:rsidR="0020471E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5E12D74" w14:textId="77777777" w:rsidR="00B66FE1" w:rsidRDefault="00B66FE1" w:rsidP="00B66FE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até a presente data, </w:t>
      </w:r>
      <w:r w:rsidR="00745FCD">
        <w:rPr>
          <w:rFonts w:ascii="Times New Roman" w:hAnsi="Times New Roman"/>
          <w:sz w:val="22"/>
          <w:szCs w:val="22"/>
        </w:rPr>
        <w:t>não foi apresentada defesa</w:t>
      </w:r>
      <w:r w:rsidR="00F1312E">
        <w:rPr>
          <w:rFonts w:ascii="Times New Roman" w:hAnsi="Times New Roman"/>
          <w:sz w:val="22"/>
          <w:szCs w:val="22"/>
        </w:rPr>
        <w:t xml:space="preserve"> administrativa do auto de infra</w:t>
      </w:r>
      <w:r w:rsidR="00745FCD">
        <w:rPr>
          <w:rFonts w:ascii="Times New Roman" w:hAnsi="Times New Roman"/>
          <w:sz w:val="22"/>
          <w:szCs w:val="22"/>
        </w:rPr>
        <w:t>ção no prazo legal</w:t>
      </w:r>
      <w:r w:rsidR="00F1312E">
        <w:rPr>
          <w:rFonts w:ascii="Times New Roman" w:hAnsi="Times New Roman"/>
          <w:sz w:val="22"/>
          <w:szCs w:val="22"/>
        </w:rPr>
        <w:t xml:space="preserve"> e que tampouco houve regularização da situação que ensejou a lavratura da notificação preventiva</w:t>
      </w:r>
      <w:r w:rsidR="00745FCD">
        <w:rPr>
          <w:rFonts w:ascii="Times New Roman" w:hAnsi="Times New Roman"/>
          <w:sz w:val="22"/>
          <w:szCs w:val="22"/>
        </w:rPr>
        <w:t>;</w:t>
      </w:r>
    </w:p>
    <w:p w14:paraId="6A999161" w14:textId="77777777" w:rsidR="00B66FE1" w:rsidRPr="00151D89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06B3911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F1312E">
        <w:rPr>
          <w:rFonts w:ascii="Times New Roman" w:eastAsia="Verdana" w:hAnsi="Times New Roman"/>
          <w:sz w:val="22"/>
          <w:szCs w:val="22"/>
        </w:rPr>
        <w:t>o conselheiro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Joã</w:t>
      </w:r>
      <w:r w:rsidR="001E7A7E">
        <w:rPr>
          <w:rFonts w:ascii="Times New Roman" w:eastAsia="Verdana" w:hAnsi="Times New Roman"/>
          <w:sz w:val="22"/>
          <w:szCs w:val="22"/>
        </w:rPr>
        <w:t>o Eduardo Martins Dantas (fl. 11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4C78FA32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582332C5" w14:textId="77777777" w:rsidR="00B66FE1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F1312E" w:rsidRPr="00151D89">
        <w:rPr>
          <w:rFonts w:ascii="Times New Roman" w:eastAsia="Verdana" w:hAnsi="Times New Roman"/>
          <w:sz w:val="22"/>
          <w:szCs w:val="22"/>
        </w:rPr>
        <w:t>d</w:t>
      </w:r>
      <w:r w:rsidR="00F1312E">
        <w:rPr>
          <w:rFonts w:ascii="Times New Roman" w:eastAsia="Verdana" w:hAnsi="Times New Roman"/>
          <w:sz w:val="22"/>
          <w:szCs w:val="22"/>
        </w:rPr>
        <w:t>o conselheiro relator pela manutenção do</w:t>
      </w:r>
      <w:r w:rsidR="001E7A7E">
        <w:rPr>
          <w:rFonts w:ascii="Times New Roman" w:eastAsia="Verdana" w:hAnsi="Times New Roman"/>
          <w:sz w:val="22"/>
          <w:szCs w:val="22"/>
        </w:rPr>
        <w:t xml:space="preserve"> Auto de Infração n.º 10000</w:t>
      </w:r>
      <w:r w:rsidR="00BA0063">
        <w:rPr>
          <w:rFonts w:ascii="Times New Roman" w:eastAsia="Verdana" w:hAnsi="Times New Roman"/>
          <w:sz w:val="22"/>
          <w:szCs w:val="22"/>
        </w:rPr>
        <w:t>86688</w:t>
      </w:r>
      <w:r w:rsidR="00F1312E">
        <w:rPr>
          <w:rFonts w:ascii="Times New Roman" w:eastAsia="Verdana" w:hAnsi="Times New Roman"/>
          <w:sz w:val="22"/>
          <w:szCs w:val="22"/>
        </w:rPr>
        <w:t>/2019, e aplicação da multa respectiva, nos termos da Lei n.º 12.378/2010 e Resolução CAU/BR n.º 22/2012.</w:t>
      </w:r>
    </w:p>
    <w:p w14:paraId="595F8AE7" w14:textId="77777777" w:rsidR="00F1312E" w:rsidRPr="00892D04" w:rsidRDefault="00F1312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160A9DE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346414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4617D58" w14:textId="77777777" w:rsidR="00B66FE1" w:rsidRDefault="00B66FE1" w:rsidP="00E0494D">
      <w:pPr>
        <w:jc w:val="both"/>
        <w:rPr>
          <w:rFonts w:ascii="Times New Roman" w:hAnsi="Times New Roman"/>
          <w:sz w:val="22"/>
          <w:szCs w:val="22"/>
        </w:rPr>
      </w:pPr>
    </w:p>
    <w:p w14:paraId="1B126EB0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2D2D27FC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1312E">
        <w:rPr>
          <w:rFonts w:ascii="Times New Roman" w:eastAsia="Verdana" w:hAnsi="Times New Roman"/>
          <w:sz w:val="22"/>
          <w:szCs w:val="22"/>
        </w:rPr>
        <w:t>dezembro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de 2019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3863C46A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672F67D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63670D66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0379E2CB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75FE25F6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3203529E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48541CD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473A3D7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2055294B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E1DF005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5D8DDE7C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269D1FD4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34A18" w14:textId="77777777" w:rsidR="004B66F4" w:rsidRDefault="004B66F4" w:rsidP="00EE4FDD">
      <w:r>
        <w:separator/>
      </w:r>
    </w:p>
  </w:endnote>
  <w:endnote w:type="continuationSeparator" w:id="0">
    <w:p w14:paraId="49DAC5A2" w14:textId="77777777" w:rsidR="004B66F4" w:rsidRDefault="004B66F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091F6" w14:textId="77777777" w:rsidR="004B66F4" w:rsidRDefault="004B66F4" w:rsidP="00EE4FDD">
      <w:r>
        <w:separator/>
      </w:r>
    </w:p>
  </w:footnote>
  <w:footnote w:type="continuationSeparator" w:id="0">
    <w:p w14:paraId="5CC76196" w14:textId="77777777" w:rsidR="004B66F4" w:rsidRDefault="004B66F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4FD48" w14:textId="77777777" w:rsidR="005F3A53" w:rsidRDefault="004B66F4">
    <w:pPr>
      <w:pStyle w:val="Cabealho"/>
    </w:pPr>
    <w:r>
      <w:rPr>
        <w:noProof/>
        <w:lang w:val="en-US"/>
      </w:rPr>
      <w:pict w14:anchorId="498AE0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38A2F" w14:textId="77777777" w:rsidR="00BC3B36" w:rsidRDefault="00BC3B36">
    <w:pPr>
      <w:pStyle w:val="Cabealho"/>
    </w:pPr>
    <w:r>
      <w:object w:dxaOrig="11131" w:dyaOrig="1056" w14:anchorId="6FD038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079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3"/>
      <w:gridCol w:w="6629"/>
    </w:tblGrid>
    <w:tr w:rsidR="00BC3B36" w:rsidRPr="00892D04" w14:paraId="0B80F46C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7B91201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31F47D8A" w14:textId="77777777" w:rsidR="00BC3B36" w:rsidRPr="00892D04" w:rsidRDefault="00DD340A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1013770</w:t>
          </w:r>
          <w:r w:rsidR="00105523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2CE5E1DE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6D2D8C2D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7679C5A" w14:textId="459FD88E" w:rsidR="00BC3B36" w:rsidRPr="00443C56" w:rsidRDefault="00844A2A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4D98B7DF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A16CBD5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2796571D" w14:textId="77777777" w:rsidR="00BC3B36" w:rsidRPr="00986306" w:rsidRDefault="00191868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76D2B2A9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4E2E546E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0C1CF6A2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</w:t>
          </w:r>
          <w:r w:rsidR="00DD340A">
            <w:rPr>
              <w:rFonts w:ascii="Times New Roman" w:hAnsi="Times New Roman"/>
              <w:b/>
              <w:sz w:val="22"/>
              <w:szCs w:val="22"/>
            </w:rPr>
            <w:t xml:space="preserve"> Nº 036</w:t>
          </w:r>
          <w:r w:rsidR="00191868">
            <w:rPr>
              <w:rFonts w:ascii="Times New Roman" w:hAnsi="Times New Roman"/>
              <w:b/>
              <w:sz w:val="22"/>
              <w:szCs w:val="22"/>
            </w:rPr>
            <w:t>/2019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6269E6E9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24AB3" w14:textId="77777777" w:rsidR="005F3A53" w:rsidRDefault="004B66F4">
    <w:pPr>
      <w:pStyle w:val="Cabealho"/>
    </w:pPr>
    <w:r>
      <w:rPr>
        <w:noProof/>
        <w:lang w:val="en-US"/>
      </w:rPr>
      <w:pict w14:anchorId="220F6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D7628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523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68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E7A7E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4641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6F4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27565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45FCD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4A2A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46EF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20F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5FC2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063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340A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312E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63B7D2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5D6F5-F24D-4D35-B161-8BD2EF67B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299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17</cp:revision>
  <cp:lastPrinted>2018-09-20T16:53:00Z</cp:lastPrinted>
  <dcterms:created xsi:type="dcterms:W3CDTF">2020-02-17T14:02:00Z</dcterms:created>
  <dcterms:modified xsi:type="dcterms:W3CDTF">2020-08-03T20:27:00Z</dcterms:modified>
</cp:coreProperties>
</file>