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DF4CE9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DF4CE9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DF4CE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68BCC726" w:rsidR="00C079CA" w:rsidRPr="00DF4CE9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DF4CE9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603F3C17" w:rsidR="00C079CA" w:rsidRPr="00DF4CE9" w:rsidRDefault="00C85E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DF4CE9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371421F2" w:rsidR="00C079CA" w:rsidRPr="00DF4CE9" w:rsidRDefault="004E79F3" w:rsidP="004E79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rPr>
                <w:color w:val="222124"/>
                <w:sz w:val="22"/>
                <w:szCs w:val="22"/>
                <w:highlight w:val="white"/>
              </w:rPr>
            </w:pPr>
            <w:r w:rsidRPr="004E79F3">
              <w:rPr>
                <w:bCs/>
                <w:sz w:val="22"/>
                <w:szCs w:val="22"/>
              </w:rPr>
              <w:t>PRORROGAÇÃO DO PERÍODO DE FUNCIONAMENTO DAS COMISSÕES TEMPORÁRIAS DO CAU/DF</w:t>
            </w:r>
          </w:p>
        </w:tc>
      </w:tr>
    </w:tbl>
    <w:p w14:paraId="2A242D29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DF4CE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0B1A4CAB" w:rsidR="00C079CA" w:rsidRPr="00DF4CE9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330ED8" w:rsidRPr="00DF4CE9">
              <w:rPr>
                <w:b/>
                <w:color w:val="000000"/>
                <w:sz w:val="22"/>
                <w:szCs w:val="22"/>
              </w:rPr>
              <w:t>4</w:t>
            </w:r>
            <w:r w:rsidR="004E79F3">
              <w:rPr>
                <w:b/>
                <w:color w:val="000000"/>
                <w:sz w:val="22"/>
                <w:szCs w:val="22"/>
              </w:rPr>
              <w:t>81</w:t>
            </w:r>
            <w:r w:rsidRPr="00DF4CE9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DF4CE9">
              <w:rPr>
                <w:b/>
                <w:sz w:val="22"/>
                <w:szCs w:val="22"/>
              </w:rPr>
              <w:t>22</w:t>
            </w:r>
          </w:p>
        </w:tc>
      </w:tr>
    </w:tbl>
    <w:p w14:paraId="7F3B8F4A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DF4CE9">
        <w:rPr>
          <w:color w:val="000000"/>
          <w:sz w:val="22"/>
          <w:szCs w:val="22"/>
        </w:rPr>
        <w:tab/>
      </w:r>
      <w:r w:rsidRPr="00DF4CE9">
        <w:rPr>
          <w:color w:val="000000"/>
          <w:sz w:val="22"/>
          <w:szCs w:val="22"/>
        </w:rPr>
        <w:tab/>
      </w:r>
    </w:p>
    <w:p w14:paraId="2AF4FC60" w14:textId="06C60DBD" w:rsidR="00C079CA" w:rsidRPr="00DF4CE9" w:rsidRDefault="004E79F3" w:rsidP="00E541D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 w:rsidRPr="004E79F3">
        <w:rPr>
          <w:bCs/>
          <w:sz w:val="22"/>
          <w:szCs w:val="22"/>
        </w:rPr>
        <w:t>Aprova a prorrogação do período de funcionamento das Comissões Temporárias Conselho de Arquitetura e Urbanismo do Distrito Federal (CAU/DF</w:t>
      </w:r>
      <w:r w:rsidR="00EF74F7">
        <w:rPr>
          <w:rFonts w:eastAsia="Verdana"/>
          <w:bCs/>
          <w:sz w:val="22"/>
          <w:szCs w:val="22"/>
        </w:rPr>
        <w:t>)</w:t>
      </w:r>
      <w:r w:rsidR="00723C27" w:rsidRPr="00F35605">
        <w:rPr>
          <w:sz w:val="22"/>
          <w:szCs w:val="22"/>
        </w:rPr>
        <w:t>.</w:t>
      </w:r>
    </w:p>
    <w:p w14:paraId="1382B755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379D09E2" w:rsidR="00330ED8" w:rsidRPr="00DF4CE9" w:rsidRDefault="00330ED8" w:rsidP="00330ED8">
      <w:pPr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</w:t>
      </w:r>
      <w:r w:rsidR="005E2D97">
        <w:rPr>
          <w:rFonts w:eastAsia="Verdana"/>
          <w:sz w:val="22"/>
          <w:szCs w:val="22"/>
        </w:rPr>
        <w:t xml:space="preserve"> de maneira híbrida, online por videoconferência e presencialmente</w:t>
      </w:r>
      <w:r w:rsidRPr="00DF4CE9">
        <w:rPr>
          <w:rFonts w:eastAsia="Verdana"/>
          <w:sz w:val="22"/>
          <w:szCs w:val="22"/>
        </w:rPr>
        <w:t xml:space="preserve"> </w:t>
      </w:r>
      <w:r w:rsidR="008F6927" w:rsidRPr="00DF4CE9">
        <w:rPr>
          <w:rFonts w:eastAsia="Verdana"/>
          <w:sz w:val="22"/>
          <w:szCs w:val="22"/>
        </w:rPr>
        <w:t>na sede do CAU/DF</w:t>
      </w:r>
      <w:r w:rsidRPr="00DF4CE9">
        <w:rPr>
          <w:rFonts w:eastAsia="Verdana"/>
          <w:sz w:val="22"/>
          <w:szCs w:val="22"/>
        </w:rPr>
        <w:t xml:space="preserve">, no dia </w:t>
      </w:r>
      <w:r w:rsidR="0000162F">
        <w:rPr>
          <w:rFonts w:eastAsia="Verdana"/>
          <w:sz w:val="22"/>
          <w:szCs w:val="22"/>
        </w:rPr>
        <w:t>2</w:t>
      </w:r>
      <w:r w:rsidR="00612D61">
        <w:rPr>
          <w:rFonts w:eastAsia="Verdana"/>
          <w:sz w:val="22"/>
          <w:szCs w:val="22"/>
        </w:rPr>
        <w:t>5</w:t>
      </w:r>
      <w:r w:rsidRPr="00DF4CE9">
        <w:rPr>
          <w:rFonts w:eastAsia="Verdana"/>
          <w:sz w:val="22"/>
          <w:szCs w:val="22"/>
        </w:rPr>
        <w:t xml:space="preserve"> de</w:t>
      </w:r>
      <w:r w:rsidR="008F6927" w:rsidRPr="00DF4CE9">
        <w:rPr>
          <w:rFonts w:eastAsia="Verdana"/>
          <w:sz w:val="22"/>
          <w:szCs w:val="22"/>
        </w:rPr>
        <w:t xml:space="preserve"> </w:t>
      </w:r>
      <w:r w:rsidR="00C85E21">
        <w:rPr>
          <w:rFonts w:eastAsia="Verdana"/>
          <w:sz w:val="22"/>
          <w:szCs w:val="22"/>
        </w:rPr>
        <w:t>ju</w:t>
      </w:r>
      <w:r w:rsidR="00612D61">
        <w:rPr>
          <w:rFonts w:eastAsia="Verdana"/>
          <w:sz w:val="22"/>
          <w:szCs w:val="22"/>
        </w:rPr>
        <w:t>l</w:t>
      </w:r>
      <w:r w:rsidR="00C85E21">
        <w:rPr>
          <w:rFonts w:eastAsia="Verdana"/>
          <w:sz w:val="22"/>
          <w:szCs w:val="22"/>
        </w:rPr>
        <w:t>ho</w:t>
      </w:r>
      <w:r w:rsidR="008F6927" w:rsidRPr="00DF4CE9">
        <w:rPr>
          <w:rFonts w:eastAsia="Verdana"/>
          <w:sz w:val="22"/>
          <w:szCs w:val="22"/>
        </w:rPr>
        <w:t xml:space="preserve"> de 2022</w:t>
      </w:r>
      <w:r w:rsidRPr="00DF4CE9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DF4CE9" w:rsidRDefault="006B7926" w:rsidP="00330ED8">
      <w:pPr>
        <w:rPr>
          <w:rFonts w:eastAsia="Verdana"/>
          <w:sz w:val="22"/>
          <w:szCs w:val="22"/>
        </w:rPr>
      </w:pPr>
    </w:p>
    <w:p w14:paraId="1F7EFF11" w14:textId="10468444" w:rsidR="00183D00" w:rsidRPr="00C85E21" w:rsidRDefault="004E79F3" w:rsidP="007C35AD">
      <w:pPr>
        <w:rPr>
          <w:sz w:val="22"/>
          <w:szCs w:val="22"/>
        </w:rPr>
      </w:pPr>
      <w:r w:rsidRPr="004E79F3">
        <w:rPr>
          <w:sz w:val="22"/>
          <w:szCs w:val="22"/>
        </w:rPr>
        <w:t>Considerando a proposta de prorrogação</w:t>
      </w:r>
      <w:r>
        <w:rPr>
          <w:sz w:val="22"/>
          <w:szCs w:val="22"/>
        </w:rPr>
        <w:t xml:space="preserve"> do período de funcionamento das comissões temporárias de 2022 do CAU/DF até o dia 31 de janeiro de 2023</w:t>
      </w:r>
      <w:r w:rsidR="00305396">
        <w:rPr>
          <w:sz w:val="22"/>
          <w:szCs w:val="22"/>
        </w:rPr>
        <w:t>.</w:t>
      </w:r>
      <w:bookmarkStart w:id="0" w:name="_GoBack"/>
      <w:bookmarkEnd w:id="0"/>
    </w:p>
    <w:p w14:paraId="35195A9D" w14:textId="77777777" w:rsidR="005E2D97" w:rsidRPr="00DF4CE9" w:rsidRDefault="005E2D9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DF4CE9" w:rsidRDefault="00F36EB3">
      <w:pPr>
        <w:rPr>
          <w:sz w:val="22"/>
          <w:szCs w:val="22"/>
        </w:rPr>
      </w:pPr>
      <w:r w:rsidRPr="00DF4CE9">
        <w:rPr>
          <w:b/>
          <w:sz w:val="22"/>
          <w:szCs w:val="22"/>
        </w:rPr>
        <w:t>DELIBEROU:</w:t>
      </w:r>
    </w:p>
    <w:p w14:paraId="78EF8956" w14:textId="77777777" w:rsidR="00C079CA" w:rsidRPr="00DF4CE9" w:rsidRDefault="00C079CA">
      <w:pPr>
        <w:rPr>
          <w:sz w:val="22"/>
          <w:szCs w:val="22"/>
        </w:rPr>
      </w:pPr>
    </w:p>
    <w:p w14:paraId="24484933" w14:textId="26AF9487" w:rsidR="00E541D7" w:rsidRPr="00E541D7" w:rsidRDefault="00E541D7" w:rsidP="00D205AC">
      <w:pPr>
        <w:rPr>
          <w:sz w:val="22"/>
          <w:szCs w:val="22"/>
        </w:rPr>
      </w:pPr>
      <w:r w:rsidRPr="004E79F3">
        <w:rPr>
          <w:sz w:val="22"/>
          <w:szCs w:val="22"/>
        </w:rPr>
        <w:t>1 –</w:t>
      </w:r>
      <w:r w:rsidR="004E79F3" w:rsidRPr="004E79F3">
        <w:rPr>
          <w:sz w:val="22"/>
          <w:szCs w:val="22"/>
        </w:rPr>
        <w:t xml:space="preserve"> </w:t>
      </w:r>
      <w:r w:rsidR="004E79F3" w:rsidRPr="004E79F3">
        <w:rPr>
          <w:rFonts w:eastAsia="Verdana"/>
          <w:sz w:val="22"/>
          <w:szCs w:val="22"/>
        </w:rPr>
        <w:t xml:space="preserve">Aprovar a </w:t>
      </w:r>
      <w:r w:rsidR="004E79F3" w:rsidRPr="004E79F3">
        <w:rPr>
          <w:sz w:val="22"/>
          <w:szCs w:val="22"/>
          <w:highlight w:val="white"/>
        </w:rPr>
        <w:t xml:space="preserve">prorrogação do período de funcionamento da </w:t>
      </w:r>
      <w:r w:rsidR="004E79F3">
        <w:rPr>
          <w:sz w:val="22"/>
          <w:szCs w:val="22"/>
          <w:highlight w:val="white"/>
        </w:rPr>
        <w:t xml:space="preserve">Comissão Temporária de ATHIS </w:t>
      </w:r>
      <w:r w:rsidR="004E79F3" w:rsidRPr="004E79F3">
        <w:rPr>
          <w:sz w:val="22"/>
          <w:szCs w:val="22"/>
          <w:highlight w:val="white"/>
        </w:rPr>
        <w:t xml:space="preserve">2022, de </w:t>
      </w:r>
      <w:r w:rsidR="004E79F3">
        <w:rPr>
          <w:sz w:val="22"/>
          <w:szCs w:val="22"/>
          <w:highlight w:val="white"/>
        </w:rPr>
        <w:t xml:space="preserve">Comissão Temporária de </w:t>
      </w:r>
      <w:r w:rsidR="004E79F3" w:rsidRPr="004E79F3">
        <w:rPr>
          <w:sz w:val="22"/>
          <w:szCs w:val="22"/>
          <w:highlight w:val="white"/>
        </w:rPr>
        <w:t xml:space="preserve">Política Urbana e Ambiental 2022, </w:t>
      </w:r>
      <w:r w:rsidR="004E79F3">
        <w:rPr>
          <w:sz w:val="22"/>
          <w:szCs w:val="22"/>
          <w:highlight w:val="white"/>
        </w:rPr>
        <w:t xml:space="preserve">Comissão Temporária de </w:t>
      </w:r>
      <w:r w:rsidR="004E79F3" w:rsidRPr="004E79F3">
        <w:rPr>
          <w:sz w:val="22"/>
          <w:szCs w:val="22"/>
          <w:highlight w:val="white"/>
        </w:rPr>
        <w:t xml:space="preserve">Equidade de Gênero e Inclusão 2022, </w:t>
      </w:r>
      <w:r w:rsidR="004E79F3">
        <w:rPr>
          <w:sz w:val="22"/>
          <w:szCs w:val="22"/>
          <w:highlight w:val="white"/>
        </w:rPr>
        <w:t>Comissão Temporária de</w:t>
      </w:r>
      <w:r w:rsidR="004E79F3" w:rsidRPr="004E79F3">
        <w:rPr>
          <w:sz w:val="22"/>
          <w:szCs w:val="22"/>
          <w:highlight w:val="white"/>
        </w:rPr>
        <w:t xml:space="preserve"> Relações Institucionais </w:t>
      </w:r>
      <w:r w:rsidR="004E79F3">
        <w:rPr>
          <w:sz w:val="22"/>
          <w:szCs w:val="22"/>
          <w:highlight w:val="white"/>
        </w:rPr>
        <w:t xml:space="preserve">e Parlamentares </w:t>
      </w:r>
      <w:r w:rsidR="004E79F3" w:rsidRPr="004E79F3">
        <w:rPr>
          <w:sz w:val="22"/>
          <w:szCs w:val="22"/>
          <w:highlight w:val="white"/>
        </w:rPr>
        <w:t xml:space="preserve">2022, </w:t>
      </w:r>
      <w:r w:rsidR="004E79F3">
        <w:rPr>
          <w:sz w:val="22"/>
          <w:szCs w:val="22"/>
          <w:highlight w:val="white"/>
        </w:rPr>
        <w:t>Comissão Temporária de</w:t>
      </w:r>
      <w:r w:rsidR="004E79F3" w:rsidRPr="004E79F3">
        <w:rPr>
          <w:sz w:val="22"/>
          <w:szCs w:val="22"/>
          <w:highlight w:val="white"/>
        </w:rPr>
        <w:t xml:space="preserve"> Patrimônio 2022, </w:t>
      </w:r>
      <w:r w:rsidR="004E79F3">
        <w:rPr>
          <w:sz w:val="22"/>
          <w:szCs w:val="22"/>
          <w:highlight w:val="white"/>
        </w:rPr>
        <w:t>Comissão Temporária de</w:t>
      </w:r>
      <w:r w:rsidR="004E79F3" w:rsidRPr="004E79F3">
        <w:rPr>
          <w:sz w:val="22"/>
          <w:szCs w:val="22"/>
          <w:highlight w:val="white"/>
        </w:rPr>
        <w:t xml:space="preserve"> Eventos e Comunicação 2022 e de Transformação Digital 2022 </w:t>
      </w:r>
      <w:r w:rsidR="004E79F3">
        <w:rPr>
          <w:sz w:val="22"/>
          <w:szCs w:val="22"/>
          <w:highlight w:val="white"/>
        </w:rPr>
        <w:t>até o dia 31 de janeiro de 2023.</w:t>
      </w:r>
    </w:p>
    <w:p w14:paraId="127FC8AC" w14:textId="3B107572" w:rsidR="00C079CA" w:rsidRPr="00DF4CE9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 </w:t>
      </w:r>
    </w:p>
    <w:p w14:paraId="2D34D1FF" w14:textId="710F570B" w:rsidR="00584C4D" w:rsidRPr="00DF4CE9" w:rsidRDefault="008F69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DF4CE9">
        <w:rPr>
          <w:b/>
          <w:sz w:val="22"/>
          <w:szCs w:val="22"/>
        </w:rPr>
        <w:t xml:space="preserve">Com </w:t>
      </w:r>
      <w:r w:rsidR="00147378">
        <w:rPr>
          <w:b/>
          <w:sz w:val="22"/>
          <w:szCs w:val="22"/>
        </w:rPr>
        <w:t>07</w:t>
      </w:r>
      <w:r w:rsidRPr="00DF4CE9">
        <w:rPr>
          <w:b/>
          <w:sz w:val="22"/>
          <w:szCs w:val="22"/>
        </w:rPr>
        <w:t xml:space="preserve"> votos favoráveis</w:t>
      </w:r>
      <w:r w:rsidRPr="00DF4CE9">
        <w:rPr>
          <w:sz w:val="22"/>
          <w:szCs w:val="22"/>
        </w:rPr>
        <w:t xml:space="preserve"> dos conselheiros:</w:t>
      </w:r>
      <w:r w:rsidR="00513274">
        <w:rPr>
          <w:sz w:val="22"/>
          <w:szCs w:val="22"/>
        </w:rPr>
        <w:t xml:space="preserve"> </w:t>
      </w:r>
      <w:r w:rsidR="00147378" w:rsidRPr="00147378">
        <w:rPr>
          <w:sz w:val="22"/>
          <w:szCs w:val="22"/>
        </w:rPr>
        <w:t>Renata Seabra Resende Castro Corrêa</w:t>
      </w:r>
      <w:r w:rsidR="00147378">
        <w:rPr>
          <w:sz w:val="22"/>
          <w:szCs w:val="22"/>
        </w:rPr>
        <w:t xml:space="preserve"> (em titularidade)</w:t>
      </w:r>
      <w:r w:rsidRPr="00DF4CE9">
        <w:rPr>
          <w:sz w:val="22"/>
          <w:szCs w:val="22"/>
        </w:rPr>
        <w:t>,</w:t>
      </w:r>
      <w:r w:rsidR="00513274">
        <w:rPr>
          <w:sz w:val="22"/>
          <w:szCs w:val="22"/>
        </w:rPr>
        <w:t xml:space="preserve"> Giselle Moll Mascarenhas</w:t>
      </w:r>
      <w:r w:rsidR="00147847">
        <w:rPr>
          <w:bCs/>
          <w:sz w:val="22"/>
          <w:szCs w:val="22"/>
        </w:rPr>
        <w:t>, João Eduardo Martins Dantas,</w:t>
      </w:r>
      <w:r w:rsidRPr="00DF4CE9">
        <w:rPr>
          <w:sz w:val="22"/>
          <w:szCs w:val="22"/>
        </w:rPr>
        <w:t xml:space="preserve"> </w:t>
      </w:r>
      <w:r w:rsidR="00513274">
        <w:rPr>
          <w:sz w:val="22"/>
          <w:szCs w:val="22"/>
        </w:rPr>
        <w:t>Luís Fernando Zeferino</w:t>
      </w:r>
      <w:r w:rsidRPr="00DF4CE9">
        <w:rPr>
          <w:sz w:val="22"/>
          <w:szCs w:val="22"/>
        </w:rPr>
        <w:t xml:space="preserve">, Luiz Caio Avila Diniz, </w:t>
      </w:r>
      <w:r w:rsidR="00147847">
        <w:rPr>
          <w:sz w:val="22"/>
          <w:szCs w:val="22"/>
        </w:rPr>
        <w:t>Pedro Roberto da Silva Neto</w:t>
      </w:r>
      <w:r w:rsidR="00147378">
        <w:rPr>
          <w:sz w:val="22"/>
          <w:szCs w:val="22"/>
        </w:rPr>
        <w:t xml:space="preserve"> </w:t>
      </w:r>
      <w:r w:rsidR="00F11285" w:rsidRPr="00DF4CE9">
        <w:rPr>
          <w:sz w:val="22"/>
          <w:szCs w:val="22"/>
        </w:rPr>
        <w:t xml:space="preserve">e </w:t>
      </w:r>
      <w:r w:rsidRPr="00DF4CE9">
        <w:rPr>
          <w:sz w:val="22"/>
          <w:szCs w:val="22"/>
        </w:rPr>
        <w:t xml:space="preserve">Gabriela Cascelli Farinasso; </w:t>
      </w:r>
      <w:r w:rsidRPr="00DF4CE9">
        <w:rPr>
          <w:bCs/>
          <w:sz w:val="22"/>
          <w:szCs w:val="22"/>
        </w:rPr>
        <w:t xml:space="preserve">00 Voto Contrário, 00 Abstenção e </w:t>
      </w:r>
      <w:r w:rsidRPr="00DF4CE9">
        <w:rPr>
          <w:b/>
          <w:bCs/>
          <w:sz w:val="22"/>
          <w:szCs w:val="22"/>
        </w:rPr>
        <w:t>0</w:t>
      </w:r>
      <w:r w:rsidR="00147378">
        <w:rPr>
          <w:b/>
          <w:bCs/>
          <w:sz w:val="22"/>
          <w:szCs w:val="22"/>
        </w:rPr>
        <w:t>5</w:t>
      </w:r>
      <w:r w:rsidRPr="00DF4CE9">
        <w:rPr>
          <w:b/>
          <w:bCs/>
          <w:sz w:val="22"/>
          <w:szCs w:val="22"/>
        </w:rPr>
        <w:t xml:space="preserve"> Ausência</w:t>
      </w:r>
      <w:r w:rsidR="00147378">
        <w:rPr>
          <w:b/>
          <w:bCs/>
          <w:sz w:val="22"/>
          <w:szCs w:val="22"/>
        </w:rPr>
        <w:t>s</w:t>
      </w:r>
      <w:r w:rsidRPr="00DF4CE9">
        <w:rPr>
          <w:bCs/>
          <w:sz w:val="22"/>
          <w:szCs w:val="22"/>
        </w:rPr>
        <w:t>, do</w:t>
      </w:r>
      <w:r w:rsidR="00147378">
        <w:rPr>
          <w:bCs/>
          <w:sz w:val="22"/>
          <w:szCs w:val="22"/>
        </w:rPr>
        <w:t>s</w:t>
      </w:r>
      <w:r w:rsidRPr="00DF4CE9">
        <w:rPr>
          <w:bCs/>
          <w:sz w:val="22"/>
          <w:szCs w:val="22"/>
        </w:rPr>
        <w:t xml:space="preserve"> conselheiro</w:t>
      </w:r>
      <w:r w:rsidR="00147378">
        <w:rPr>
          <w:bCs/>
          <w:sz w:val="22"/>
          <w:szCs w:val="22"/>
        </w:rPr>
        <w:t>s</w:t>
      </w:r>
      <w:r w:rsidR="00147847" w:rsidRPr="00DF4CE9">
        <w:rPr>
          <w:bCs/>
          <w:sz w:val="22"/>
          <w:szCs w:val="22"/>
        </w:rPr>
        <w:t xml:space="preserve"> </w:t>
      </w:r>
      <w:r w:rsidR="00147378">
        <w:rPr>
          <w:bCs/>
          <w:sz w:val="22"/>
          <w:szCs w:val="22"/>
        </w:rPr>
        <w:t xml:space="preserve">Ricardo Reis Meira, Júlia Teixeira Fernandes, </w:t>
      </w:r>
      <w:r w:rsidRPr="00DF4CE9">
        <w:rPr>
          <w:bCs/>
          <w:sz w:val="22"/>
          <w:szCs w:val="22"/>
        </w:rPr>
        <w:t>Carlos Henrique Magalhães de Lima</w:t>
      </w:r>
      <w:r w:rsidR="00147378">
        <w:rPr>
          <w:bCs/>
          <w:sz w:val="22"/>
          <w:szCs w:val="22"/>
        </w:rPr>
        <w:t>, Mariana Roberti Bomtempo e Jéssica Costa Spehar.</w:t>
      </w:r>
    </w:p>
    <w:p w14:paraId="76D21FCE" w14:textId="77777777" w:rsidR="00723C27" w:rsidRPr="00DF4CE9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1C4B7EF8" w:rsidR="00C079CA" w:rsidRPr="00DF4CE9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Brasília/DF, </w:t>
      </w:r>
      <w:r w:rsidR="00E64510" w:rsidRPr="00DF4CE9">
        <w:rPr>
          <w:rFonts w:eastAsia="Verdana"/>
          <w:sz w:val="22"/>
          <w:szCs w:val="22"/>
        </w:rPr>
        <w:t>2</w:t>
      </w:r>
      <w:r w:rsidR="00147378">
        <w:rPr>
          <w:rFonts w:eastAsia="Verdana"/>
          <w:sz w:val="22"/>
          <w:szCs w:val="22"/>
        </w:rPr>
        <w:t>5</w:t>
      </w:r>
      <w:r w:rsidRPr="00DF4CE9">
        <w:rPr>
          <w:rFonts w:eastAsia="Verdana"/>
          <w:sz w:val="22"/>
          <w:szCs w:val="22"/>
        </w:rPr>
        <w:t xml:space="preserve"> de </w:t>
      </w:r>
      <w:r w:rsidR="00C85E21">
        <w:rPr>
          <w:rFonts w:eastAsia="Verdana"/>
          <w:sz w:val="22"/>
          <w:szCs w:val="22"/>
        </w:rPr>
        <w:t>ju</w:t>
      </w:r>
      <w:r w:rsidR="007924CA">
        <w:rPr>
          <w:rFonts w:eastAsia="Verdana"/>
          <w:sz w:val="22"/>
          <w:szCs w:val="22"/>
        </w:rPr>
        <w:t>l</w:t>
      </w:r>
      <w:r w:rsidR="00C85E21">
        <w:rPr>
          <w:rFonts w:eastAsia="Verdana"/>
          <w:sz w:val="22"/>
          <w:szCs w:val="22"/>
        </w:rPr>
        <w:t>ho</w:t>
      </w:r>
      <w:r w:rsidR="008F6927" w:rsidRPr="00DF4CE9">
        <w:rPr>
          <w:rFonts w:eastAsia="Verdana"/>
          <w:sz w:val="22"/>
          <w:szCs w:val="22"/>
        </w:rPr>
        <w:t xml:space="preserve"> de 2022</w:t>
      </w:r>
      <w:r w:rsidRPr="00DF4CE9">
        <w:rPr>
          <w:rFonts w:eastAsia="Verdana"/>
          <w:sz w:val="22"/>
          <w:szCs w:val="22"/>
        </w:rPr>
        <w:t>.</w:t>
      </w:r>
    </w:p>
    <w:p w14:paraId="2E60598B" w14:textId="4ECB028C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4B759385" w14:textId="222C6697" w:rsidR="00275CA4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1C68712B" w14:textId="77777777" w:rsidR="00513274" w:rsidRPr="00DF4CE9" w:rsidRDefault="005132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DF4CE9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b/>
          <w:sz w:val="22"/>
          <w:szCs w:val="22"/>
        </w:rPr>
        <w:t xml:space="preserve">Mônica Andréa Blanco </w:t>
      </w:r>
      <w:r w:rsidRPr="00DF4CE9">
        <w:rPr>
          <w:sz w:val="22"/>
          <w:szCs w:val="22"/>
        </w:rPr>
        <w:t xml:space="preserve"> </w:t>
      </w:r>
    </w:p>
    <w:p w14:paraId="380B45F5" w14:textId="39716978" w:rsidR="00C079CA" w:rsidRPr="00DF4CE9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sz w:val="22"/>
          <w:szCs w:val="22"/>
        </w:rPr>
        <w:t xml:space="preserve">Presidente do CAU/DF </w:t>
      </w:r>
    </w:p>
    <w:sectPr w:rsidR="00C079CA" w:rsidRPr="00DF4CE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EB4715" w14:textId="77777777" w:rsidR="00086876" w:rsidRDefault="00086876">
      <w:r>
        <w:separator/>
      </w:r>
    </w:p>
  </w:endnote>
  <w:endnote w:type="continuationSeparator" w:id="0">
    <w:p w14:paraId="4B6F3293" w14:textId="77777777" w:rsidR="00086876" w:rsidRDefault="00086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305396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305396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94EFB0" w14:textId="77777777" w:rsidR="00086876" w:rsidRDefault="00086876">
      <w:r>
        <w:separator/>
      </w:r>
    </w:p>
  </w:footnote>
  <w:footnote w:type="continuationSeparator" w:id="0">
    <w:p w14:paraId="7E73DDC3" w14:textId="77777777" w:rsidR="00086876" w:rsidRDefault="000868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05pt;height:43.2pt" o:ole="">
          <v:imagedata r:id="rId1" o:title=""/>
        </v:shape>
        <o:OLEObject Type="Embed" ProgID="CorelDraw.Graphic.16" ShapeID="_x0000_i1025" DrawAspect="Content" ObjectID="_172155327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162F"/>
    <w:rsid w:val="00011057"/>
    <w:rsid w:val="00023052"/>
    <w:rsid w:val="00066C19"/>
    <w:rsid w:val="00086876"/>
    <w:rsid w:val="000B095B"/>
    <w:rsid w:val="00147378"/>
    <w:rsid w:val="00147847"/>
    <w:rsid w:val="00183D00"/>
    <w:rsid w:val="001B455C"/>
    <w:rsid w:val="001B5C48"/>
    <w:rsid w:val="002626BB"/>
    <w:rsid w:val="00275CA4"/>
    <w:rsid w:val="002B392F"/>
    <w:rsid w:val="002B559F"/>
    <w:rsid w:val="002E3707"/>
    <w:rsid w:val="002F38BD"/>
    <w:rsid w:val="00305396"/>
    <w:rsid w:val="00312B8F"/>
    <w:rsid w:val="00316A8F"/>
    <w:rsid w:val="00330ED8"/>
    <w:rsid w:val="0033305A"/>
    <w:rsid w:val="00372A03"/>
    <w:rsid w:val="00383F30"/>
    <w:rsid w:val="004021A2"/>
    <w:rsid w:val="004368C2"/>
    <w:rsid w:val="00436EA0"/>
    <w:rsid w:val="004D35FF"/>
    <w:rsid w:val="004E79F3"/>
    <w:rsid w:val="0050425C"/>
    <w:rsid w:val="00513274"/>
    <w:rsid w:val="00531A41"/>
    <w:rsid w:val="00535F6B"/>
    <w:rsid w:val="00567C05"/>
    <w:rsid w:val="00576F12"/>
    <w:rsid w:val="00584C4D"/>
    <w:rsid w:val="005C7364"/>
    <w:rsid w:val="005E2D97"/>
    <w:rsid w:val="005F5524"/>
    <w:rsid w:val="0061102C"/>
    <w:rsid w:val="00612D61"/>
    <w:rsid w:val="0067656B"/>
    <w:rsid w:val="006A0B54"/>
    <w:rsid w:val="006B7926"/>
    <w:rsid w:val="00723C27"/>
    <w:rsid w:val="00785751"/>
    <w:rsid w:val="00791C0E"/>
    <w:rsid w:val="007924CA"/>
    <w:rsid w:val="007A1082"/>
    <w:rsid w:val="007C35AD"/>
    <w:rsid w:val="007F38A4"/>
    <w:rsid w:val="007F6B4B"/>
    <w:rsid w:val="00837BBD"/>
    <w:rsid w:val="00855B06"/>
    <w:rsid w:val="008A7108"/>
    <w:rsid w:val="008F51A5"/>
    <w:rsid w:val="008F5859"/>
    <w:rsid w:val="008F6927"/>
    <w:rsid w:val="0090195A"/>
    <w:rsid w:val="00932031"/>
    <w:rsid w:val="00A334C9"/>
    <w:rsid w:val="00C06837"/>
    <w:rsid w:val="00C079CA"/>
    <w:rsid w:val="00C111AE"/>
    <w:rsid w:val="00C24121"/>
    <w:rsid w:val="00C45A0E"/>
    <w:rsid w:val="00C47E0C"/>
    <w:rsid w:val="00C53EFA"/>
    <w:rsid w:val="00C85E21"/>
    <w:rsid w:val="00C86629"/>
    <w:rsid w:val="00CA56CE"/>
    <w:rsid w:val="00CD30A6"/>
    <w:rsid w:val="00D1669B"/>
    <w:rsid w:val="00D205AC"/>
    <w:rsid w:val="00D36A26"/>
    <w:rsid w:val="00D77237"/>
    <w:rsid w:val="00D934F2"/>
    <w:rsid w:val="00DD70FF"/>
    <w:rsid w:val="00DF4CE9"/>
    <w:rsid w:val="00E26AC1"/>
    <w:rsid w:val="00E30AC8"/>
    <w:rsid w:val="00E36731"/>
    <w:rsid w:val="00E541D7"/>
    <w:rsid w:val="00E64510"/>
    <w:rsid w:val="00EF74F7"/>
    <w:rsid w:val="00F00888"/>
    <w:rsid w:val="00F05164"/>
    <w:rsid w:val="00F11285"/>
    <w:rsid w:val="00F276E9"/>
    <w:rsid w:val="00F35605"/>
    <w:rsid w:val="00F35753"/>
    <w:rsid w:val="00F36EB3"/>
    <w:rsid w:val="00F51F69"/>
    <w:rsid w:val="00F724D6"/>
    <w:rsid w:val="00F747CD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819</TotalTime>
  <Pages>1</Pages>
  <Words>283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46</cp:revision>
  <cp:lastPrinted>2022-08-02T18:27:00Z</cp:lastPrinted>
  <dcterms:created xsi:type="dcterms:W3CDTF">2021-06-04T18:57:00Z</dcterms:created>
  <dcterms:modified xsi:type="dcterms:W3CDTF">2022-08-09T15:28:00Z</dcterms:modified>
</cp:coreProperties>
</file>