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úmula_de_Reunião_de_Comissão_1ª_Reunião"/>
    <w:bookmarkEnd w:id="0"/>
    <w:p w:rsidR="007165C5" w:rsidRDefault="00B65C18">
      <w:pPr>
        <w:pStyle w:val="Corpodetexto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727190" cy="12477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7190" cy="1247775"/>
                          <a:chOff x="0" y="0"/>
                          <a:chExt cx="6727190" cy="124777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620" cy="1177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727190" cy="1247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7165C5">
                              <w:pPr>
                                <w:spacing w:before="32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7165C5" w:rsidRDefault="00B65C18">
                              <w:pPr>
                                <w:ind w:right="120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SÚMULA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1ª REUNIÃO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CED-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1"/>
                                </w:rPr>
                                <w:t>CAU/DF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9.7pt;height:98.25pt;mso-position-horizontal-relative:char;mso-position-vertical-relative:line" id="docshapegroup3" coordorigin="0,0" coordsize="10594,1965">
                <v:shape style="position:absolute;left:0;top:0;width:10594;height:1854" type="#_x0000_t75" id="docshape4" stroked="false">
                  <v:imagedata r:id="rId8" o:title=""/>
                </v:shape>
                <v:shape style="position:absolute;left:0;top:0;width:10594;height:196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32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0" w:right="120" w:firstLine="0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SÚMULA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1ª REUNIÃO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CED-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1"/>
                          </w:rPr>
                          <w:t>CAU/DF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7165C5" w:rsidRDefault="00B65C18">
      <w:pPr>
        <w:spacing w:before="207"/>
        <w:ind w:left="459" w:right="54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Comissão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Ética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Disciplina</w:t>
      </w:r>
    </w:p>
    <w:p w:rsidR="007165C5" w:rsidRDefault="007165C5">
      <w:pPr>
        <w:pStyle w:val="Corpodetexto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972"/>
        <w:gridCol w:w="1602"/>
        <w:gridCol w:w="2569"/>
      </w:tblGrid>
      <w:tr w:rsidR="007165C5">
        <w:trPr>
          <w:trHeight w:val="342"/>
        </w:trPr>
        <w:tc>
          <w:tcPr>
            <w:tcW w:w="2370" w:type="dxa"/>
            <w:shd w:val="clear" w:color="auto" w:fill="D8D8D8"/>
          </w:tcPr>
          <w:p w:rsidR="007165C5" w:rsidRDefault="00B65C18"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pacing w:val="-4"/>
                <w:sz w:val="21"/>
              </w:rPr>
              <w:t>DATA</w:t>
            </w:r>
          </w:p>
        </w:tc>
        <w:tc>
          <w:tcPr>
            <w:tcW w:w="3972" w:type="dxa"/>
            <w:tcBorders>
              <w:right w:val="single" w:sz="6" w:space="0" w:color="ADA9A9"/>
            </w:tcBorders>
          </w:tcPr>
          <w:p w:rsidR="007165C5" w:rsidRDefault="00B65C18"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janeiro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2024</w:t>
            </w:r>
          </w:p>
        </w:tc>
        <w:tc>
          <w:tcPr>
            <w:tcW w:w="1602" w:type="dxa"/>
            <w:tcBorders>
              <w:left w:val="single" w:sz="6" w:space="0" w:color="ADA9A9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pacing w:val="-2"/>
                <w:sz w:val="21"/>
              </w:rPr>
              <w:t>HORÁRIO</w:t>
            </w:r>
          </w:p>
        </w:tc>
        <w:tc>
          <w:tcPr>
            <w:tcW w:w="2569" w:type="dxa"/>
          </w:tcPr>
          <w:p w:rsidR="007165C5" w:rsidRDefault="00B65C18">
            <w:pPr>
              <w:pStyle w:val="TableParagraph"/>
              <w:spacing w:before="24"/>
              <w:ind w:left="86"/>
              <w:rPr>
                <w:sz w:val="21"/>
              </w:rPr>
            </w:pPr>
            <w:r>
              <w:rPr>
                <w:sz w:val="21"/>
              </w:rPr>
              <w:t xml:space="preserve">12h30 </w:t>
            </w:r>
            <w:proofErr w:type="gramStart"/>
            <w:r>
              <w:rPr>
                <w:sz w:val="21"/>
              </w:rPr>
              <w:t>as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15h</w:t>
            </w:r>
          </w:p>
        </w:tc>
      </w:tr>
      <w:tr w:rsidR="007165C5">
        <w:trPr>
          <w:trHeight w:val="342"/>
        </w:trPr>
        <w:tc>
          <w:tcPr>
            <w:tcW w:w="2370" w:type="dxa"/>
            <w:shd w:val="clear" w:color="auto" w:fill="D8D8D8"/>
          </w:tcPr>
          <w:p w:rsidR="007165C5" w:rsidRDefault="00B65C18"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pacing w:val="-2"/>
                <w:sz w:val="21"/>
              </w:rPr>
              <w:t>LOCAL</w:t>
            </w:r>
          </w:p>
        </w:tc>
        <w:tc>
          <w:tcPr>
            <w:tcW w:w="8143" w:type="dxa"/>
            <w:gridSpan w:val="3"/>
          </w:tcPr>
          <w:p w:rsidR="007165C5" w:rsidRDefault="00B65C18">
            <w:pPr>
              <w:pStyle w:val="TableParagraph"/>
              <w:spacing w:before="24"/>
              <w:ind w:left="85"/>
              <w:rPr>
                <w:sz w:val="21"/>
              </w:rPr>
            </w:pPr>
            <w:r>
              <w:rPr>
                <w:sz w:val="21"/>
              </w:rPr>
              <w:t>Reunião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realizada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virtual</w:t>
            </w:r>
          </w:p>
        </w:tc>
      </w:tr>
    </w:tbl>
    <w:p w:rsidR="007165C5" w:rsidRDefault="007165C5">
      <w:pPr>
        <w:pStyle w:val="Corpodetexto"/>
        <w:rPr>
          <w:rFonts w:ascii="Times New Roman"/>
          <w:sz w:val="20"/>
        </w:rPr>
      </w:pPr>
    </w:p>
    <w:p w:rsidR="007165C5" w:rsidRDefault="007165C5">
      <w:pPr>
        <w:pStyle w:val="Corpodetexto"/>
        <w:spacing w:before="16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052"/>
        <w:gridCol w:w="4198"/>
      </w:tblGrid>
      <w:tr w:rsidR="007165C5">
        <w:trPr>
          <w:trHeight w:val="501"/>
        </w:trPr>
        <w:tc>
          <w:tcPr>
            <w:tcW w:w="2264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spacing w:before="170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PARTICIPANTES</w:t>
            </w: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Pedro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Neto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Coordenador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Patrícia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Melasso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Garcia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5"/>
                <w:sz w:val="21"/>
              </w:rPr>
              <w:t>Coord-</w:t>
            </w:r>
            <w:r>
              <w:rPr>
                <w:spacing w:val="-2"/>
                <w:sz w:val="21"/>
              </w:rPr>
              <w:t>adjunta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Antônio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Menezes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Junior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Membro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João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Luiz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Valim</w:t>
            </w:r>
            <w:r>
              <w:rPr>
                <w:spacing w:val="-2"/>
                <w:sz w:val="21"/>
              </w:rPr>
              <w:t xml:space="preserve"> Batelli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Membro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Rogério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Markiewicz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Membro</w:t>
            </w:r>
          </w:p>
        </w:tc>
      </w:tr>
      <w:tr w:rsidR="007165C5">
        <w:trPr>
          <w:trHeight w:val="501"/>
        </w:trPr>
        <w:tc>
          <w:tcPr>
            <w:tcW w:w="2264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spacing w:before="28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CONVIDADOS</w:t>
            </w: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Ricardo Reis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Meira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Presidente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Rejane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Jung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Vianna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Membro </w:t>
            </w:r>
            <w:r>
              <w:rPr>
                <w:spacing w:val="-2"/>
                <w:sz w:val="21"/>
              </w:rPr>
              <w:t>suplente</w:t>
            </w:r>
          </w:p>
        </w:tc>
      </w:tr>
      <w:tr w:rsidR="007165C5">
        <w:trPr>
          <w:trHeight w:val="766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 w:line="247" w:lineRule="auto"/>
              <w:ind w:left="19"/>
              <w:rPr>
                <w:sz w:val="21"/>
              </w:rPr>
            </w:pPr>
            <w:r>
              <w:rPr>
                <w:sz w:val="21"/>
              </w:rPr>
              <w:t>Breno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Valentim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Magalhães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Souza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Vieira </w:t>
            </w:r>
            <w:r>
              <w:rPr>
                <w:spacing w:val="-2"/>
                <w:sz w:val="21"/>
              </w:rPr>
              <w:t>Pizzoni</w:t>
            </w:r>
          </w:p>
        </w:tc>
        <w:tc>
          <w:tcPr>
            <w:tcW w:w="41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236"/>
              <w:ind w:left="19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Membro </w:t>
            </w:r>
            <w:r>
              <w:rPr>
                <w:spacing w:val="-2"/>
                <w:sz w:val="21"/>
              </w:rPr>
              <w:t>suplente</w:t>
            </w:r>
          </w:p>
        </w:tc>
      </w:tr>
      <w:tr w:rsidR="007165C5">
        <w:trPr>
          <w:trHeight w:val="501"/>
        </w:trPr>
        <w:tc>
          <w:tcPr>
            <w:tcW w:w="2264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pStyle w:val="TableParagraph"/>
              <w:spacing w:before="219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sz w:val="21"/>
              </w:rPr>
            </w:pPr>
            <w:r>
              <w:rPr>
                <w:spacing w:val="-2"/>
                <w:sz w:val="21"/>
              </w:rPr>
              <w:t>ASSESSORIA</w:t>
            </w: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Daniela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Borges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Santos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Karla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Dias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Faulstich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Alves</w:t>
            </w:r>
          </w:p>
        </w:tc>
      </w:tr>
      <w:tr w:rsidR="007165C5">
        <w:trPr>
          <w:trHeight w:val="501"/>
        </w:trPr>
        <w:tc>
          <w:tcPr>
            <w:tcW w:w="2264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 w:rsidR="007165C5" w:rsidRDefault="007165C5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:rsidR="007165C5" w:rsidRDefault="00B65C18">
            <w:pPr>
              <w:pStyle w:val="TableParagraph"/>
              <w:spacing w:before="103"/>
              <w:ind w:left="19"/>
              <w:rPr>
                <w:sz w:val="21"/>
              </w:rPr>
            </w:pPr>
            <w:r>
              <w:rPr>
                <w:sz w:val="21"/>
              </w:rPr>
              <w:t>Juliana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Severo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Santos</w:t>
            </w:r>
          </w:p>
        </w:tc>
      </w:tr>
    </w:tbl>
    <w:p w:rsidR="007165C5" w:rsidRDefault="007165C5">
      <w:pPr>
        <w:pStyle w:val="Corpodetexto"/>
        <w:rPr>
          <w:rFonts w:ascii="Times New Roman"/>
          <w:sz w:val="20"/>
        </w:rPr>
      </w:pPr>
    </w:p>
    <w:p w:rsidR="007165C5" w:rsidRDefault="007165C5">
      <w:pPr>
        <w:pStyle w:val="Corpodetexto"/>
        <w:spacing w:before="19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7733"/>
      </w:tblGrid>
      <w:tr w:rsidR="007165C5">
        <w:trPr>
          <w:trHeight w:val="368"/>
        </w:trPr>
        <w:tc>
          <w:tcPr>
            <w:tcW w:w="10527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line="241" w:lineRule="exact"/>
              <w:ind w:left="2495"/>
              <w:rPr>
                <w:b/>
                <w:sz w:val="21"/>
              </w:rPr>
            </w:pPr>
            <w:r>
              <w:rPr>
                <w:b/>
                <w:sz w:val="21"/>
              </w:rPr>
              <w:t>Leitura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aprovação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súmulas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10ª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Reunião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Ordinária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2023</w:t>
            </w:r>
          </w:p>
        </w:tc>
      </w:tr>
      <w:tr w:rsidR="007165C5">
        <w:trPr>
          <w:trHeight w:val="103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spacing w:before="127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Encaminhamento</w:t>
            </w:r>
          </w:p>
        </w:tc>
        <w:tc>
          <w:tcPr>
            <w:tcW w:w="7733" w:type="dxa"/>
            <w:tcBorders>
              <w:top w:val="single" w:sz="6" w:space="0" w:color="000000"/>
            </w:tcBorders>
          </w:tcPr>
          <w:p w:rsidR="007165C5" w:rsidRDefault="00B65C18">
            <w:pPr>
              <w:pStyle w:val="TableParagraph"/>
              <w:spacing w:before="103" w:line="247" w:lineRule="auto"/>
              <w:ind w:left="18"/>
              <w:jc w:val="both"/>
              <w:rPr>
                <w:sz w:val="21"/>
              </w:rPr>
            </w:pPr>
            <w:r>
              <w:rPr>
                <w:sz w:val="21"/>
              </w:rPr>
              <w:t>Os membros da CED-CAU/DF tomaram conhecimento da súmula da 10ª Reunião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Ordinária de 2023 e, com a anuência do coordenador Pedro Roberto da Silva Neto, que estava presente na reunião anterior, a súmula foi aprovada por unanimidade.</w:t>
            </w:r>
          </w:p>
        </w:tc>
      </w:tr>
    </w:tbl>
    <w:p w:rsidR="007165C5" w:rsidRDefault="007165C5">
      <w:pPr>
        <w:pStyle w:val="Corpodetexto"/>
        <w:rPr>
          <w:rFonts w:ascii="Times New Roman"/>
          <w:sz w:val="20"/>
        </w:rPr>
      </w:pPr>
    </w:p>
    <w:p w:rsidR="007165C5" w:rsidRDefault="007165C5">
      <w:pPr>
        <w:pStyle w:val="Corpodetexto"/>
        <w:spacing w:before="16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7733"/>
      </w:tblGrid>
      <w:tr w:rsidR="007165C5">
        <w:trPr>
          <w:trHeight w:val="474"/>
        </w:trPr>
        <w:tc>
          <w:tcPr>
            <w:tcW w:w="10527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90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Comunicações</w:t>
            </w:r>
          </w:p>
        </w:tc>
      </w:tr>
      <w:tr w:rsidR="007165C5">
        <w:trPr>
          <w:trHeight w:val="50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Responsável</w:t>
            </w:r>
          </w:p>
        </w:tc>
        <w:tc>
          <w:tcPr>
            <w:tcW w:w="7733" w:type="dxa"/>
            <w:tcBorders>
              <w:top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8"/>
              <w:rPr>
                <w:sz w:val="21"/>
              </w:rPr>
            </w:pPr>
            <w:r>
              <w:rPr>
                <w:sz w:val="21"/>
              </w:rPr>
              <w:t>Ricardo Reis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Meira</w:t>
            </w:r>
          </w:p>
        </w:tc>
      </w:tr>
      <w:tr w:rsidR="007165C5">
        <w:trPr>
          <w:trHeight w:val="2090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spacing w:before="173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Comunicado</w:t>
            </w:r>
          </w:p>
        </w:tc>
        <w:tc>
          <w:tcPr>
            <w:tcW w:w="7733" w:type="dxa"/>
          </w:tcPr>
          <w:p w:rsidR="007165C5" w:rsidRDefault="00B65C18">
            <w:pPr>
              <w:pStyle w:val="TableParagraph"/>
              <w:spacing w:before="103" w:line="247" w:lineRule="auto"/>
              <w:ind w:left="18"/>
              <w:jc w:val="both"/>
              <w:rPr>
                <w:sz w:val="21"/>
              </w:rPr>
            </w:pPr>
            <w:r>
              <w:rPr>
                <w:sz w:val="21"/>
              </w:rPr>
              <w:t>O presidente Ricardo Reis Meira deu às boas-vindas aos novos membros da comissão e informou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 está programado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treinamento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técnico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 os conselheiros sobre 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rito de apreciação e julgamento de processo pela CED-CAU/DF, que será ministrado pela equipe do CAU/DF, assim como treinamentos sobre os sistemas operacionais utilizados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no âmbito do CAU/DF. Comunicou que, em data a ser definida, as comissões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permanentes r</w:t>
            </w:r>
            <w:r>
              <w:rPr>
                <w:sz w:val="21"/>
              </w:rPr>
              <w:t>eceberão orientações para o estabelecimento de metas e o plano de trabalho de cada comissão.</w:t>
            </w:r>
          </w:p>
        </w:tc>
      </w:tr>
    </w:tbl>
    <w:p w:rsidR="007165C5" w:rsidRDefault="007165C5">
      <w:pPr>
        <w:spacing w:line="247" w:lineRule="auto"/>
        <w:jc w:val="both"/>
        <w:rPr>
          <w:sz w:val="21"/>
        </w:rPr>
        <w:sectPr w:rsidR="007165C5">
          <w:footerReference w:type="default" r:id="rId9"/>
          <w:type w:val="continuous"/>
          <w:pgSz w:w="11900" w:h="16840"/>
          <w:pgMar w:top="700" w:right="500" w:bottom="380" w:left="560" w:header="0" w:footer="181" w:gutter="0"/>
          <w:pgNumType w:start="1"/>
          <w:cols w:space="720"/>
        </w:sectPr>
      </w:pPr>
    </w:p>
    <w:p w:rsidR="007165C5" w:rsidRDefault="00B65C18">
      <w:pPr>
        <w:pStyle w:val="Corpodetexto"/>
        <w:ind w:left="112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426930</wp:posOffset>
                </wp:positionH>
                <wp:positionV relativeFrom="page">
                  <wp:posOffset>9953506</wp:posOffset>
                </wp:positionV>
                <wp:extent cx="1438275" cy="88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275" h="8890">
                              <a:moveTo>
                                <a:pt x="1437815" y="8408"/>
                              </a:moveTo>
                              <a:lnTo>
                                <a:pt x="0" y="8408"/>
                              </a:lnTo>
                              <a:lnTo>
                                <a:pt x="0" y="0"/>
                              </a:lnTo>
                              <a:lnTo>
                                <a:pt x="1437815" y="0"/>
                              </a:lnTo>
                              <a:lnTo>
                                <a:pt x="1437815" y="8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3.616550pt;margin-top:783.740662pt;width:113.213793pt;height:.662069pt;mso-position-horizontal-relative:page;mso-position-vertical-relative:page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84645" cy="320040"/>
                <wp:effectExtent l="9525" t="0" r="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645" cy="320040"/>
                          <a:chOff x="0" y="0"/>
                          <a:chExt cx="6684645" cy="32004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68464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311150">
                                <a:moveTo>
                                  <a:pt x="6684579" y="311106"/>
                                </a:moveTo>
                                <a:lnTo>
                                  <a:pt x="0" y="311106"/>
                                </a:lnTo>
                                <a:lnTo>
                                  <a:pt x="0" y="0"/>
                                </a:lnTo>
                                <a:lnTo>
                                  <a:pt x="6684579" y="0"/>
                                </a:lnTo>
                                <a:lnTo>
                                  <a:pt x="6684579" y="31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6" y="8"/>
                            <a:ext cx="6684645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320040">
                                <a:moveTo>
                                  <a:pt x="6684581" y="311099"/>
                                </a:moveTo>
                                <a:lnTo>
                                  <a:pt x="0" y="311099"/>
                                </a:lnTo>
                                <a:lnTo>
                                  <a:pt x="0" y="319506"/>
                                </a:lnTo>
                                <a:lnTo>
                                  <a:pt x="6684581" y="319506"/>
                                </a:lnTo>
                                <a:lnTo>
                                  <a:pt x="6684581" y="311099"/>
                                </a:lnTo>
                                <a:close/>
                              </a:path>
                              <a:path w="6684645" h="320040">
                                <a:moveTo>
                                  <a:pt x="6684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7"/>
                                </a:lnTo>
                                <a:lnTo>
                                  <a:pt x="6684581" y="8407"/>
                                </a:lnTo>
                                <a:lnTo>
                                  <a:pt x="6684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8408"/>
                            <a:ext cx="6684645" cy="302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65C5" w:rsidRDefault="00B65C18">
                              <w:pPr>
                                <w:spacing w:before="91"/>
                                <w:ind w:right="3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ORDEM</w:t>
                              </w:r>
                              <w:r>
                                <w:rPr>
                                  <w:b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>DIA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6.35pt;height:25.2pt;mso-position-horizontal-relative:char;mso-position-vertical-relative:line" id="docshapegroup7" coordorigin="0,0" coordsize="10527,504">
                <v:rect style="position:absolute;left:0;top:0;width:10527;height:490" id="docshape8" filled="true" fillcolor="#d8d8d8" stroked="false">
                  <v:fill type="solid"/>
                </v:rect>
                <v:shape style="position:absolute;left:-1;top:0;width:10527;height:504" id="docshape9" coordorigin="0,0" coordsize="10527,504" path="m10527,490l0,490,0,503,10527,503,10527,490xm10527,0l0,0,0,13,10527,13,10527,0xe" filled="true" fillcolor="#a5a5a5" stroked="false">
                  <v:path arrowok="t"/>
                  <v:fill type="solid"/>
                </v:shape>
                <v:shape style="position:absolute;left:0;top:13;width:10527;height:477" type="#_x0000_t202" id="docshape10" filled="false" stroked="false">
                  <v:textbox inset="0,0,0,0">
                    <w:txbxContent>
                      <w:p>
                        <w:pPr>
                          <w:spacing w:before="91"/>
                          <w:ind w:left="0" w:right="3" w:firstLine="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ORDEM</w:t>
                        </w:r>
                        <w:r>
                          <w:rPr>
                            <w:b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DO</w:t>
                        </w:r>
                        <w:r>
                          <w:rPr>
                            <w:b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DIA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7165C5" w:rsidRDefault="007165C5">
      <w:pPr>
        <w:pStyle w:val="Corpodetexto"/>
        <w:spacing w:before="211"/>
        <w:rPr>
          <w:rFonts w:ascii="Times New Roman"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94"/>
        <w:gridCol w:w="7733"/>
      </w:tblGrid>
      <w:tr w:rsidR="007165C5">
        <w:trPr>
          <w:trHeight w:val="395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50"/>
              <w:ind w:left="92"/>
              <w:rPr>
                <w:sz w:val="21"/>
              </w:rPr>
            </w:pPr>
            <w:proofErr w:type="gramStart"/>
            <w:r>
              <w:rPr>
                <w:spacing w:val="-10"/>
                <w:sz w:val="21"/>
              </w:rPr>
              <w:t>1</w:t>
            </w:r>
            <w:proofErr w:type="gramEnd"/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line="254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sobre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CED-CAU/DF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aos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novos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conselheiros</w:t>
            </w:r>
          </w:p>
        </w:tc>
      </w:tr>
      <w:tr w:rsidR="007165C5">
        <w:trPr>
          <w:trHeight w:val="50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Fonte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Assessoria</w:t>
            </w:r>
          </w:p>
        </w:tc>
      </w:tr>
      <w:tr w:rsidR="007165C5">
        <w:trPr>
          <w:trHeight w:val="50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Relator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3"/>
              <w:rPr>
                <w:sz w:val="21"/>
              </w:rPr>
            </w:pPr>
            <w:r>
              <w:rPr>
                <w:sz w:val="21"/>
              </w:rPr>
              <w:t>Karla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Dias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Faulstich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Alves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Juliana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Severo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Santos</w:t>
            </w:r>
          </w:p>
        </w:tc>
      </w:tr>
      <w:tr w:rsidR="007165C5">
        <w:trPr>
          <w:trHeight w:val="103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spacing w:before="127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Encaminhamento</w:t>
            </w:r>
          </w:p>
        </w:tc>
        <w:tc>
          <w:tcPr>
            <w:tcW w:w="7733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 w:line="247" w:lineRule="auto"/>
              <w:ind w:left="13" w:right="15"/>
              <w:jc w:val="both"/>
              <w:rPr>
                <w:sz w:val="21"/>
              </w:rPr>
            </w:pPr>
            <w:r>
              <w:rPr>
                <w:sz w:val="21"/>
              </w:rPr>
              <w:t>A assessoria jurídica e a assessoria da CED apresentaram aos novos membros da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comissão as competências da CED-CAU/DF, as principais legislações e o funcionamento das reuniões, além de esclarecerem as dúvidas dos conselheiros.</w:t>
            </w:r>
          </w:p>
        </w:tc>
      </w:tr>
    </w:tbl>
    <w:p w:rsidR="007165C5" w:rsidRDefault="007165C5">
      <w:pPr>
        <w:pStyle w:val="Corpodetexto"/>
        <w:rPr>
          <w:rFonts w:ascii="Times New Roman"/>
          <w:sz w:val="20"/>
        </w:rPr>
      </w:pPr>
    </w:p>
    <w:p w:rsidR="007165C5" w:rsidRDefault="007165C5">
      <w:pPr>
        <w:pStyle w:val="Corpodetexto"/>
        <w:spacing w:before="22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64"/>
        <w:gridCol w:w="3785"/>
        <w:gridCol w:w="4477"/>
      </w:tblGrid>
      <w:tr w:rsidR="007165C5">
        <w:trPr>
          <w:trHeight w:val="501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2"/>
              <w:rPr>
                <w:sz w:val="21"/>
              </w:rPr>
            </w:pPr>
            <w:proofErr w:type="gramStart"/>
            <w:r>
              <w:rPr>
                <w:spacing w:val="-10"/>
                <w:sz w:val="21"/>
              </w:rPr>
              <w:t>2</w:t>
            </w:r>
            <w:proofErr w:type="gramEnd"/>
          </w:p>
        </w:tc>
        <w:tc>
          <w:tcPr>
            <w:tcW w:w="3785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Distribuição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processos</w:t>
            </w:r>
          </w:p>
        </w:tc>
        <w:tc>
          <w:tcPr>
            <w:tcW w:w="4477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7165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65C5">
        <w:trPr>
          <w:trHeight w:val="501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Fonte</w:t>
            </w:r>
          </w:p>
        </w:tc>
        <w:tc>
          <w:tcPr>
            <w:tcW w:w="3785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Assessoria</w:t>
            </w:r>
          </w:p>
        </w:tc>
        <w:tc>
          <w:tcPr>
            <w:tcW w:w="4477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7165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65C5">
        <w:trPr>
          <w:trHeight w:val="501"/>
        </w:trPr>
        <w:tc>
          <w:tcPr>
            <w:tcW w:w="2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Relator</w:t>
            </w:r>
          </w:p>
        </w:tc>
        <w:tc>
          <w:tcPr>
            <w:tcW w:w="3785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3"/>
              <w:rPr>
                <w:sz w:val="21"/>
              </w:rPr>
            </w:pPr>
            <w:r>
              <w:rPr>
                <w:sz w:val="21"/>
              </w:rPr>
              <w:t>Conselheiros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CED-</w:t>
            </w:r>
            <w:r>
              <w:rPr>
                <w:spacing w:val="-2"/>
                <w:sz w:val="21"/>
              </w:rPr>
              <w:t>CAU/DF</w:t>
            </w:r>
          </w:p>
        </w:tc>
        <w:tc>
          <w:tcPr>
            <w:tcW w:w="4477" w:type="dxa"/>
            <w:tcBorders>
              <w:top w:val="single" w:sz="6" w:space="0" w:color="000000"/>
              <w:bottom w:val="single" w:sz="6" w:space="0" w:color="000000"/>
            </w:tcBorders>
          </w:tcPr>
          <w:p w:rsidR="007165C5" w:rsidRDefault="007165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65C5">
        <w:trPr>
          <w:trHeight w:val="383"/>
        </w:trPr>
        <w:tc>
          <w:tcPr>
            <w:tcW w:w="2264" w:type="dxa"/>
            <w:tcBorders>
              <w:top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5" w:type="dxa"/>
            <w:tcBorders>
              <w:top w:val="single" w:sz="6" w:space="0" w:color="000000"/>
            </w:tcBorders>
          </w:tcPr>
          <w:p w:rsidR="007165C5" w:rsidRDefault="00B65C18">
            <w:pPr>
              <w:pStyle w:val="TableParagraph"/>
              <w:tabs>
                <w:tab w:val="left" w:pos="476"/>
                <w:tab w:val="left" w:pos="1562"/>
                <w:tab w:val="left" w:pos="3363"/>
              </w:tabs>
              <w:spacing w:before="103"/>
              <w:ind w:left="13"/>
              <w:rPr>
                <w:sz w:val="21"/>
              </w:rPr>
            </w:pPr>
            <w:r>
              <w:rPr>
                <w:spacing w:val="-5"/>
                <w:sz w:val="21"/>
              </w:rPr>
              <w:t>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processos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ético-disciplinares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nº</w:t>
            </w:r>
          </w:p>
        </w:tc>
        <w:tc>
          <w:tcPr>
            <w:tcW w:w="4477" w:type="dxa"/>
            <w:tcBorders>
              <w:top w:val="single" w:sz="6" w:space="0" w:color="000000"/>
            </w:tcBorders>
          </w:tcPr>
          <w:p w:rsidR="007165C5" w:rsidRDefault="00B65C18">
            <w:pPr>
              <w:pStyle w:val="TableParagraph"/>
              <w:tabs>
                <w:tab w:val="left" w:pos="1644"/>
                <w:tab w:val="left" w:pos="3166"/>
              </w:tabs>
              <w:spacing w:before="103"/>
              <w:ind w:left="227"/>
              <w:rPr>
                <w:sz w:val="21"/>
              </w:rPr>
            </w:pPr>
            <w:r>
              <w:rPr>
                <w:spacing w:val="-2"/>
                <w:sz w:val="21"/>
              </w:rPr>
              <w:t>958201/2019;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1245588/2021;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1002871/2019;</w:t>
            </w:r>
          </w:p>
        </w:tc>
      </w:tr>
      <w:tr w:rsidR="007165C5">
        <w:trPr>
          <w:trHeight w:val="8759"/>
        </w:trPr>
        <w:tc>
          <w:tcPr>
            <w:tcW w:w="2264" w:type="dxa"/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spacing w:before="173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2"/>
              <w:rPr>
                <w:sz w:val="21"/>
              </w:rPr>
            </w:pPr>
            <w:r>
              <w:rPr>
                <w:spacing w:val="-2"/>
                <w:sz w:val="21"/>
              </w:rPr>
              <w:t>Encaminhamento</w:t>
            </w:r>
          </w:p>
        </w:tc>
        <w:tc>
          <w:tcPr>
            <w:tcW w:w="8262" w:type="dxa"/>
            <w:gridSpan w:val="2"/>
          </w:tcPr>
          <w:p w:rsidR="007165C5" w:rsidRDefault="00B65C18">
            <w:pPr>
              <w:pStyle w:val="TableParagraph"/>
              <w:spacing w:line="242" w:lineRule="exact"/>
              <w:ind w:left="13"/>
              <w:rPr>
                <w:sz w:val="21"/>
              </w:rPr>
            </w:pPr>
            <w:r>
              <w:rPr>
                <w:sz w:val="21"/>
              </w:rPr>
              <w:t>859511/2019;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1446845/2022;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1053284/2020;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1642402/2022;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1648496/2022;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1701050/2023;</w:t>
            </w:r>
          </w:p>
          <w:p w:rsidR="007165C5" w:rsidRDefault="00B65C18">
            <w:pPr>
              <w:pStyle w:val="TableParagraph"/>
              <w:spacing w:before="8" w:line="247" w:lineRule="auto"/>
              <w:ind w:left="13"/>
              <w:rPr>
                <w:sz w:val="21"/>
              </w:rPr>
            </w:pPr>
            <w:r>
              <w:rPr>
                <w:sz w:val="21"/>
              </w:rPr>
              <w:t>1123402/2020;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1514028/2022;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1772623/2023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1804557/2023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foram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distribuídos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conselheira Patrícia Melasso Garcia.</w:t>
            </w:r>
          </w:p>
          <w:p w:rsidR="007165C5" w:rsidRDefault="00B65C18">
            <w:pPr>
              <w:pStyle w:val="TableParagraph"/>
              <w:tabs>
                <w:tab w:val="left" w:pos="514"/>
                <w:tab w:val="left" w:pos="1637"/>
                <w:tab w:val="left" w:pos="3475"/>
                <w:tab w:val="left" w:pos="3937"/>
                <w:tab w:val="left" w:pos="5497"/>
                <w:tab w:val="left" w:pos="7057"/>
              </w:tabs>
              <w:spacing w:before="108" w:line="247" w:lineRule="auto"/>
              <w:ind w:left="13" w:right="6"/>
              <w:rPr>
                <w:sz w:val="21"/>
              </w:rPr>
            </w:pPr>
            <w:r>
              <w:rPr>
                <w:spacing w:val="-6"/>
                <w:sz w:val="21"/>
              </w:rPr>
              <w:t>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processos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ético-disciplinares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nº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1358680/2021;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1401175/2021;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538269/2017; </w:t>
            </w:r>
            <w:r>
              <w:rPr>
                <w:sz w:val="21"/>
              </w:rPr>
              <w:t>1655674/2022;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1586615/2022;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1450994/2022;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1764621/2023;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1776</w:t>
            </w:r>
            <w:r>
              <w:rPr>
                <w:sz w:val="21"/>
              </w:rPr>
              <w:t>854/2023;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1793480/2023;</w:t>
            </w:r>
          </w:p>
          <w:p w:rsidR="007165C5" w:rsidRDefault="00B65C18">
            <w:pPr>
              <w:pStyle w:val="TableParagraph"/>
              <w:spacing w:before="1"/>
              <w:ind w:left="13"/>
              <w:rPr>
                <w:sz w:val="21"/>
              </w:rPr>
            </w:pPr>
            <w:r>
              <w:rPr>
                <w:sz w:val="21"/>
              </w:rPr>
              <w:t>1804509/2023;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1804522/2023;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1813963/2023;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1813355/2023;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1815086/2023;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1784115/2023;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r>
              <w:rPr>
                <w:sz w:val="21"/>
              </w:rPr>
              <w:t>1872637/2023;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710928/2018;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885767/2019;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1552281/2022;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1876274/2023;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1876240/2023;</w:t>
            </w:r>
          </w:p>
          <w:p w:rsidR="007165C5" w:rsidRDefault="00B65C18">
            <w:pPr>
              <w:pStyle w:val="TableParagraph"/>
              <w:spacing w:before="8"/>
              <w:ind w:left="13"/>
              <w:rPr>
                <w:sz w:val="21"/>
              </w:rPr>
            </w:pPr>
            <w:r>
              <w:rPr>
                <w:sz w:val="21"/>
              </w:rPr>
              <w:t>1871417/2023;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1874491/2023;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1874510/2023;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1877464/2023;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1721978/2023;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1677798/2023;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r>
              <w:rPr>
                <w:sz w:val="21"/>
              </w:rPr>
              <w:t>1924700/2024;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1408027/2021;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1460499/2022;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1460488/2022;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1460479/2022;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1490012/2022;</w:t>
            </w:r>
          </w:p>
          <w:p w:rsidR="007165C5" w:rsidRDefault="00B65C18">
            <w:pPr>
              <w:pStyle w:val="TableParagraph"/>
              <w:spacing w:before="8" w:line="247" w:lineRule="auto"/>
              <w:ind w:left="13"/>
              <w:rPr>
                <w:sz w:val="21"/>
              </w:rPr>
            </w:pPr>
            <w:r>
              <w:rPr>
                <w:sz w:val="21"/>
              </w:rPr>
              <w:t>1408015/2021;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1051908/2020;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1489989/2022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1490003/2022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foram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distribuídos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conselheiro Antônio Menezes Junior.</w:t>
            </w:r>
          </w:p>
          <w:p w:rsidR="007165C5" w:rsidRDefault="00B65C18">
            <w:pPr>
              <w:pStyle w:val="TableParagraph"/>
              <w:tabs>
                <w:tab w:val="left" w:pos="498"/>
                <w:tab w:val="left" w:pos="1606"/>
                <w:tab w:val="left" w:pos="3522"/>
                <w:tab w:val="left" w:pos="3968"/>
                <w:tab w:val="left" w:pos="5407"/>
                <w:tab w:val="left" w:pos="6951"/>
              </w:tabs>
              <w:spacing w:before="108" w:line="247" w:lineRule="auto"/>
              <w:ind w:left="13" w:right="6"/>
              <w:rPr>
                <w:sz w:val="21"/>
              </w:rPr>
            </w:pPr>
            <w:r>
              <w:rPr>
                <w:spacing w:val="-6"/>
                <w:sz w:val="21"/>
              </w:rPr>
              <w:t>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processos</w:t>
            </w:r>
            <w:r>
              <w:rPr>
                <w:sz w:val="21"/>
              </w:rPr>
              <w:tab/>
            </w:r>
            <w:proofErr w:type="gramStart"/>
            <w:r>
              <w:rPr>
                <w:spacing w:val="-2"/>
                <w:sz w:val="21"/>
              </w:rPr>
              <w:t>éticos-discip</w:t>
            </w:r>
            <w:r>
              <w:rPr>
                <w:spacing w:val="-2"/>
                <w:sz w:val="21"/>
              </w:rPr>
              <w:t>linares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nº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663246/2018;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1273025/2021;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1056884/2020; </w:t>
            </w:r>
            <w:r>
              <w:rPr>
                <w:sz w:val="21"/>
              </w:rPr>
              <w:t>1750390/2023;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1460515/2022;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1152363/2020;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587214/2017;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1595280/2022;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1411698/2021;</w:t>
            </w:r>
          </w:p>
          <w:p w:rsidR="007165C5" w:rsidRDefault="00B65C18">
            <w:pPr>
              <w:pStyle w:val="TableParagraph"/>
              <w:spacing w:before="1"/>
              <w:ind w:left="13"/>
              <w:rPr>
                <w:sz w:val="21"/>
              </w:rPr>
            </w:pPr>
            <w:r>
              <w:rPr>
                <w:sz w:val="21"/>
              </w:rPr>
              <w:t>1649105/2022;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1059413/2020;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1748400/2023;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1636049/2022;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1763985/2023;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1779868/2023;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r>
              <w:rPr>
                <w:sz w:val="21"/>
              </w:rPr>
              <w:t>1404583/2021;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807104/2019;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1804314/2023;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1804477/2023;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1813382/2023;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1332164/2021;</w:t>
            </w:r>
          </w:p>
          <w:p w:rsidR="007165C5" w:rsidRDefault="00B65C18">
            <w:pPr>
              <w:pStyle w:val="TableParagraph"/>
              <w:spacing w:before="8"/>
              <w:ind w:left="13"/>
              <w:rPr>
                <w:sz w:val="21"/>
              </w:rPr>
            </w:pPr>
            <w:r>
              <w:rPr>
                <w:sz w:val="21"/>
              </w:rPr>
              <w:t>1423468/2021;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1554178/2022;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1703042/2023;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1650590/2022;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1626633/2022;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1628763/2022;</w:t>
            </w:r>
          </w:p>
          <w:p w:rsidR="007165C5" w:rsidRDefault="00B65C18">
            <w:pPr>
              <w:pStyle w:val="TableParagraph"/>
              <w:tabs>
                <w:tab w:val="left" w:pos="1748"/>
                <w:tab w:val="left" w:pos="3482"/>
                <w:tab w:val="left" w:pos="5217"/>
                <w:tab w:val="left" w:pos="6951"/>
              </w:tabs>
              <w:spacing w:before="9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1649163/2022;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1649136/2022;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1573928/2022;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1677746/2023;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1677391/2023;</w:t>
            </w:r>
          </w:p>
          <w:p w:rsidR="007165C5" w:rsidRDefault="00740A48">
            <w:pPr>
              <w:pStyle w:val="TableParagraph"/>
              <w:spacing w:before="8" w:line="247" w:lineRule="auto"/>
              <w:ind w:left="13"/>
              <w:rPr>
                <w:sz w:val="21"/>
              </w:rPr>
            </w:pPr>
            <w:proofErr w:type="gramStart"/>
            <w:r>
              <w:rPr>
                <w:sz w:val="21"/>
              </w:rPr>
              <w:t>1703329/2023;</w:t>
            </w:r>
            <w:proofErr w:type="gramEnd"/>
            <w:r>
              <w:rPr>
                <w:sz w:val="21"/>
              </w:rPr>
              <w:t>1699745/2023  e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z w:val="21"/>
              </w:rPr>
              <w:t>1554170/2022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z w:val="21"/>
              </w:rPr>
              <w:t>foram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z w:val="21"/>
              </w:rPr>
              <w:t>distribuídos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z w:val="21"/>
              </w:rPr>
              <w:t>para</w:t>
            </w:r>
            <w:r w:rsidR="00B65C18">
              <w:rPr>
                <w:spacing w:val="80"/>
                <w:sz w:val="21"/>
              </w:rPr>
              <w:t xml:space="preserve"> </w:t>
            </w:r>
            <w:r w:rsidR="00B65C18">
              <w:rPr>
                <w:sz w:val="21"/>
              </w:rPr>
              <w:t>o conselheiro Rogério Markiewicz.</w:t>
            </w:r>
          </w:p>
          <w:p w:rsidR="007165C5" w:rsidRDefault="00B65C18">
            <w:pPr>
              <w:pStyle w:val="TableParagraph"/>
              <w:tabs>
                <w:tab w:val="left" w:pos="498"/>
                <w:tab w:val="left" w:pos="1606"/>
                <w:tab w:val="left" w:pos="3522"/>
                <w:tab w:val="left" w:pos="3968"/>
                <w:tab w:val="left" w:pos="5407"/>
                <w:tab w:val="left" w:pos="6951"/>
              </w:tabs>
              <w:spacing w:before="108" w:line="247" w:lineRule="auto"/>
              <w:ind w:left="13" w:right="6"/>
              <w:rPr>
                <w:sz w:val="21"/>
              </w:rPr>
            </w:pPr>
            <w:r>
              <w:rPr>
                <w:spacing w:val="-6"/>
                <w:sz w:val="21"/>
              </w:rPr>
              <w:t>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processos</w:t>
            </w:r>
            <w:r>
              <w:rPr>
                <w:sz w:val="21"/>
              </w:rPr>
              <w:tab/>
            </w:r>
            <w:proofErr w:type="gramStart"/>
            <w:r>
              <w:rPr>
                <w:spacing w:val="-2"/>
                <w:sz w:val="21"/>
              </w:rPr>
              <w:t>éticos-disciplinares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nº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703970/2018;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1421833/2021;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1531418/2022; </w:t>
            </w:r>
            <w:r>
              <w:rPr>
                <w:sz w:val="21"/>
              </w:rPr>
              <w:t>1260244/2021;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1656050/2022;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951369/2019;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1684099/2023;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1771604/2023;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1779840/2023;</w:t>
            </w:r>
          </w:p>
          <w:p w:rsidR="007165C5" w:rsidRDefault="00B65C18">
            <w:pPr>
              <w:pStyle w:val="TableParagraph"/>
              <w:spacing w:before="1"/>
              <w:ind w:left="13"/>
              <w:rPr>
                <w:sz w:val="21"/>
              </w:rPr>
            </w:pPr>
            <w:r>
              <w:rPr>
                <w:sz w:val="21"/>
              </w:rPr>
              <w:t>1781424/2023;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1806466/2023;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1784108/2023;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1849241/2023;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182395/2014;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1517518/2022;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r>
              <w:rPr>
                <w:sz w:val="21"/>
              </w:rPr>
              <w:t>808810/2019;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1474186/2022;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1015269/2019;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1408072/2021;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1272954/2021;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1504327/2022;</w:t>
            </w:r>
          </w:p>
          <w:p w:rsidR="007165C5" w:rsidRDefault="00B65C18">
            <w:pPr>
              <w:pStyle w:val="TableParagraph"/>
              <w:spacing w:before="8"/>
              <w:ind w:left="13"/>
              <w:rPr>
                <w:sz w:val="21"/>
              </w:rPr>
            </w:pPr>
            <w:r>
              <w:rPr>
                <w:sz w:val="21"/>
              </w:rPr>
              <w:t>1477771/2022;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1420181/2021;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1676610/2023;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1703354/2023;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1703100/2023;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479483/2017;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r>
              <w:rPr>
                <w:sz w:val="21"/>
              </w:rPr>
              <w:t>1635957/2022;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1513060/2022;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1513077</w:t>
            </w:r>
            <w:r>
              <w:rPr>
                <w:sz w:val="21"/>
              </w:rPr>
              <w:t>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1516348/2022;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1529436/2022;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1582861/2022;</w:t>
            </w:r>
          </w:p>
          <w:p w:rsidR="007165C5" w:rsidRDefault="00B65C18">
            <w:pPr>
              <w:pStyle w:val="TableParagraph"/>
              <w:tabs>
                <w:tab w:val="left" w:pos="1518"/>
                <w:tab w:val="left" w:pos="3023"/>
                <w:tab w:val="left" w:pos="4528"/>
                <w:tab w:val="left" w:pos="5980"/>
                <w:tab w:val="left" w:pos="6294"/>
                <w:tab w:val="left" w:pos="7746"/>
              </w:tabs>
              <w:spacing w:before="8"/>
              <w:ind w:left="13"/>
              <w:rPr>
                <w:sz w:val="21"/>
              </w:rPr>
            </w:pPr>
            <w:r>
              <w:rPr>
                <w:spacing w:val="-2"/>
                <w:sz w:val="21"/>
              </w:rPr>
              <w:t>1420247/2021;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1595247/2022;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1622123/2022;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1779857/2023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1779850/2023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foram</w:t>
            </w:r>
          </w:p>
          <w:p w:rsidR="007165C5" w:rsidRDefault="00B65C18">
            <w:pPr>
              <w:pStyle w:val="TableParagraph"/>
              <w:spacing w:before="9"/>
              <w:ind w:left="13"/>
              <w:rPr>
                <w:sz w:val="21"/>
              </w:rPr>
            </w:pPr>
            <w:proofErr w:type="gramStart"/>
            <w:r>
              <w:rPr>
                <w:sz w:val="21"/>
              </w:rPr>
              <w:t>distribuídos</w:t>
            </w:r>
            <w:proofErr w:type="gram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conselheiro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Pedro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Roberto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Silva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Neto.</w:t>
            </w:r>
          </w:p>
          <w:p w:rsidR="007165C5" w:rsidRDefault="00B65C18">
            <w:pPr>
              <w:pStyle w:val="TableParagraph"/>
              <w:tabs>
                <w:tab w:val="left" w:pos="481"/>
                <w:tab w:val="left" w:pos="1571"/>
                <w:tab w:val="left" w:pos="3469"/>
                <w:tab w:val="left" w:pos="3897"/>
                <w:tab w:val="left" w:pos="5424"/>
                <w:tab w:val="left" w:pos="6951"/>
              </w:tabs>
              <w:spacing w:before="114" w:line="247" w:lineRule="auto"/>
              <w:ind w:left="13" w:right="6"/>
              <w:rPr>
                <w:sz w:val="21"/>
              </w:rPr>
            </w:pPr>
            <w:r>
              <w:rPr>
                <w:spacing w:val="-6"/>
                <w:sz w:val="21"/>
              </w:rPr>
              <w:t>Os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processos</w:t>
            </w:r>
            <w:r>
              <w:rPr>
                <w:sz w:val="21"/>
              </w:rPr>
              <w:tab/>
            </w:r>
            <w:proofErr w:type="gramStart"/>
            <w:r>
              <w:rPr>
                <w:spacing w:val="-2"/>
                <w:sz w:val="21"/>
              </w:rPr>
              <w:t>éticos-disciplinares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nº</w:t>
            </w:r>
            <w:proofErr w:type="gramEnd"/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1884870/2023;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1402706/2021;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1560807/2022; </w:t>
            </w:r>
            <w:r>
              <w:rPr>
                <w:sz w:val="21"/>
              </w:rPr>
              <w:t>1770182/2023;1922859/2024;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1554678/2022;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1589244/2022;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1725610/2023;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1756465/2023;</w:t>
            </w:r>
          </w:p>
          <w:p w:rsidR="007165C5" w:rsidRDefault="00B65C18">
            <w:pPr>
              <w:pStyle w:val="TableParagraph"/>
              <w:spacing w:before="2" w:line="247" w:lineRule="auto"/>
              <w:ind w:left="13"/>
              <w:rPr>
                <w:sz w:val="21"/>
              </w:rPr>
            </w:pPr>
            <w:r>
              <w:rPr>
                <w:sz w:val="21"/>
              </w:rPr>
              <w:t>1889808/2023;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1804545/2023;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1813551/2023</w:t>
            </w:r>
            <w:r w:rsidR="00740A48">
              <w:rPr>
                <w:sz w:val="21"/>
              </w:rPr>
              <w:t xml:space="preserve">; </w:t>
            </w:r>
            <w:r w:rsidR="00740A48">
              <w:rPr>
                <w:sz w:val="21"/>
              </w:rPr>
              <w:t>1560330/2022</w:t>
            </w:r>
            <w:r w:rsidR="00740A48">
              <w:rPr>
                <w:sz w:val="21"/>
              </w:rPr>
              <w:t xml:space="preserve"> </w:t>
            </w:r>
            <w:bookmarkStart w:id="1" w:name="_GoBack"/>
            <w:bookmarkEnd w:id="1"/>
            <w:r>
              <w:rPr>
                <w:sz w:val="21"/>
              </w:rPr>
              <w:t>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1638237/2022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foram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distribuídos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conselheiro João Luz Valim Batelli.</w:t>
            </w:r>
          </w:p>
        </w:tc>
      </w:tr>
    </w:tbl>
    <w:p w:rsidR="007165C5" w:rsidRDefault="00B65C18">
      <w:pPr>
        <w:pStyle w:val="Corpodetexto"/>
        <w:spacing w:before="8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426930</wp:posOffset>
                </wp:positionH>
                <wp:positionV relativeFrom="paragraph">
                  <wp:posOffset>151764</wp:posOffset>
                </wp:positionV>
                <wp:extent cx="6693534" cy="21907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3534" cy="219075"/>
                          <a:chOff x="0" y="0"/>
                          <a:chExt cx="6693534" cy="2190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68464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219075">
                                <a:moveTo>
                                  <a:pt x="6684579" y="218615"/>
                                </a:moveTo>
                                <a:lnTo>
                                  <a:pt x="0" y="218615"/>
                                </a:lnTo>
                                <a:lnTo>
                                  <a:pt x="0" y="0"/>
                                </a:lnTo>
                                <a:lnTo>
                                  <a:pt x="6684579" y="0"/>
                                </a:lnTo>
                                <a:lnTo>
                                  <a:pt x="6684579" y="218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6" y="0"/>
                            <a:ext cx="6693534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3534" h="219075">
                                <a:moveTo>
                                  <a:pt x="6692989" y="0"/>
                                </a:moveTo>
                                <a:lnTo>
                                  <a:pt x="6684581" y="0"/>
                                </a:lnTo>
                                <a:lnTo>
                                  <a:pt x="8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20"/>
                                </a:lnTo>
                                <a:lnTo>
                                  <a:pt x="0" y="218617"/>
                                </a:lnTo>
                                <a:lnTo>
                                  <a:pt x="8407" y="218617"/>
                                </a:lnTo>
                                <a:lnTo>
                                  <a:pt x="8407" y="8420"/>
                                </a:lnTo>
                                <a:lnTo>
                                  <a:pt x="6684581" y="8420"/>
                                </a:lnTo>
                                <a:lnTo>
                                  <a:pt x="6684581" y="218617"/>
                                </a:lnTo>
                                <a:lnTo>
                                  <a:pt x="6692989" y="218617"/>
                                </a:lnTo>
                                <a:lnTo>
                                  <a:pt x="6692989" y="8420"/>
                                </a:lnTo>
                                <a:lnTo>
                                  <a:pt x="6692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8408" y="8408"/>
                            <a:ext cx="6676390" cy="210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65C5" w:rsidRDefault="00B65C18">
                              <w:pPr>
                                <w:spacing w:before="91" w:line="240" w:lineRule="exact"/>
                                <w:ind w:right="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Assuntos</w:t>
                              </w:r>
                              <w:r>
                                <w:rPr>
                                  <w:b/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gerais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3.616550pt;margin-top:11.949996pt;width:527.050pt;height:17.25pt;mso-position-horizontal-relative:page;mso-position-vertical-relative:paragraph;z-index:-15727616;mso-wrap-distance-left:0;mso-wrap-distance-right:0" id="docshapegroup11" coordorigin="672,239" coordsize="10541,345">
                <v:rect style="position:absolute;left:672;top:239;width:10527;height:345" id="docshape12" filled="true" fillcolor="#d8d8d8" stroked="false">
                  <v:fill type="solid"/>
                </v:rect>
                <v:shape style="position:absolute;left:672;top:239;width:10541;height:345" id="docshape13" coordorigin="672,239" coordsize="10541,345" path="m11212,239l11199,239,686,239,672,239,672,252,672,583,686,583,686,252,11199,252,11199,583,11212,583,11212,252,11212,239xe" filled="true" fillcolor="#a5a5a5" stroked="false">
                  <v:path arrowok="t"/>
                  <v:fill type="solid"/>
                </v:shape>
                <v:shape style="position:absolute;left:685;top:252;width:10514;height:332" type="#_x0000_t202" id="docshape14" filled="false" stroked="false">
                  <v:textbox inset="0,0,0,0">
                    <w:txbxContent>
                      <w:p>
                        <w:pPr>
                          <w:spacing w:line="240" w:lineRule="exact" w:before="91"/>
                          <w:ind w:left="0" w:right="6" w:firstLine="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Assuntos</w:t>
                        </w:r>
                        <w:r>
                          <w:rPr>
                            <w:b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gerais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7165C5" w:rsidRDefault="007165C5">
      <w:pPr>
        <w:rPr>
          <w:rFonts w:ascii="Times New Roman"/>
          <w:sz w:val="18"/>
        </w:rPr>
        <w:sectPr w:rsidR="007165C5">
          <w:pgSz w:w="11900" w:h="16840"/>
          <w:pgMar w:top="1020" w:right="500" w:bottom="380" w:left="560" w:header="0" w:footer="18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7733"/>
      </w:tblGrid>
      <w:tr w:rsidR="007165C5">
        <w:trPr>
          <w:trHeight w:val="144"/>
        </w:trPr>
        <w:tc>
          <w:tcPr>
            <w:tcW w:w="2794" w:type="dxa"/>
            <w:tcBorders>
              <w:top w:val="nil"/>
              <w:bottom w:val="single" w:sz="6" w:space="0" w:color="000000"/>
              <w:right w:val="nil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65C5">
        <w:trPr>
          <w:trHeight w:val="501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B65C18">
            <w:pPr>
              <w:pStyle w:val="TableParagraph"/>
              <w:spacing w:before="103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Responsável</w:t>
            </w:r>
          </w:p>
        </w:tc>
        <w:tc>
          <w:tcPr>
            <w:tcW w:w="7733" w:type="dxa"/>
            <w:tcBorders>
              <w:top w:val="single" w:sz="6" w:space="0" w:color="000000"/>
            </w:tcBorders>
          </w:tcPr>
          <w:p w:rsidR="007165C5" w:rsidRDefault="00B65C18">
            <w:pPr>
              <w:pStyle w:val="TableParagraph"/>
              <w:spacing w:before="103"/>
              <w:ind w:left="18"/>
              <w:rPr>
                <w:sz w:val="21"/>
              </w:rPr>
            </w:pPr>
            <w:r>
              <w:rPr>
                <w:sz w:val="21"/>
              </w:rPr>
              <w:t>Coordenação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CED</w:t>
            </w:r>
          </w:p>
        </w:tc>
      </w:tr>
      <w:tr w:rsidR="007165C5">
        <w:trPr>
          <w:trHeight w:val="1295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 w:rsidR="007165C5" w:rsidRDefault="007165C5">
            <w:pPr>
              <w:pStyle w:val="TableParagraph"/>
              <w:rPr>
                <w:rFonts w:ascii="Times New Roman"/>
                <w:sz w:val="21"/>
              </w:rPr>
            </w:pPr>
          </w:p>
          <w:p w:rsidR="007165C5" w:rsidRDefault="007165C5">
            <w:pPr>
              <w:pStyle w:val="TableParagraph"/>
              <w:spacing w:before="18"/>
              <w:rPr>
                <w:rFonts w:ascii="Times New Roman"/>
                <w:sz w:val="21"/>
              </w:rPr>
            </w:pPr>
          </w:p>
          <w:p w:rsidR="007165C5" w:rsidRDefault="00B65C18">
            <w:pPr>
              <w:pStyle w:val="TableParagraph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Encaminhamento</w:t>
            </w:r>
          </w:p>
        </w:tc>
        <w:tc>
          <w:tcPr>
            <w:tcW w:w="7733" w:type="dxa"/>
          </w:tcPr>
          <w:p w:rsidR="007165C5" w:rsidRDefault="00B65C18">
            <w:pPr>
              <w:pStyle w:val="TableParagraph"/>
              <w:spacing w:before="103" w:line="247" w:lineRule="auto"/>
              <w:ind w:left="18" w:right="8"/>
              <w:jc w:val="both"/>
              <w:rPr>
                <w:sz w:val="21"/>
              </w:rPr>
            </w:pPr>
            <w:r>
              <w:rPr>
                <w:sz w:val="21"/>
              </w:rPr>
              <w:t>Tendo em vista a importância do treinamento técnico para os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conselheiros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sobre o rito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 apreciação e julgamento de processo pela CED-CAU/DF, os membros da CED-CAU/DF concordaram em encaminhar à presidência solicitação para que a capacitação seja realizada o mais breve possível, preferencialmente entre os dias 7 e 9 de fevereiro.</w:t>
            </w:r>
          </w:p>
        </w:tc>
      </w:tr>
    </w:tbl>
    <w:p w:rsidR="007165C5" w:rsidRDefault="007165C5">
      <w:pPr>
        <w:pStyle w:val="Corpodetexto"/>
        <w:rPr>
          <w:rFonts w:ascii="Times New Roman"/>
        </w:rPr>
      </w:pPr>
    </w:p>
    <w:p w:rsidR="007165C5" w:rsidRDefault="007165C5">
      <w:pPr>
        <w:pStyle w:val="Corpodetexto"/>
        <w:spacing w:before="6"/>
        <w:rPr>
          <w:rFonts w:ascii="Times New Roman"/>
        </w:rPr>
      </w:pPr>
    </w:p>
    <w:p w:rsidR="007165C5" w:rsidRDefault="00B65C18">
      <w:pPr>
        <w:pStyle w:val="Corpodetexto"/>
        <w:spacing w:line="247" w:lineRule="auto"/>
        <w:ind w:left="112" w:firstLine="264"/>
      </w:pPr>
      <w:r>
        <w:t>Considerando as</w:t>
      </w:r>
      <w:r>
        <w:rPr>
          <w:spacing w:val="34"/>
        </w:rPr>
        <w:t xml:space="preserve"> </w:t>
      </w:r>
      <w:r>
        <w:t>reuniões</w:t>
      </w:r>
      <w:r>
        <w:rPr>
          <w:spacing w:val="34"/>
        </w:rPr>
        <w:t xml:space="preserve"> </w:t>
      </w:r>
      <w:r>
        <w:t>deliberativas</w:t>
      </w:r>
      <w:r>
        <w:rPr>
          <w:spacing w:val="34"/>
        </w:rPr>
        <w:t xml:space="preserve"> </w:t>
      </w:r>
      <w:r>
        <w:t>virtuais</w:t>
      </w:r>
      <w:r>
        <w:rPr>
          <w:spacing w:val="34"/>
        </w:rPr>
        <w:t xml:space="preserve"> </w:t>
      </w:r>
      <w:r>
        <w:t>decorrentes,</w:t>
      </w:r>
      <w:r>
        <w:rPr>
          <w:spacing w:val="24"/>
        </w:rPr>
        <w:t xml:space="preserve"> </w:t>
      </w:r>
      <w:r>
        <w:t>atesto a</w:t>
      </w:r>
      <w:r>
        <w:rPr>
          <w:spacing w:val="28"/>
        </w:rPr>
        <w:t xml:space="preserve"> </w:t>
      </w:r>
      <w:r>
        <w:t>veracidade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autenticidade</w:t>
      </w:r>
      <w:r>
        <w:rPr>
          <w:spacing w:val="25"/>
        </w:rPr>
        <w:t xml:space="preserve"> </w:t>
      </w:r>
      <w:r>
        <w:t>das</w:t>
      </w:r>
      <w:r>
        <w:rPr>
          <w:spacing w:val="34"/>
        </w:rPr>
        <w:t xml:space="preserve"> </w:t>
      </w:r>
      <w:r>
        <w:t xml:space="preserve">informações </w:t>
      </w:r>
      <w:r>
        <w:rPr>
          <w:spacing w:val="-2"/>
        </w:rPr>
        <w:t>prestadas.</w:t>
      </w:r>
    </w:p>
    <w:p w:rsidR="007165C5" w:rsidRDefault="007165C5">
      <w:pPr>
        <w:pStyle w:val="Corpodetexto"/>
      </w:pPr>
    </w:p>
    <w:p w:rsidR="007165C5" w:rsidRDefault="007165C5">
      <w:pPr>
        <w:pStyle w:val="Corpodetexto"/>
      </w:pPr>
    </w:p>
    <w:p w:rsidR="007165C5" w:rsidRDefault="007165C5">
      <w:pPr>
        <w:pStyle w:val="Corpodetexto"/>
      </w:pPr>
    </w:p>
    <w:p w:rsidR="007165C5" w:rsidRDefault="007165C5">
      <w:pPr>
        <w:pStyle w:val="Corpodetexto"/>
      </w:pPr>
    </w:p>
    <w:p w:rsidR="007165C5" w:rsidRDefault="007165C5">
      <w:pPr>
        <w:pStyle w:val="Corpodetexto"/>
        <w:spacing w:before="177"/>
      </w:pPr>
    </w:p>
    <w:p w:rsidR="007165C5" w:rsidRDefault="00B65C18">
      <w:pPr>
        <w:ind w:left="486" w:right="90"/>
        <w:jc w:val="center"/>
        <w:rPr>
          <w:b/>
          <w:sz w:val="21"/>
        </w:rPr>
      </w:pPr>
      <w:r>
        <w:rPr>
          <w:b/>
          <w:sz w:val="21"/>
        </w:rPr>
        <w:t>Pedro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Roberto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Silva</w:t>
      </w:r>
      <w:r>
        <w:rPr>
          <w:b/>
          <w:spacing w:val="18"/>
          <w:sz w:val="21"/>
        </w:rPr>
        <w:t xml:space="preserve"> </w:t>
      </w:r>
      <w:r>
        <w:rPr>
          <w:b/>
          <w:spacing w:val="-4"/>
          <w:sz w:val="21"/>
        </w:rPr>
        <w:t>Neto</w:t>
      </w:r>
    </w:p>
    <w:p w:rsidR="007165C5" w:rsidRDefault="00B65C18">
      <w:pPr>
        <w:pStyle w:val="Corpodetexto"/>
        <w:spacing w:before="114"/>
        <w:ind w:left="549" w:right="90"/>
        <w:jc w:val="center"/>
      </w:pPr>
      <w:r>
        <w:rPr>
          <w:spacing w:val="-2"/>
        </w:rPr>
        <w:t>Coordenador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12"/>
        </w:rPr>
        <w:t xml:space="preserve"> </w:t>
      </w:r>
      <w:r>
        <w:rPr>
          <w:spacing w:val="-2"/>
        </w:rPr>
        <w:t>CED-CAU/DF</w:t>
      </w:r>
    </w:p>
    <w:p w:rsidR="007165C5" w:rsidRDefault="00B65C18">
      <w:pPr>
        <w:pStyle w:val="Corpodetexto"/>
        <w:spacing w:before="7"/>
        <w:rPr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426930</wp:posOffset>
                </wp:positionH>
                <wp:positionV relativeFrom="paragraph">
                  <wp:posOffset>82265</wp:posOffset>
                </wp:positionV>
                <wp:extent cx="6684645" cy="1714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645" cy="17145"/>
                          <a:chOff x="0" y="0"/>
                          <a:chExt cx="6684645" cy="1714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68464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8890">
                                <a:moveTo>
                                  <a:pt x="6676171" y="8408"/>
                                </a:moveTo>
                                <a:lnTo>
                                  <a:pt x="8408" y="8408"/>
                                </a:lnTo>
                                <a:lnTo>
                                  <a:pt x="0" y="0"/>
                                </a:lnTo>
                                <a:lnTo>
                                  <a:pt x="6684579" y="0"/>
                                </a:lnTo>
                                <a:lnTo>
                                  <a:pt x="6676171" y="8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408"/>
                            <a:ext cx="668464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645" h="8890">
                                <a:moveTo>
                                  <a:pt x="6684579" y="8408"/>
                                </a:moveTo>
                                <a:lnTo>
                                  <a:pt x="0" y="8408"/>
                                </a:lnTo>
                                <a:lnTo>
                                  <a:pt x="8408" y="0"/>
                                </a:lnTo>
                                <a:lnTo>
                                  <a:pt x="6676171" y="0"/>
                                </a:lnTo>
                                <a:lnTo>
                                  <a:pt x="6684579" y="8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816"/>
                                </a:moveTo>
                                <a:lnTo>
                                  <a:pt x="0" y="0"/>
                                </a:lnTo>
                                <a:lnTo>
                                  <a:pt x="8408" y="8408"/>
                                </a:lnTo>
                                <a:lnTo>
                                  <a:pt x="0" y="1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7617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8408" y="16816"/>
                                </a:moveTo>
                                <a:lnTo>
                                  <a:pt x="0" y="16816"/>
                                </a:lnTo>
                                <a:lnTo>
                                  <a:pt x="0" y="8408"/>
                                </a:lnTo>
                                <a:lnTo>
                                  <a:pt x="8408" y="0"/>
                                </a:lnTo>
                                <a:lnTo>
                                  <a:pt x="8408" y="1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3.616550pt;margin-top:6.477596pt;width:526.35pt;height:1.35pt;mso-position-horizontal-relative:page;mso-position-vertical-relative:paragraph;z-index:-15726592;mso-wrap-distance-left:0;mso-wrap-distance-right:0" id="docshapegroup15" coordorigin="672,130" coordsize="10527,27">
                <v:shape style="position:absolute;left:672;top:129;width:10527;height:14" id="docshape16" coordorigin="672,130" coordsize="10527,14" path="m11186,143l686,143,672,130,11199,130,11186,143xe" filled="true" fillcolor="#999999" stroked="false">
                  <v:path arrowok="t"/>
                  <v:fill type="solid"/>
                </v:shape>
                <v:shape style="position:absolute;left:672;top:142;width:10527;height:14" id="docshape17" coordorigin="672,143" coordsize="10527,14" path="m11199,156l672,156,686,143,11186,143,11199,156xe" filled="true" fillcolor="#ededed" stroked="false">
                  <v:path arrowok="t"/>
                  <v:fill type="solid"/>
                </v:shape>
                <v:shape style="position:absolute;left:672;top:129;width:14;height:27" id="docshape18" coordorigin="672,130" coordsize="14,27" path="m672,156l672,130,686,143,672,156xe" filled="true" fillcolor="#999999" stroked="false">
                  <v:path arrowok="t"/>
                  <v:fill type="solid"/>
                </v:shape>
                <v:shape style="position:absolute;left:11185;top:129;width:14;height:27" id="docshape19" coordorigin="11186,130" coordsize="14,27" path="m11199,156l11186,156,11186,143,11199,130,11199,156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7165C5" w:rsidRDefault="00B65C18">
      <w:pPr>
        <w:spacing w:before="89"/>
        <w:ind w:left="165"/>
        <w:rPr>
          <w:sz w:val="17"/>
        </w:rPr>
      </w:pPr>
      <w:r>
        <w:rPr>
          <w:color w:val="006D71"/>
          <w:sz w:val="17"/>
        </w:rPr>
        <w:t>BL</w:t>
      </w:r>
      <w:r>
        <w:rPr>
          <w:color w:val="006D71"/>
          <w:spacing w:val="-1"/>
          <w:sz w:val="17"/>
        </w:rPr>
        <w:t xml:space="preserve"> </w:t>
      </w:r>
      <w:r>
        <w:rPr>
          <w:color w:val="006D71"/>
          <w:sz w:val="17"/>
        </w:rPr>
        <w:t>A</w:t>
      </w:r>
      <w:r>
        <w:rPr>
          <w:color w:val="006D71"/>
          <w:spacing w:val="-1"/>
          <w:sz w:val="17"/>
        </w:rPr>
        <w:t xml:space="preserve"> </w:t>
      </w:r>
      <w:r>
        <w:rPr>
          <w:color w:val="006D71"/>
          <w:sz w:val="17"/>
        </w:rPr>
        <w:t>-</w:t>
      </w:r>
      <w:r>
        <w:rPr>
          <w:color w:val="006D71"/>
          <w:spacing w:val="7"/>
          <w:sz w:val="17"/>
        </w:rPr>
        <w:t xml:space="preserve"> </w:t>
      </w:r>
      <w:r>
        <w:rPr>
          <w:color w:val="006D71"/>
          <w:sz w:val="17"/>
        </w:rPr>
        <w:t>SEPN</w:t>
      </w:r>
      <w:r>
        <w:rPr>
          <w:color w:val="006D71"/>
          <w:spacing w:val="1"/>
          <w:sz w:val="17"/>
        </w:rPr>
        <w:t xml:space="preserve"> </w:t>
      </w:r>
      <w:r>
        <w:rPr>
          <w:color w:val="006D71"/>
          <w:sz w:val="17"/>
        </w:rPr>
        <w:t>510,</w:t>
      </w:r>
      <w:r>
        <w:rPr>
          <w:color w:val="006D71"/>
          <w:spacing w:val="3"/>
          <w:sz w:val="17"/>
        </w:rPr>
        <w:t xml:space="preserve"> </w:t>
      </w:r>
      <w:r>
        <w:rPr>
          <w:color w:val="006D71"/>
          <w:sz w:val="17"/>
        </w:rPr>
        <w:t>SHCN</w:t>
      </w:r>
      <w:r>
        <w:rPr>
          <w:color w:val="006D71"/>
          <w:spacing w:val="46"/>
          <w:sz w:val="17"/>
        </w:rPr>
        <w:t xml:space="preserve"> </w:t>
      </w:r>
      <w:r>
        <w:rPr>
          <w:color w:val="006D71"/>
          <w:sz w:val="17"/>
        </w:rPr>
        <w:t>Asa</w:t>
      </w:r>
      <w:r>
        <w:rPr>
          <w:color w:val="006D71"/>
          <w:spacing w:val="18"/>
          <w:sz w:val="17"/>
        </w:rPr>
        <w:t xml:space="preserve"> </w:t>
      </w:r>
      <w:r>
        <w:rPr>
          <w:color w:val="006D71"/>
          <w:sz w:val="17"/>
        </w:rPr>
        <w:t>Norte |</w:t>
      </w:r>
      <w:r>
        <w:rPr>
          <w:color w:val="006D71"/>
          <w:spacing w:val="6"/>
          <w:sz w:val="17"/>
        </w:rPr>
        <w:t xml:space="preserve"> </w:t>
      </w:r>
      <w:r>
        <w:rPr>
          <w:color w:val="006D71"/>
          <w:sz w:val="17"/>
        </w:rPr>
        <w:t>CEP</w:t>
      </w:r>
      <w:r>
        <w:rPr>
          <w:color w:val="006D71"/>
          <w:spacing w:val="12"/>
          <w:sz w:val="17"/>
        </w:rPr>
        <w:t xml:space="preserve"> </w:t>
      </w:r>
      <w:r>
        <w:rPr>
          <w:color w:val="006D71"/>
          <w:sz w:val="17"/>
        </w:rPr>
        <w:t>70750-521</w:t>
      </w:r>
      <w:r>
        <w:rPr>
          <w:color w:val="006D71"/>
          <w:spacing w:val="12"/>
          <w:sz w:val="17"/>
        </w:rPr>
        <w:t xml:space="preserve"> </w:t>
      </w:r>
      <w:r>
        <w:rPr>
          <w:color w:val="006D71"/>
          <w:sz w:val="17"/>
        </w:rPr>
        <w:t>-</w:t>
      </w:r>
      <w:r>
        <w:rPr>
          <w:color w:val="006D71"/>
          <w:spacing w:val="7"/>
          <w:sz w:val="17"/>
        </w:rPr>
        <w:t xml:space="preserve"> </w:t>
      </w:r>
      <w:r>
        <w:rPr>
          <w:color w:val="006D71"/>
          <w:spacing w:val="-2"/>
          <w:sz w:val="17"/>
        </w:rPr>
        <w:t>Brasília/</w:t>
      </w:r>
      <w:proofErr w:type="gramStart"/>
      <w:r>
        <w:rPr>
          <w:color w:val="006D71"/>
          <w:spacing w:val="-2"/>
          <w:sz w:val="17"/>
        </w:rPr>
        <w:t>DF</w:t>
      </w:r>
      <w:proofErr w:type="gramEnd"/>
    </w:p>
    <w:p w:rsidR="007165C5" w:rsidRDefault="00B65C18">
      <w:pPr>
        <w:pStyle w:val="Corpodetexto"/>
        <w:spacing w:before="2"/>
        <w:rPr>
          <w:sz w:val="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443738</wp:posOffset>
                </wp:positionH>
                <wp:positionV relativeFrom="paragraph">
                  <wp:posOffset>55560</wp:posOffset>
                </wp:positionV>
                <wp:extent cx="6650990" cy="2540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09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0990" h="25400">
                              <a:moveTo>
                                <a:pt x="6650952" y="16814"/>
                              </a:moveTo>
                              <a:lnTo>
                                <a:pt x="0" y="16814"/>
                              </a:lnTo>
                              <a:lnTo>
                                <a:pt x="0" y="25222"/>
                              </a:lnTo>
                              <a:lnTo>
                                <a:pt x="6650952" y="25222"/>
                              </a:lnTo>
                              <a:lnTo>
                                <a:pt x="6650952" y="16814"/>
                              </a:lnTo>
                              <a:close/>
                            </a:path>
                            <a:path w="6650990" h="25400">
                              <a:moveTo>
                                <a:pt x="6650952" y="0"/>
                              </a:moveTo>
                              <a:lnTo>
                                <a:pt x="0" y="0"/>
                              </a:lnTo>
                              <a:lnTo>
                                <a:pt x="0" y="8407"/>
                              </a:lnTo>
                              <a:lnTo>
                                <a:pt x="6650952" y="8407"/>
                              </a:lnTo>
                              <a:lnTo>
                                <a:pt x="6650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.940002pt;margin-top:4.374826pt;width:523.7pt;height:2pt;mso-position-horizontal-relative:page;mso-position-vertical-relative:paragraph;z-index:-15726080;mso-wrap-distance-left:0;mso-wrap-distance-right:0" id="docshape20" coordorigin="699,87" coordsize="10474,40" path="m11173,114l699,114,699,127,11173,127,11173,114xm11173,87l699,87,699,101,11173,101,11173,87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7165C5" w:rsidRDefault="00B65C18">
      <w:pPr>
        <w:tabs>
          <w:tab w:val="left" w:pos="9818"/>
        </w:tabs>
        <w:spacing w:before="22"/>
        <w:ind w:left="138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00153.000002/2024-</w:t>
      </w:r>
      <w:r>
        <w:rPr>
          <w:rFonts w:ascii="Times New Roman"/>
          <w:spacing w:val="-5"/>
          <w:sz w:val="16"/>
        </w:rPr>
        <w:t>31</w:t>
      </w:r>
      <w:r>
        <w:rPr>
          <w:rFonts w:ascii="Times New Roman"/>
          <w:sz w:val="16"/>
        </w:rPr>
        <w:tab/>
      </w:r>
      <w:r>
        <w:rPr>
          <w:rFonts w:ascii="Times New Roman"/>
          <w:spacing w:val="-2"/>
          <w:sz w:val="16"/>
        </w:rPr>
        <w:t>0153760v26</w:t>
      </w:r>
    </w:p>
    <w:sectPr w:rsidR="007165C5">
      <w:pgSz w:w="11900" w:h="16840"/>
      <w:pgMar w:top="540" w:right="500" w:bottom="380" w:left="56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18" w:rsidRDefault="00B65C18">
      <w:r>
        <w:separator/>
      </w:r>
    </w:p>
  </w:endnote>
  <w:endnote w:type="continuationSeparator" w:id="0">
    <w:p w:rsidR="00B65C18" w:rsidRDefault="00B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5" w:rsidRDefault="00B65C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05568" behindDoc="1" locked="0" layoutInCell="1" allowOverlap="1">
              <wp:simplePos x="0" y="0"/>
              <wp:positionH relativeFrom="page">
                <wp:posOffset>28955</wp:posOffset>
              </wp:positionH>
              <wp:positionV relativeFrom="page">
                <wp:posOffset>10438730</wp:posOffset>
              </wp:positionV>
              <wp:extent cx="524002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65C5" w:rsidRDefault="00B65C18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 xml:space="preserve">Súmula de Reunião de Comissão 1ª Reunião Ordinária de 2024 da CED-CAU/DF </w:t>
                          </w:r>
                          <w:r>
                            <w:rPr>
                              <w:rFonts w:ascii="Arial MT" w:hAnsi="Arial MT"/>
                              <w:color w:val="BEBEBE"/>
                              <w:spacing w:val="-2"/>
                              <w:sz w:val="20"/>
                            </w:rPr>
                            <w:t>(0153760)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.280pt;margin-top:821.947266pt;width:412.6pt;height:13.2pt;mso-position-horizontal-relative:page;mso-position-vertical-relative:page;z-index:-1591091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Súmula de Reunião de Comissão 1ª Reunião Ordinária de 2024 da CED-CAU/DF </w:t>
                    </w:r>
                    <w:r>
                      <w:rPr>
                        <w:rFonts w:ascii="Arial MT" w:hAnsi="Arial MT"/>
                        <w:color w:val="BEBEBE"/>
                        <w:spacing w:val="-2"/>
                        <w:sz w:val="20"/>
                      </w:rPr>
                      <w:t>(0153760)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06080" behindDoc="1" locked="0" layoutInCell="1" allowOverlap="1">
              <wp:simplePos x="0" y="0"/>
              <wp:positionH relativeFrom="page">
                <wp:posOffset>5561021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65C5" w:rsidRDefault="00B65C18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 xml:space="preserve">SEI 00153.000002/2024-31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40A48">
                            <w:rPr>
                              <w:rFonts w:ascii="Arial MT"/>
                              <w:noProof/>
                              <w:color w:val="BEBEBE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437.9pt;margin-top:821.95pt;width:157.95pt;height:13.2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" filled="f" stroked="f">
              <v:path arrowok="t"/>
              <v:textbox inset="0,0,0,0">
                <w:txbxContent>
                  <w:p w:rsidR="007165C5" w:rsidRDefault="00B65C18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 xml:space="preserve">SEI 00153.000002/2024-31 / pg. 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 w:rsidR="00740A48">
                      <w:rPr>
                        <w:rFonts w:ascii="Arial MT"/>
                        <w:noProof/>
                        <w:color w:val="BEBEBE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18" w:rsidRDefault="00B65C18">
      <w:r>
        <w:separator/>
      </w:r>
    </w:p>
  </w:footnote>
  <w:footnote w:type="continuationSeparator" w:id="0">
    <w:p w:rsidR="00B65C18" w:rsidRDefault="00B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65C5"/>
    <w:rsid w:val="007165C5"/>
    <w:rsid w:val="00740A48"/>
    <w:rsid w:val="00B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702E1D-AC75-432F-B283-4334BBC67B94}"/>
</file>

<file path=customXml/itemProps2.xml><?xml version="1.0" encoding="utf-8"?>
<ds:datastoreItem xmlns:ds="http://schemas.openxmlformats.org/officeDocument/2006/customXml" ds:itemID="{B6A67D2E-7C7B-492E-909E-4D53F94118DB}"/>
</file>

<file path=customXml/itemProps3.xml><?xml version="1.0" encoding="utf-8"?>
<ds:datastoreItem xmlns:ds="http://schemas.openxmlformats.org/officeDocument/2006/customXml" ds:itemID="{8A059DE2-E49C-4E06-9FD7-5FB41854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4250</Characters>
  <Application>Microsoft Office Word</Application>
  <DocSecurity>0</DocSecurity>
  <Lines>35</Lines>
  <Paragraphs>10</Paragraphs>
  <ScaleCrop>false</ScaleCrop>
  <Company>HP Inc.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00153.000002/2024-31</dc:title>
  <cp:lastModifiedBy>caudf</cp:lastModifiedBy>
  <cp:revision>2</cp:revision>
  <dcterms:created xsi:type="dcterms:W3CDTF">2024-02-24T14:03:00Z</dcterms:created>
  <dcterms:modified xsi:type="dcterms:W3CDTF">2024-02-24T14:06:00Z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2024-02-24T00:00:00Z</vt:filetime>
  </property>
  <property fmtid="{D5CDD505-2E9C-101B-9397-08002B2CF9AE}" pid="5" name="ContentTypeId">
    <vt:lpwstr>0x010100761BCE46FBA9DE48991839A3E02596D2</vt:lpwstr>
  </property>
</Properties>
</file>