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076A15" w:rsidRPr="00076A15" w:rsidTr="007A1D3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6A15" w:rsidRPr="00331C2F" w:rsidRDefault="00076A15" w:rsidP="00076A15">
            <w:pPr>
              <w:widowControl/>
              <w:tabs>
                <w:tab w:val="left" w:pos="855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proofErr w:type="gramStart"/>
            <w:r w:rsidRPr="00331C2F">
              <w:rPr>
                <w:rFonts w:eastAsia="Calibri" w:cs="Times New Roman"/>
                <w:sz w:val="22"/>
                <w:szCs w:val="22"/>
                <w:lang w:eastAsia="en-US"/>
              </w:rPr>
              <w:t>PROTOCOLO SEI</w:t>
            </w:r>
            <w:proofErr w:type="gramEnd"/>
            <w:r w:rsidRPr="00331C2F">
              <w:rPr>
                <w:rFonts w:eastAsia="Calibri" w:cs="Times New Roman"/>
                <w:sz w:val="22"/>
                <w:szCs w:val="22"/>
                <w:lang w:eastAsia="en-US"/>
              </w:rPr>
              <w:t xml:space="preserve"> N.º 00153.000087/2024-57</w:t>
            </w:r>
          </w:p>
        </w:tc>
      </w:tr>
      <w:tr w:rsidR="00076A15" w:rsidRPr="00076A15" w:rsidTr="007A1D3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>INTERESSADO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331C2F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76A15" w:rsidRPr="00076A15" w:rsidTr="007A1D3B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76A15" w:rsidRPr="00331C2F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b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6A15" w:rsidRPr="00331C2F" w:rsidRDefault="00076A15" w:rsidP="00076A15">
            <w:pPr>
              <w:widowControl/>
              <w:spacing w:before="100" w:beforeAutospacing="1" w:after="100" w:afterAutospacing="1" w:line="240" w:lineRule="auto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331C2F">
              <w:rPr>
                <w:rFonts w:eastAsia="Calibri" w:cs="Times New Roman"/>
                <w:sz w:val="22"/>
                <w:szCs w:val="22"/>
                <w:lang w:eastAsia="en-US"/>
              </w:rPr>
              <w:t>APROVAÇÃO DO TERMO DE CONVÊNIO COM A EMPRESA UNYEAD EDUCACIONAL S.A.</w:t>
            </w:r>
          </w:p>
        </w:tc>
      </w:tr>
    </w:tbl>
    <w:p w:rsidR="00076A15" w:rsidRPr="00076A15" w:rsidRDefault="00076A15" w:rsidP="00076A15">
      <w:pPr>
        <w:widowControl/>
        <w:tabs>
          <w:tab w:val="center" w:pos="4320"/>
          <w:tab w:val="right" w:pos="8640"/>
        </w:tabs>
        <w:spacing w:line="240" w:lineRule="auto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76A15" w:rsidRPr="00076A15" w:rsidTr="007A1D3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076A15" w:rsidRPr="00076A15" w:rsidRDefault="00076A15" w:rsidP="00076A15">
            <w:pPr>
              <w:widowControl/>
              <w:tabs>
                <w:tab w:val="center" w:pos="4320"/>
                <w:tab w:val="right" w:pos="8640"/>
              </w:tabs>
              <w:spacing w:line="240" w:lineRule="auto"/>
              <w:jc w:val="center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 w:rsidRPr="00076A15">
              <w:rPr>
                <w:rFonts w:eastAsia="Calibri" w:cs="Times New Roman"/>
                <w:b/>
                <w:sz w:val="22"/>
                <w:szCs w:val="22"/>
                <w:lang w:eastAsia="en-US"/>
              </w:rPr>
              <w:t>DELIBERAÇÃO N.º 010/2024 – CD-CAU/DF</w:t>
            </w:r>
          </w:p>
        </w:tc>
      </w:tr>
    </w:tbl>
    <w:p w:rsidR="00076A15" w:rsidRPr="00076A15" w:rsidRDefault="00076A15" w:rsidP="00076A15">
      <w:pPr>
        <w:widowControl/>
        <w:tabs>
          <w:tab w:val="center" w:pos="4320"/>
          <w:tab w:val="left" w:pos="4962"/>
          <w:tab w:val="right" w:pos="8647"/>
        </w:tabs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ab/>
      </w:r>
      <w:r w:rsidRPr="00076A15">
        <w:rPr>
          <w:rFonts w:eastAsia="Calibri" w:cs="Times New Roman"/>
          <w:sz w:val="22"/>
          <w:szCs w:val="22"/>
          <w:lang w:eastAsia="en-US"/>
        </w:rPr>
        <w:tab/>
      </w:r>
    </w:p>
    <w:p w:rsidR="00076A15" w:rsidRPr="00076A15" w:rsidRDefault="00076A15" w:rsidP="008D4DC9">
      <w:pPr>
        <w:widowControl/>
        <w:tabs>
          <w:tab w:val="left" w:pos="1134"/>
        </w:tabs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O CONSELHO DIRETOR DO CONSELHO DE ARQUITETURA E URBANISMO DO DISTRITO FEDERAL – CD do CAU/DF reunido ordinariamente de forma híbrida, na sede do CAU/DF e virtualmente, no dia 20 de maio de 2024, no uso das competências que lhe conferem o capítulo VII, seção II, art. 145 do Regimento Interno do CAU/DF, após análise do assunto em epígrafe, </w:t>
      </w:r>
      <w:proofErr w:type="gramStart"/>
      <w:r w:rsidRPr="00076A15">
        <w:rPr>
          <w:rFonts w:eastAsia="Calibri" w:cs="Times New Roman"/>
          <w:sz w:val="22"/>
          <w:szCs w:val="22"/>
          <w:lang w:eastAsia="en-US"/>
        </w:rPr>
        <w:t>e</w:t>
      </w:r>
      <w:proofErr w:type="gramEnd"/>
    </w:p>
    <w:p w:rsidR="00076A15" w:rsidRPr="00076A15" w:rsidRDefault="00076A15" w:rsidP="00076A15">
      <w:pPr>
        <w:widowControl/>
        <w:tabs>
          <w:tab w:val="left" w:pos="1134"/>
        </w:tabs>
        <w:spacing w:line="276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after="240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Considerando a apresentação do termo de convênio entre o CAU/DF e a empresa </w:t>
      </w:r>
      <w:proofErr w:type="spellStart"/>
      <w:r w:rsidRPr="00076A15">
        <w:rPr>
          <w:rFonts w:eastAsia="Calibri" w:cs="Times New Roman"/>
          <w:sz w:val="22"/>
          <w:szCs w:val="22"/>
          <w:lang w:eastAsia="en-US"/>
        </w:rPr>
        <w:t>Unyead</w:t>
      </w:r>
      <w:proofErr w:type="spellEnd"/>
      <w:r w:rsidRPr="00076A15">
        <w:rPr>
          <w:rFonts w:eastAsia="Calibri" w:cs="Times New Roman"/>
          <w:sz w:val="22"/>
          <w:szCs w:val="22"/>
          <w:lang w:eastAsia="en-US"/>
        </w:rPr>
        <w:t xml:space="preserve"> Educacional S.A., mantenedora da Faculdade UNYLEYA, CNPJ n.º 24.531.339/0001-82</w:t>
      </w:r>
      <w:r w:rsidRPr="00076A15">
        <w:rPr>
          <w:rFonts w:eastAsia="Calibri" w:cs="Times New Roman"/>
          <w:color w:val="000000"/>
          <w:sz w:val="22"/>
          <w:szCs w:val="22"/>
          <w:lang w:eastAsia="en-US"/>
        </w:rPr>
        <w:t xml:space="preserve">, 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que tem como objeto </w:t>
      </w:r>
      <w:r w:rsidRPr="00076A15">
        <w:rPr>
          <w:rFonts w:eastAsia="Calibri" w:cs="Times New Roman"/>
          <w:iCs/>
          <w:sz w:val="22"/>
          <w:szCs w:val="22"/>
          <w:lang w:eastAsia="en-US"/>
        </w:rPr>
        <w:t>a concessão de descontos em produtos e serviços relacionados ao exercício da profissão de arquiteto e urbanista pelo período de 12 (doze) meses;</w:t>
      </w:r>
    </w:p>
    <w:p w:rsidR="008D4DC9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i/>
          <w:iCs/>
          <w:sz w:val="22"/>
          <w:szCs w:val="22"/>
          <w:lang w:eastAsia="en-US"/>
        </w:rPr>
      </w:pPr>
      <w:r w:rsidRPr="00076A15">
        <w:rPr>
          <w:rFonts w:eastAsia="Verdana" w:cs="Times New Roman"/>
          <w:sz w:val="22"/>
          <w:szCs w:val="22"/>
          <w:lang w:eastAsia="en-US"/>
        </w:rPr>
        <w:t>Considerando o §2º do Art. 14 da Portaria Normativa CAU/DF n.º 8, de 25 de agosto de 2023, que estabelece:</w:t>
      </w:r>
      <w:r>
        <w:rPr>
          <w:rFonts w:eastAsia="Verdana" w:cs="Times New Roman"/>
          <w:i/>
          <w:iCs/>
          <w:sz w:val="22"/>
          <w:szCs w:val="22"/>
          <w:lang w:eastAsia="en-US"/>
        </w:rPr>
        <w:t xml:space="preserve"> </w:t>
      </w:r>
    </w:p>
    <w:p w:rsidR="008D4DC9" w:rsidRDefault="008D4DC9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i/>
          <w:iCs/>
          <w:sz w:val="22"/>
          <w:szCs w:val="22"/>
          <w:lang w:eastAsia="en-US"/>
        </w:rPr>
      </w:pPr>
    </w:p>
    <w:p w:rsidR="00076A15" w:rsidRPr="00076A15" w:rsidRDefault="00076A15" w:rsidP="008D4DC9">
      <w:pPr>
        <w:widowControl/>
        <w:spacing w:line="240" w:lineRule="auto"/>
        <w:ind w:left="2268"/>
        <w:jc w:val="both"/>
        <w:textAlignment w:val="auto"/>
        <w:outlineLvl w:val="9"/>
        <w:rPr>
          <w:rFonts w:eastAsia="Calibri" w:cs="Times New Roman"/>
          <w:iCs/>
          <w:sz w:val="20"/>
          <w:szCs w:val="20"/>
          <w:lang w:eastAsia="en-US"/>
        </w:rPr>
      </w:pPr>
      <w:r w:rsidRPr="008D4DC9">
        <w:rPr>
          <w:rFonts w:eastAsia="Verdana" w:cs="Times New Roman"/>
          <w:bCs/>
          <w:i/>
          <w:iCs/>
          <w:sz w:val="20"/>
          <w:szCs w:val="20"/>
          <w:lang w:eastAsia="en-US"/>
        </w:rPr>
        <w:t>“</w:t>
      </w:r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 xml:space="preserve">A Assessoria Jurídica do CAU/DF terá o prazo de até 15 (quinze) dias úteis para emissão de parecer sobre a regularidade dos atos praticados no procedimento, devolvendo o procedimento para Gerência Geral regular o andamento ao </w:t>
      </w:r>
      <w:proofErr w:type="gramStart"/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>Conselho</w:t>
      </w:r>
      <w:proofErr w:type="gramEnd"/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 xml:space="preserve"> </w:t>
      </w:r>
      <w:proofErr w:type="gramStart"/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>Diretor para análise final e aprovação – podendo em caso de necessidade ser aprovado pelo Presidente ad referendum do Conselho Diretor – para fins do cumprimento do Regimento Interno</w:t>
      </w:r>
      <w:r w:rsidR="008D4DC9">
        <w:rPr>
          <w:rFonts w:eastAsia="Verdana" w:cs="Times New Roman"/>
          <w:bCs/>
          <w:i/>
          <w:iCs/>
          <w:sz w:val="20"/>
          <w:szCs w:val="20"/>
          <w:lang w:eastAsia="en-US"/>
        </w:rPr>
        <w:t>.</w:t>
      </w:r>
      <w:r w:rsidRPr="008D4DC9">
        <w:rPr>
          <w:rFonts w:eastAsia="Verdana" w:cs="Times New Roman"/>
          <w:bCs/>
          <w:i/>
          <w:iCs/>
          <w:sz w:val="20"/>
          <w:szCs w:val="20"/>
          <w:lang w:eastAsia="en-US"/>
        </w:rPr>
        <w:t>”</w:t>
      </w:r>
      <w:proofErr w:type="gramEnd"/>
      <w:r w:rsidR="008D4DC9" w:rsidRPr="008D4DC9">
        <w:rPr>
          <w:rFonts w:eastAsia="Verdana" w:cs="Times New Roman"/>
          <w:bCs/>
          <w:iCs/>
          <w:sz w:val="20"/>
          <w:szCs w:val="20"/>
          <w:lang w:eastAsia="en-US"/>
        </w:rPr>
        <w:t>;</w:t>
      </w:r>
    </w:p>
    <w:p w:rsidR="00076A15" w:rsidRPr="00076A15" w:rsidRDefault="00076A15" w:rsidP="00076A15">
      <w:pPr>
        <w:widowControl/>
        <w:spacing w:line="240" w:lineRule="auto"/>
        <w:ind w:left="2268"/>
        <w:jc w:val="both"/>
        <w:textAlignment w:val="auto"/>
        <w:outlineLvl w:val="9"/>
        <w:rPr>
          <w:rFonts w:eastAsia="Verdana" w:cs="Times New Roman"/>
          <w:bCs/>
          <w:iCs/>
          <w:sz w:val="20"/>
          <w:szCs w:val="20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Cs/>
          <w:sz w:val="22"/>
          <w:szCs w:val="22"/>
          <w:lang w:eastAsia="en-US"/>
        </w:rPr>
      </w:pPr>
      <w:r w:rsidRPr="00076A15">
        <w:rPr>
          <w:rFonts w:eastAsia="Verdana" w:cs="Times New Roman"/>
          <w:bCs/>
          <w:sz w:val="22"/>
          <w:szCs w:val="22"/>
          <w:lang w:eastAsia="en-US"/>
        </w:rPr>
        <w:t>Considerando o Parecer Jurídico nº 21/2024, que trata da análise sobre o convênio entre o CAU/DF e pessoa(s) física(s) ou jurídica(s) e que: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Cs/>
          <w:sz w:val="22"/>
          <w:szCs w:val="22"/>
          <w:lang w:eastAsia="en-US"/>
        </w:rPr>
      </w:pPr>
    </w:p>
    <w:p w:rsidR="00076A15" w:rsidRPr="00076A15" w:rsidRDefault="00076A15" w:rsidP="008D4DC9">
      <w:pPr>
        <w:widowControl/>
        <w:spacing w:line="240" w:lineRule="auto"/>
        <w:ind w:left="2268"/>
        <w:jc w:val="both"/>
        <w:textAlignment w:val="auto"/>
        <w:outlineLvl w:val="9"/>
        <w:rPr>
          <w:rFonts w:eastAsia="Verdana" w:cs="Times New Roman"/>
          <w:bCs/>
          <w:i/>
          <w:iCs/>
          <w:sz w:val="20"/>
          <w:szCs w:val="20"/>
          <w:lang w:eastAsia="en-US"/>
        </w:rPr>
      </w:pPr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>“Manifesta-se pela viabilidade da proposta de convênio nos moldes aqui apresentados,</w:t>
      </w:r>
      <w:r w:rsidRPr="00076A15">
        <w:rPr>
          <w:rFonts w:eastAsia="Calibri" w:cs="Times New Roman"/>
          <w:sz w:val="20"/>
          <w:szCs w:val="20"/>
          <w:lang w:eastAsia="en-US"/>
        </w:rPr>
        <w:t xml:space="preserve"> </w:t>
      </w:r>
      <w:r w:rsidRPr="00076A15">
        <w:rPr>
          <w:rFonts w:eastAsia="Verdana" w:cs="Times New Roman"/>
          <w:bCs/>
          <w:i/>
          <w:iCs/>
          <w:sz w:val="20"/>
          <w:szCs w:val="20"/>
          <w:lang w:eastAsia="en-US"/>
        </w:rPr>
        <w:t>opinando, assim, pelo regular prosseguimento do feito, desde que sejam cumpridos os itens 13 e 14 deste parecer jurídico</w:t>
      </w:r>
      <w:r w:rsidR="008D4DC9">
        <w:rPr>
          <w:rFonts w:eastAsia="Verdana" w:cs="Times New Roman"/>
          <w:bCs/>
          <w:i/>
          <w:iCs/>
          <w:sz w:val="20"/>
          <w:szCs w:val="20"/>
          <w:lang w:eastAsia="en-US"/>
        </w:rPr>
        <w:t>”</w:t>
      </w:r>
      <w:r w:rsidR="008D4DC9" w:rsidRPr="008D4DC9">
        <w:rPr>
          <w:rFonts w:eastAsia="Verdana" w:cs="Times New Roman"/>
          <w:bCs/>
          <w:iCs/>
          <w:sz w:val="20"/>
          <w:szCs w:val="20"/>
          <w:lang w:eastAsia="en-US"/>
        </w:rPr>
        <w:t xml:space="preserve">; </w:t>
      </w:r>
      <w:proofErr w:type="gramStart"/>
      <w:r w:rsidRPr="00076A15">
        <w:rPr>
          <w:rFonts w:eastAsia="Verdana" w:cs="Times New Roman"/>
          <w:bCs/>
          <w:iCs/>
          <w:sz w:val="20"/>
          <w:szCs w:val="20"/>
          <w:lang w:eastAsia="en-US"/>
        </w:rPr>
        <w:t>e</w:t>
      </w:r>
      <w:proofErr w:type="gramEnd"/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Cs/>
          <w:sz w:val="22"/>
          <w:szCs w:val="22"/>
          <w:lang w:eastAsia="en-US"/>
        </w:rPr>
      </w:pPr>
      <w:r w:rsidRPr="00076A15">
        <w:rPr>
          <w:rFonts w:eastAsia="Verdana" w:cs="Times New Roman"/>
          <w:bCs/>
          <w:sz w:val="22"/>
          <w:szCs w:val="22"/>
          <w:lang w:eastAsia="en-US"/>
        </w:rPr>
        <w:t>Considerando os documentos apresentados em reunião e a análise dos conselheiros.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</w:p>
    <w:p w:rsidR="008D4DC9" w:rsidRDefault="008D4DC9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  <w:r w:rsidRPr="00076A15">
        <w:rPr>
          <w:rFonts w:eastAsia="Verdana" w:cs="Times New Roman"/>
          <w:b/>
          <w:sz w:val="22"/>
          <w:szCs w:val="22"/>
          <w:lang w:eastAsia="en-US"/>
        </w:rPr>
        <w:t>DELIBERA:</w:t>
      </w:r>
    </w:p>
    <w:p w:rsidR="00076A15" w:rsidRPr="00076A15" w:rsidRDefault="00076A15" w:rsidP="00076A15">
      <w:pPr>
        <w:widowControl/>
        <w:spacing w:before="100" w:beforeAutospacing="1" w:after="100" w:afterAutospacing="1"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Verdana" w:cs="Times New Roman"/>
          <w:sz w:val="22"/>
          <w:szCs w:val="22"/>
          <w:lang w:eastAsia="en-US"/>
        </w:rPr>
        <w:t xml:space="preserve">1 – Aprovar o termo de convênio com a empresa </w:t>
      </w:r>
      <w:proofErr w:type="spellStart"/>
      <w:r w:rsidRPr="00076A15">
        <w:rPr>
          <w:rFonts w:eastAsia="Verdana" w:cs="Times New Roman"/>
          <w:sz w:val="22"/>
          <w:szCs w:val="22"/>
          <w:lang w:eastAsia="en-US"/>
        </w:rPr>
        <w:t>Unyead</w:t>
      </w:r>
      <w:proofErr w:type="spellEnd"/>
      <w:r w:rsidRPr="00076A15">
        <w:rPr>
          <w:rFonts w:eastAsia="Verdana" w:cs="Times New Roman"/>
          <w:sz w:val="22"/>
          <w:szCs w:val="22"/>
          <w:lang w:eastAsia="en-US"/>
        </w:rPr>
        <w:t xml:space="preserve"> Educacional S.A., mantenedora da Faculdade UNYLEYA, </w:t>
      </w:r>
      <w:r w:rsidRPr="00076A15">
        <w:rPr>
          <w:rFonts w:eastAsia="Verdana" w:cs="Times New Roman"/>
          <w:iCs/>
          <w:sz w:val="22"/>
          <w:szCs w:val="22"/>
          <w:lang w:eastAsia="en-US"/>
        </w:rPr>
        <w:t>para concessão de descontos em produtos e serviços relacionados ao exercício da profissão de arquiteto e urbanista</w:t>
      </w:r>
      <w:r w:rsidRPr="00076A15">
        <w:rPr>
          <w:rFonts w:eastAsia="Calibri" w:cs="Times New Roman"/>
          <w:iCs/>
          <w:sz w:val="22"/>
          <w:szCs w:val="22"/>
          <w:lang w:eastAsia="en-US"/>
        </w:rPr>
        <w:t>.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sz w:val="22"/>
          <w:szCs w:val="22"/>
          <w:lang w:eastAsia="en-US"/>
        </w:rPr>
        <w:t xml:space="preserve">Com </w:t>
      </w:r>
      <w:proofErr w:type="gramStart"/>
      <w:r w:rsidR="00980BA8">
        <w:rPr>
          <w:rFonts w:eastAsia="Calibri" w:cs="Times New Roman"/>
          <w:b/>
          <w:sz w:val="22"/>
          <w:szCs w:val="22"/>
          <w:lang w:eastAsia="en-US"/>
        </w:rPr>
        <w:t>4</w:t>
      </w:r>
      <w:proofErr w:type="gramEnd"/>
      <w:r w:rsidRPr="00076A15">
        <w:rPr>
          <w:rFonts w:eastAsia="Calibri" w:cs="Times New Roman"/>
          <w:sz w:val="22"/>
          <w:szCs w:val="22"/>
          <w:lang w:eastAsia="en-US"/>
        </w:rPr>
        <w:t xml:space="preserve"> votos favoráveis, 0 voto contrário, 0 abstenção e </w:t>
      </w:r>
      <w:r w:rsidR="00980BA8">
        <w:rPr>
          <w:rFonts w:eastAsia="Calibri" w:cs="Times New Roman"/>
          <w:sz w:val="22"/>
          <w:szCs w:val="22"/>
          <w:lang w:eastAsia="en-US"/>
        </w:rPr>
        <w:t>1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ausência.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331C2F">
      <w:pPr>
        <w:widowControl/>
        <w:spacing w:line="240" w:lineRule="auto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076A15">
        <w:rPr>
          <w:rFonts w:eastAsia="Verdana" w:cs="Times New Roman"/>
          <w:sz w:val="22"/>
          <w:szCs w:val="22"/>
          <w:lang w:eastAsia="en-US"/>
        </w:rPr>
        <w:t>Brasília/DF, 20 de maio de 2024.</w:t>
      </w:r>
    </w:p>
    <w:p w:rsidR="00076A15" w:rsidRPr="00076A15" w:rsidRDefault="00076A15" w:rsidP="00076A15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  <w:r w:rsidRPr="00076A15">
        <w:rPr>
          <w:rFonts w:eastAsia="Calibri" w:cs="Times New Roman"/>
          <w:b/>
          <w:sz w:val="22"/>
          <w:szCs w:val="22"/>
          <w:lang w:eastAsia="en-US"/>
        </w:rPr>
        <w:t>Atestado</w:t>
      </w: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 xml:space="preserve"> a veracidade e a autenticidade das informações prestadas</w:t>
      </w:r>
      <w:r w:rsidRPr="00076A15">
        <w:rPr>
          <w:rFonts w:eastAsia="Calibri" w:cs="Times New Roman"/>
          <w:b/>
          <w:sz w:val="22"/>
          <w:szCs w:val="22"/>
          <w:lang w:eastAsia="en-US"/>
        </w:rPr>
        <w:t>.</w:t>
      </w:r>
    </w:p>
    <w:p w:rsidR="00076A15" w:rsidRPr="00076A15" w:rsidRDefault="00076A15" w:rsidP="008D4DC9">
      <w:pPr>
        <w:widowControl/>
        <w:spacing w:line="240" w:lineRule="auto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8D4DC9" w:rsidRPr="008D4DC9" w:rsidRDefault="008D4DC9" w:rsidP="008D4DC9">
      <w:pPr>
        <w:pStyle w:val="LO-normal"/>
        <w:rPr>
          <w:lang w:eastAsia="en-US" w:bidi="ar-SA"/>
        </w:rPr>
      </w:pP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i/>
          <w:color w:val="000000"/>
          <w:sz w:val="22"/>
          <w:szCs w:val="22"/>
          <w:lang w:eastAsia="en-US"/>
        </w:rPr>
      </w:pPr>
      <w:r w:rsidRPr="00076A15">
        <w:rPr>
          <w:rFonts w:eastAsia="Verdana" w:cs="Times New Roman"/>
          <w:i/>
          <w:color w:val="000000"/>
          <w:sz w:val="22"/>
          <w:szCs w:val="22"/>
          <w:lang w:eastAsia="en-US"/>
        </w:rPr>
        <w:t>(Documento assinado eletronicamente)</w:t>
      </w: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Ricardo Reis Meira</w:t>
      </w: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Presidente do CAU/DF </w:t>
      </w:r>
    </w:p>
    <w:p w:rsidR="00076A15" w:rsidRPr="00076A15" w:rsidRDefault="00076A15" w:rsidP="008D4DC9">
      <w:pPr>
        <w:shd w:val="clear" w:color="auto" w:fill="FFFFFF"/>
        <w:spacing w:line="276" w:lineRule="auto"/>
        <w:ind w:right="100"/>
        <w:textAlignment w:val="auto"/>
        <w:outlineLvl w:val="9"/>
        <w:rPr>
          <w:rFonts w:eastAsia="Calibri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ind w:right="100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5ª REUNIÃO ORDINÁRIA DO CD-CAU/DF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</w:t>
      </w: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sz w:val="22"/>
          <w:szCs w:val="22"/>
          <w:lang w:eastAsia="en-US"/>
        </w:rPr>
        <w:t xml:space="preserve">Reunião híbrida </w:t>
      </w: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076A15" w:rsidRPr="00076A15" w:rsidRDefault="00076A15" w:rsidP="00076A15">
      <w:pPr>
        <w:shd w:val="clear" w:color="auto" w:fill="FFFFFF"/>
        <w:spacing w:line="276" w:lineRule="auto"/>
        <w:jc w:val="center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076A15">
        <w:rPr>
          <w:rFonts w:eastAsia="Calibri" w:cs="Times New Roman"/>
          <w:b/>
          <w:bCs/>
          <w:sz w:val="22"/>
          <w:szCs w:val="22"/>
          <w:lang w:eastAsia="en-US"/>
        </w:rPr>
        <w:t>Folha de Votação</w:t>
      </w:r>
      <w:r w:rsidRPr="00076A15">
        <w:rPr>
          <w:rFonts w:eastAsia="Calibri" w:cs="Times New Roman"/>
          <w:sz w:val="22"/>
          <w:szCs w:val="22"/>
          <w:lang w:eastAsia="en-US"/>
        </w:rPr>
        <w:t xml:space="preserve"> 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076A15" w:rsidRPr="00076A15" w:rsidRDefault="00076A15" w:rsidP="00076A15">
      <w:pPr>
        <w:widowControl/>
        <w:shd w:val="clear" w:color="auto" w:fill="FFFFFF"/>
        <w:spacing w:line="240" w:lineRule="auto"/>
        <w:ind w:right="90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sz w:val="22"/>
          <w:szCs w:val="22"/>
          <w:lang w:eastAsia="pt-BR"/>
        </w:rPr>
        <w:t> </w:t>
      </w:r>
    </w:p>
    <w:tbl>
      <w:tblPr>
        <w:tblW w:w="0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50"/>
        <w:gridCol w:w="3960"/>
        <w:gridCol w:w="705"/>
        <w:gridCol w:w="705"/>
        <w:gridCol w:w="705"/>
        <w:gridCol w:w="720"/>
      </w:tblGrid>
      <w:tr w:rsidR="00076A15" w:rsidRPr="00076A15" w:rsidTr="007A1D3B">
        <w:trPr>
          <w:trHeight w:val="315"/>
        </w:trPr>
        <w:tc>
          <w:tcPr>
            <w:tcW w:w="22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Função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Conselheiro (a)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Votação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405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textAlignment w:val="auto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textAlignment w:val="auto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Sim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proofErr w:type="spell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Abst</w:t>
            </w:r>
            <w:proofErr w:type="spellEnd"/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proofErr w:type="spell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Ausên</w:t>
            </w:r>
            <w:proofErr w:type="spellEnd"/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Vice-presidente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 xml:space="preserve">Renata </w:t>
            </w:r>
            <w:proofErr w:type="gramStart"/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Seabra</w:t>
            </w:r>
            <w:proofErr w:type="gramEnd"/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 xml:space="preserve"> Resende Castro Corrêa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CAF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Luís Fernando Zeferino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Coordenadora CEF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330" w:hanging="345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Larissa de Aguiar Cayres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CED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Pedro Roberto da Silva Neto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980BA8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</w:tr>
      <w:tr w:rsidR="00076A15" w:rsidRPr="00076A15" w:rsidTr="007A1D3B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Coordenador CEP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shd w:val="clear" w:color="auto" w:fill="FFFFFF"/>
                <w:lang w:eastAsia="pt-BR"/>
              </w:rPr>
              <w:t>Edson Santos da Silva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  <w:r w:rsidR="00980BA8">
              <w:rPr>
                <w:rFonts w:eastAsia="Times New Roman" w:cs="Times New Roman"/>
                <w:sz w:val="22"/>
                <w:szCs w:val="22"/>
                <w:lang w:eastAsia="pt-BR"/>
              </w:rPr>
              <w:t>x</w:t>
            </w:r>
          </w:p>
        </w:tc>
      </w:tr>
      <w:tr w:rsidR="00076A15" w:rsidRPr="00076A15" w:rsidTr="007A1D3B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150" w:right="-120"/>
              <w:jc w:val="center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-9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</w:tc>
      </w:tr>
      <w:tr w:rsidR="00076A15" w:rsidRPr="00076A15" w:rsidTr="007A1D3B">
        <w:trPr>
          <w:trHeight w:val="3345"/>
        </w:trPr>
        <w:tc>
          <w:tcPr>
            <w:tcW w:w="90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hideMark/>
          </w:tcPr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Histórico da votação: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5ª REUNIÃO ORDINÁRIA DO CD-CAU/DF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Data: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20/05/2024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 w:right="270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Matéria em votação: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APROVAÇÃO DO TERMO DE CONVÊNIO COM A EMPRESA UNYEAD EDUCACIONAL S.A. 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Votação: Sim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(0</w:t>
            </w:r>
            <w:r w:rsidR="00250CD1">
              <w:rPr>
                <w:rFonts w:eastAsia="Times New Roman" w:cs="Times New Roman"/>
                <w:sz w:val="22"/>
                <w:szCs w:val="22"/>
                <w:lang w:eastAsia="pt-BR"/>
              </w:rPr>
              <w:t>4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)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(XX) </w:t>
            </w:r>
            <w:proofErr w:type="gramStart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(XX)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(</w:t>
            </w:r>
            <w:r w:rsidR="00250CD1">
              <w:rPr>
                <w:rFonts w:eastAsia="Times New Roman" w:cs="Times New Roman"/>
                <w:sz w:val="22"/>
                <w:szCs w:val="22"/>
                <w:lang w:eastAsia="pt-BR"/>
              </w:rPr>
              <w:t>01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), 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Total</w:t>
            </w:r>
            <w:proofErr w:type="gramEnd"/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(05).  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Secretária: 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Juliana Severo dos Santos</w:t>
            </w: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   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> </w:t>
            </w:r>
          </w:p>
          <w:p w:rsidR="00076A15" w:rsidRPr="00076A15" w:rsidRDefault="00076A15" w:rsidP="00076A15">
            <w:pPr>
              <w:widowControl/>
              <w:spacing w:line="240" w:lineRule="auto"/>
              <w:ind w:left="435"/>
              <w:jc w:val="both"/>
              <w:textAlignment w:val="baseline"/>
              <w:outlineLvl w:val="9"/>
              <w:rPr>
                <w:rFonts w:eastAsia="Times New Roman" w:cs="Times New Roman"/>
                <w:lang w:eastAsia="pt-BR"/>
              </w:rPr>
            </w:pPr>
            <w:r w:rsidRPr="00076A15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Condutor dos trabalhos (Presidente):</w:t>
            </w:r>
            <w:r w:rsidRPr="00076A15">
              <w:rPr>
                <w:rFonts w:eastAsia="Times New Roman" w:cs="Times New Roman"/>
                <w:sz w:val="22"/>
                <w:szCs w:val="22"/>
                <w:lang w:eastAsia="pt-BR"/>
              </w:rPr>
              <w:t xml:space="preserve"> Ricardo Reis Meira  </w:t>
            </w:r>
            <w:bookmarkStart w:id="0" w:name="_GoBack"/>
            <w:bookmarkEnd w:id="0"/>
          </w:p>
        </w:tc>
      </w:tr>
    </w:tbl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baseline"/>
        <w:outlineLvl w:val="9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076A15">
        <w:rPr>
          <w:rFonts w:eastAsia="Times New Roman" w:cs="Times New Roman"/>
          <w:color w:val="FF0000"/>
          <w:sz w:val="22"/>
          <w:szCs w:val="22"/>
          <w:lang w:eastAsia="pt-BR"/>
        </w:rPr>
        <w:t> </w:t>
      </w:r>
    </w:p>
    <w:p w:rsidR="00076A15" w:rsidRPr="00076A15" w:rsidRDefault="00076A15" w:rsidP="00076A15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color w:val="FF0000"/>
          <w:sz w:val="22"/>
          <w:szCs w:val="22"/>
          <w:lang w:eastAsia="en-US"/>
        </w:rPr>
      </w:pPr>
    </w:p>
    <w:p w:rsidR="00956F17" w:rsidRPr="00076A15" w:rsidRDefault="00956F17" w:rsidP="00076A15"/>
    <w:sectPr w:rsidR="00956F17" w:rsidRPr="00076A15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704" w:rsidRDefault="00D87704">
      <w:pPr>
        <w:spacing w:line="240" w:lineRule="auto"/>
      </w:pPr>
      <w:r>
        <w:separator/>
      </w:r>
    </w:p>
  </w:endnote>
  <w:endnote w:type="continuationSeparator" w:id="0">
    <w:p w:rsidR="00D87704" w:rsidRDefault="00D877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0CD1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0CD1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704" w:rsidRDefault="00D87704">
      <w:pPr>
        <w:spacing w:line="240" w:lineRule="auto"/>
      </w:pPr>
      <w:r>
        <w:separator/>
      </w:r>
    </w:p>
  </w:footnote>
  <w:footnote w:type="continuationSeparator" w:id="0">
    <w:p w:rsidR="00D87704" w:rsidRDefault="00D877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7719305" r:id="rId2"/>
      </w:object>
    </w:r>
  </w:p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76A15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0CD1"/>
    <w:rsid w:val="00253759"/>
    <w:rsid w:val="0025482A"/>
    <w:rsid w:val="002C1BDC"/>
    <w:rsid w:val="002C2D5D"/>
    <w:rsid w:val="002E5CED"/>
    <w:rsid w:val="003200C5"/>
    <w:rsid w:val="00331C2F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8761A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6805"/>
    <w:rsid w:val="005B1AA1"/>
    <w:rsid w:val="005F5529"/>
    <w:rsid w:val="00635060"/>
    <w:rsid w:val="00643F47"/>
    <w:rsid w:val="00657C0A"/>
    <w:rsid w:val="00661B3D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41A04"/>
    <w:rsid w:val="008505FF"/>
    <w:rsid w:val="00877023"/>
    <w:rsid w:val="0088419F"/>
    <w:rsid w:val="008C2A35"/>
    <w:rsid w:val="008D4DC9"/>
    <w:rsid w:val="009119BF"/>
    <w:rsid w:val="009378A9"/>
    <w:rsid w:val="00943AC6"/>
    <w:rsid w:val="00956F17"/>
    <w:rsid w:val="009608F3"/>
    <w:rsid w:val="00960AFC"/>
    <w:rsid w:val="0096730F"/>
    <w:rsid w:val="00980BA8"/>
    <w:rsid w:val="0098698A"/>
    <w:rsid w:val="009A1714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87704"/>
    <w:rsid w:val="00D945D0"/>
    <w:rsid w:val="00DE2C84"/>
    <w:rsid w:val="00DE32C8"/>
    <w:rsid w:val="00DE3351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C367FCD-B7AC-45DB-8B33-F95EC485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484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2024-05-20T13:47:00Z</dcterms:created>
  <dcterms:modified xsi:type="dcterms:W3CDTF">2024-05-20T17:09:00Z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