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DD62C5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62C5" w:rsidRDefault="00DD62C5" w:rsidP="00D94F88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DD62C5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DD62C5" w:rsidTr="00D94F88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Pr="00214155" w:rsidRDefault="00066BE3" w:rsidP="00C5284A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066BE3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>COMPOSIÇÃO DA CÂMARA TEMÁTICA DE ATHIS</w:t>
            </w:r>
          </w:p>
        </w:tc>
      </w:tr>
    </w:tbl>
    <w:p w:rsidR="00DD62C5" w:rsidRDefault="00DD62C5" w:rsidP="00DD62C5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DD62C5" w:rsidTr="00D94F88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DD62C5" w:rsidRDefault="00DD62C5" w:rsidP="00C630F1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DPODF Nº 05</w:t>
            </w:r>
            <w:r w:rsidR="00BE44B5">
              <w:rPr>
                <w:b/>
                <w:sz w:val="22"/>
                <w:szCs w:val="22"/>
              </w:rPr>
              <w:t>8</w:t>
            </w:r>
            <w:r w:rsidR="00C630F1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/2024</w:t>
            </w:r>
          </w:p>
        </w:tc>
      </w:tr>
    </w:tbl>
    <w:p w:rsidR="00DD62C5" w:rsidRDefault="00DD62C5" w:rsidP="00DD62C5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DD62C5" w:rsidRDefault="00C630F1" w:rsidP="00FC097A">
      <w:pPr>
        <w:pStyle w:val="Cabealho"/>
        <w:spacing w:line="240" w:lineRule="atLeast"/>
        <w:ind w:left="5103" w:right="284"/>
        <w:jc w:val="both"/>
        <w:rPr>
          <w:sz w:val="22"/>
          <w:szCs w:val="22"/>
        </w:rPr>
      </w:pPr>
      <w:r>
        <w:rPr>
          <w:rFonts w:eastAsia="Verdana"/>
          <w:bCs/>
          <w:sz w:val="22"/>
          <w:szCs w:val="22"/>
        </w:rPr>
        <w:t>Homologar a</w:t>
      </w:r>
      <w:r w:rsidR="00DD62C5">
        <w:rPr>
          <w:rFonts w:eastAsia="Verdana"/>
          <w:bCs/>
          <w:sz w:val="22"/>
          <w:szCs w:val="22"/>
        </w:rPr>
        <w:t xml:space="preserve"> </w:t>
      </w:r>
      <w:r w:rsidR="00DD62C5" w:rsidRPr="005C1E94">
        <w:rPr>
          <w:rFonts w:eastAsia="Verdana"/>
          <w:bCs/>
          <w:sz w:val="22"/>
          <w:szCs w:val="22"/>
        </w:rPr>
        <w:t>indicação</w:t>
      </w:r>
      <w:r w:rsidR="00066BE3">
        <w:rPr>
          <w:rFonts w:eastAsia="Verdana"/>
          <w:bCs/>
          <w:sz w:val="22"/>
          <w:szCs w:val="22"/>
        </w:rPr>
        <w:t xml:space="preserve"> da CPUA-CAU/DF</w:t>
      </w:r>
      <w:r w:rsidR="00DD62C5" w:rsidRPr="005C1E94">
        <w:rPr>
          <w:rFonts w:eastAsia="Verdana"/>
          <w:bCs/>
          <w:sz w:val="22"/>
          <w:szCs w:val="22"/>
        </w:rPr>
        <w:t xml:space="preserve"> </w:t>
      </w:r>
      <w:r w:rsidR="00066BE3">
        <w:rPr>
          <w:rFonts w:eastAsia="Verdana"/>
          <w:bCs/>
          <w:sz w:val="22"/>
          <w:szCs w:val="22"/>
        </w:rPr>
        <w:t>para composição da Câmara Temática de ATHIS do Conselho de Arquitetura e Urbanismo do Distrito Federal.</w:t>
      </w:r>
    </w:p>
    <w:p w:rsidR="00FC097A" w:rsidRDefault="00FC097A" w:rsidP="00FC097A">
      <w:pPr>
        <w:pStyle w:val="Cabealho"/>
        <w:spacing w:line="240" w:lineRule="atLeast"/>
        <w:ind w:left="5387"/>
        <w:rPr>
          <w:sz w:val="22"/>
          <w:szCs w:val="22"/>
        </w:rPr>
      </w:pPr>
    </w:p>
    <w:p w:rsidR="00BE59DB" w:rsidRDefault="00BE59DB" w:rsidP="00FC097A">
      <w:pPr>
        <w:pStyle w:val="LO-normal"/>
        <w:ind w:right="284"/>
        <w:jc w:val="both"/>
        <w:rPr>
          <w:lang w:bidi="ar-SA"/>
        </w:rPr>
      </w:pPr>
      <w:r w:rsidRPr="00BE59DB">
        <w:rPr>
          <w:lang w:bidi="ar-SA"/>
        </w:rPr>
        <w:t>O PLENÁRIO DO CONSELHO DE ARQUITETURA E URBANISMO DO DISTRITO FEDERAL - CAU/DF, no uso das competências que lhe confere o Regimento Interno do CAU/DF, e reunido ordinariamente na sede do CAU/DF, no dia 2</w:t>
      </w:r>
      <w:r>
        <w:rPr>
          <w:lang w:bidi="ar-SA"/>
        </w:rPr>
        <w:t>5</w:t>
      </w:r>
      <w:r w:rsidRPr="00BE59DB">
        <w:rPr>
          <w:lang w:bidi="ar-SA"/>
        </w:rPr>
        <w:t xml:space="preserve"> de </w:t>
      </w:r>
      <w:r>
        <w:rPr>
          <w:lang w:bidi="ar-SA"/>
        </w:rPr>
        <w:t>março</w:t>
      </w:r>
      <w:r w:rsidRPr="00BE59DB">
        <w:rPr>
          <w:lang w:bidi="ar-SA"/>
        </w:rPr>
        <w:t xml:space="preserve"> de 2024, após análise do assunto em epígrafe, </w:t>
      </w:r>
      <w:proofErr w:type="gramStart"/>
      <w:r w:rsidRPr="00BE59DB">
        <w:rPr>
          <w:lang w:bidi="ar-SA"/>
        </w:rPr>
        <w:t>e</w:t>
      </w:r>
      <w:proofErr w:type="gramEnd"/>
    </w:p>
    <w:p w:rsidR="00BE59DB" w:rsidRDefault="00BE59DB" w:rsidP="00FC097A">
      <w:pPr>
        <w:pStyle w:val="LO-normal"/>
        <w:ind w:right="284"/>
        <w:rPr>
          <w:lang w:bidi="ar-SA"/>
        </w:rPr>
      </w:pPr>
    </w:p>
    <w:p w:rsidR="00DD62C5" w:rsidRDefault="00BE59DB" w:rsidP="00066BE3">
      <w:pPr>
        <w:pStyle w:val="LO-normal"/>
        <w:ind w:right="284"/>
        <w:jc w:val="both"/>
        <w:rPr>
          <w:lang w:bidi="ar-SA"/>
        </w:rPr>
      </w:pPr>
      <w:r>
        <w:rPr>
          <w:lang w:bidi="ar-SA"/>
        </w:rPr>
        <w:t xml:space="preserve">Considerando </w:t>
      </w:r>
      <w:r w:rsidR="00066BE3" w:rsidRPr="00066BE3">
        <w:rPr>
          <w:lang w:bidi="ar-SA"/>
        </w:rPr>
        <w:t>a Deliberação Plenária DPODF Nº 0574/2024, que instituiu a Câmara Temática de ATHIS do CAU/DF vinculada à C</w:t>
      </w:r>
      <w:r w:rsidR="00066BE3">
        <w:rPr>
          <w:lang w:bidi="ar-SA"/>
        </w:rPr>
        <w:t>omissão Especial de Política Urbana e Ambiental - C</w:t>
      </w:r>
      <w:r w:rsidR="00066BE3" w:rsidRPr="00066BE3">
        <w:rPr>
          <w:lang w:bidi="ar-SA"/>
        </w:rPr>
        <w:t xml:space="preserve">PUA-CAU/DF; </w:t>
      </w:r>
      <w:proofErr w:type="gramStart"/>
      <w:r w:rsidR="00066BE3" w:rsidRPr="00066BE3">
        <w:rPr>
          <w:lang w:bidi="ar-SA"/>
        </w:rPr>
        <w:t>e</w:t>
      </w:r>
      <w:proofErr w:type="gramEnd"/>
    </w:p>
    <w:p w:rsidR="00066BE3" w:rsidRDefault="00066BE3" w:rsidP="00066BE3">
      <w:pPr>
        <w:pStyle w:val="LO-normal"/>
        <w:ind w:right="284"/>
        <w:jc w:val="both"/>
        <w:rPr>
          <w:lang w:bidi="ar-SA"/>
        </w:rPr>
      </w:pPr>
    </w:p>
    <w:p w:rsidR="00066BE3" w:rsidRDefault="00066BE3" w:rsidP="00066BE3">
      <w:pPr>
        <w:pStyle w:val="LO-normal"/>
        <w:ind w:right="284"/>
        <w:jc w:val="both"/>
        <w:rPr>
          <w:lang w:bidi="ar-SA"/>
        </w:rPr>
      </w:pPr>
      <w:r>
        <w:rPr>
          <w:lang w:bidi="ar-SA"/>
        </w:rPr>
        <w:t xml:space="preserve">Considerando a Deliberação nº 01/2024 da CPUA-CAU/DF, que aprova </w:t>
      </w:r>
      <w:r w:rsidRPr="00066BE3">
        <w:rPr>
          <w:lang w:bidi="ar-SA"/>
        </w:rPr>
        <w:t>os indicados para composição da Câmara Temática de ATHIS du</w:t>
      </w:r>
      <w:r w:rsidR="00895086">
        <w:rPr>
          <w:lang w:bidi="ar-SA"/>
        </w:rPr>
        <w:t>rante o seu período de vigência;</w:t>
      </w:r>
    </w:p>
    <w:p w:rsidR="00DD62C5" w:rsidRPr="00803B28" w:rsidRDefault="00DD62C5" w:rsidP="00FC097A">
      <w:pPr>
        <w:ind w:right="284"/>
        <w:rPr>
          <w:rFonts w:eastAsia="Verdana"/>
          <w:sz w:val="22"/>
          <w:szCs w:val="22"/>
        </w:rPr>
      </w:pPr>
    </w:p>
    <w:p w:rsidR="00DD62C5" w:rsidRPr="00FC097A" w:rsidRDefault="00DD62C5" w:rsidP="00FC097A">
      <w:pPr>
        <w:ind w:right="284"/>
        <w:rPr>
          <w:rFonts w:eastAsia="Verdana"/>
          <w:b/>
        </w:rPr>
      </w:pPr>
      <w:r w:rsidRPr="00FC097A">
        <w:rPr>
          <w:rFonts w:eastAsia="Verdana"/>
          <w:b/>
        </w:rPr>
        <w:t>DELIBEROU:</w:t>
      </w:r>
    </w:p>
    <w:p w:rsidR="00DD62C5" w:rsidRPr="00FC097A" w:rsidRDefault="00DD62C5" w:rsidP="00FC097A">
      <w:pPr>
        <w:ind w:right="284"/>
        <w:rPr>
          <w:rFonts w:eastAsia="Verdana"/>
        </w:rPr>
      </w:pPr>
    </w:p>
    <w:p w:rsidR="00C630F1" w:rsidRPr="00C630F1" w:rsidRDefault="00DD62C5" w:rsidP="00C630F1">
      <w:pPr>
        <w:ind w:right="284"/>
        <w:jc w:val="both"/>
        <w:rPr>
          <w:rFonts w:eastAsia="Verdana"/>
          <w:bCs/>
        </w:rPr>
      </w:pPr>
      <w:r w:rsidRPr="00FC097A">
        <w:rPr>
          <w:rFonts w:eastAsia="Verdana"/>
        </w:rPr>
        <w:t>1 –</w:t>
      </w:r>
      <w:r w:rsidRPr="00FC097A">
        <w:rPr>
          <w:rFonts w:eastAsia="Verdana"/>
          <w:bCs/>
        </w:rPr>
        <w:t xml:space="preserve"> </w:t>
      </w:r>
      <w:r w:rsidR="00C630F1">
        <w:rPr>
          <w:rFonts w:eastAsia="Verdana"/>
          <w:bCs/>
        </w:rPr>
        <w:t xml:space="preserve">Homologar as indicações </w:t>
      </w:r>
      <w:r w:rsidR="00C630F1" w:rsidRPr="00C630F1">
        <w:rPr>
          <w:rFonts w:eastAsia="Verdana"/>
          <w:bCs/>
        </w:rPr>
        <w:t>indicados para composição da Câmara Temática de ATHIS durante o seu período de vigência, com os seguintes membros:</w:t>
      </w:r>
    </w:p>
    <w:p w:rsidR="00C630F1" w:rsidRPr="00C630F1" w:rsidRDefault="00C630F1" w:rsidP="00C630F1">
      <w:pPr>
        <w:ind w:right="284"/>
        <w:jc w:val="both"/>
        <w:rPr>
          <w:rFonts w:eastAsia="Verdana"/>
          <w:bCs/>
        </w:rPr>
      </w:pPr>
    </w:p>
    <w:p w:rsidR="00C630F1" w:rsidRPr="00C630F1" w:rsidRDefault="00C630F1" w:rsidP="00C630F1">
      <w:pPr>
        <w:ind w:right="284"/>
        <w:jc w:val="both"/>
        <w:rPr>
          <w:rFonts w:eastAsia="Verdana"/>
          <w:bCs/>
        </w:rPr>
      </w:pPr>
      <w:proofErr w:type="gramStart"/>
      <w:r w:rsidRPr="00C630F1">
        <w:rPr>
          <w:rFonts w:eastAsia="Verdana"/>
          <w:bCs/>
        </w:rPr>
        <w:t>a</w:t>
      </w:r>
      <w:proofErr w:type="gramEnd"/>
      <w:r w:rsidRPr="00C630F1">
        <w:rPr>
          <w:rFonts w:eastAsia="Verdana"/>
          <w:bCs/>
        </w:rPr>
        <w:t>)</w:t>
      </w:r>
      <w:r w:rsidRPr="00C630F1">
        <w:rPr>
          <w:rFonts w:eastAsia="Verdana"/>
          <w:bCs/>
        </w:rPr>
        <w:tab/>
        <w:t xml:space="preserve">Conselheiros do CAU/DF: Ludmila de Araújo Correia, </w:t>
      </w:r>
      <w:proofErr w:type="spellStart"/>
      <w:r w:rsidRPr="00C630F1">
        <w:rPr>
          <w:rFonts w:eastAsia="Verdana"/>
          <w:bCs/>
        </w:rPr>
        <w:t>Camille</w:t>
      </w:r>
      <w:proofErr w:type="spellEnd"/>
      <w:r w:rsidRPr="00C630F1">
        <w:rPr>
          <w:rFonts w:eastAsia="Verdana"/>
          <w:bCs/>
        </w:rPr>
        <w:t xml:space="preserve"> Mayer Nicola, Larissa de Aguiar </w:t>
      </w:r>
      <w:proofErr w:type="spellStart"/>
      <w:r w:rsidRPr="00C630F1">
        <w:rPr>
          <w:rFonts w:eastAsia="Verdana"/>
          <w:bCs/>
        </w:rPr>
        <w:t>Cayres</w:t>
      </w:r>
      <w:proofErr w:type="spellEnd"/>
      <w:r w:rsidRPr="00C630F1">
        <w:rPr>
          <w:rFonts w:eastAsia="Verdana"/>
          <w:bCs/>
        </w:rPr>
        <w:t xml:space="preserve">, </w:t>
      </w:r>
      <w:proofErr w:type="spellStart"/>
      <w:r w:rsidRPr="00C630F1">
        <w:rPr>
          <w:rFonts w:eastAsia="Verdana"/>
          <w:bCs/>
        </w:rPr>
        <w:t>Lorrany</w:t>
      </w:r>
      <w:proofErr w:type="spellEnd"/>
      <w:r w:rsidRPr="00C630F1">
        <w:rPr>
          <w:rFonts w:eastAsia="Verdana"/>
          <w:bCs/>
        </w:rPr>
        <w:t xml:space="preserve"> da Silva Arcanjo e Talita Alves Morais e Rabelo.</w:t>
      </w:r>
      <w:bookmarkStart w:id="0" w:name="_GoBack"/>
      <w:bookmarkEnd w:id="0"/>
    </w:p>
    <w:p w:rsidR="00C630F1" w:rsidRPr="00C630F1" w:rsidRDefault="00C630F1" w:rsidP="00C630F1">
      <w:pPr>
        <w:ind w:right="284"/>
        <w:jc w:val="both"/>
        <w:rPr>
          <w:rFonts w:eastAsia="Verdana"/>
          <w:bCs/>
        </w:rPr>
      </w:pPr>
    </w:p>
    <w:p w:rsidR="00DD62C5" w:rsidRPr="00FC097A" w:rsidRDefault="00C630F1" w:rsidP="00C630F1">
      <w:pPr>
        <w:ind w:right="284"/>
        <w:jc w:val="both"/>
        <w:rPr>
          <w:rFonts w:eastAsia="Verdana"/>
          <w:bCs/>
        </w:rPr>
      </w:pPr>
      <w:proofErr w:type="gramStart"/>
      <w:r w:rsidRPr="00C630F1">
        <w:rPr>
          <w:rFonts w:eastAsia="Verdana"/>
          <w:bCs/>
        </w:rPr>
        <w:t>b)</w:t>
      </w:r>
      <w:proofErr w:type="gramEnd"/>
      <w:r w:rsidRPr="00C630F1">
        <w:rPr>
          <w:rFonts w:eastAsia="Verdana"/>
          <w:bCs/>
        </w:rPr>
        <w:tab/>
        <w:t xml:space="preserve">Convidados: </w:t>
      </w:r>
      <w:proofErr w:type="spellStart"/>
      <w:r w:rsidRPr="00C630F1">
        <w:rPr>
          <w:rFonts w:eastAsia="Verdana"/>
          <w:bCs/>
        </w:rPr>
        <w:t>Benny</w:t>
      </w:r>
      <w:proofErr w:type="spellEnd"/>
      <w:r w:rsidRPr="00C630F1">
        <w:rPr>
          <w:rFonts w:eastAsia="Verdana"/>
          <w:bCs/>
        </w:rPr>
        <w:t xml:space="preserve"> </w:t>
      </w:r>
      <w:proofErr w:type="spellStart"/>
      <w:r w:rsidRPr="00C630F1">
        <w:rPr>
          <w:rFonts w:eastAsia="Verdana"/>
          <w:bCs/>
        </w:rPr>
        <w:t>Schvarsberg</w:t>
      </w:r>
      <w:proofErr w:type="spellEnd"/>
      <w:r w:rsidRPr="00C630F1">
        <w:rPr>
          <w:rFonts w:eastAsia="Verdana"/>
          <w:bCs/>
        </w:rPr>
        <w:t xml:space="preserve"> (FAU/UnB), Felipe </w:t>
      </w:r>
      <w:proofErr w:type="spellStart"/>
      <w:r w:rsidRPr="00C630F1">
        <w:rPr>
          <w:rFonts w:eastAsia="Verdana"/>
          <w:bCs/>
        </w:rPr>
        <w:t>Areda</w:t>
      </w:r>
      <w:proofErr w:type="spellEnd"/>
      <w:r w:rsidRPr="00C630F1">
        <w:rPr>
          <w:rFonts w:eastAsia="Verdana"/>
          <w:bCs/>
        </w:rPr>
        <w:t xml:space="preserve"> (SEDES/GDF), Juliana Santos Lucas (OAB/DF), Natalia D'</w:t>
      </w:r>
      <w:proofErr w:type="spellStart"/>
      <w:r w:rsidRPr="00C630F1">
        <w:rPr>
          <w:rFonts w:eastAsia="Verdana"/>
          <w:bCs/>
        </w:rPr>
        <w:t>Agostin</w:t>
      </w:r>
      <w:proofErr w:type="spellEnd"/>
      <w:r w:rsidRPr="00C630F1">
        <w:rPr>
          <w:rFonts w:eastAsia="Verdana"/>
          <w:bCs/>
        </w:rPr>
        <w:t xml:space="preserve"> Alano (SNH/ Ministério da Integração e do Desenvolvimento Regional/ Governo Federal) e Sandra Maria França Marinho (CAU/BR).</w:t>
      </w:r>
    </w:p>
    <w:p w:rsidR="00DD62C5" w:rsidRPr="00FC097A" w:rsidRDefault="00DD62C5" w:rsidP="00FC097A">
      <w:pPr>
        <w:ind w:right="284"/>
        <w:rPr>
          <w:rFonts w:eastAsia="Verdana"/>
          <w:bCs/>
        </w:rPr>
      </w:pPr>
    </w:p>
    <w:p w:rsidR="00BE59DB" w:rsidRPr="00FC097A" w:rsidRDefault="00BE59DB" w:rsidP="00FC097A">
      <w:pPr>
        <w:ind w:right="284"/>
        <w:rPr>
          <w:rFonts w:eastAsia="Verdana"/>
        </w:rPr>
      </w:pPr>
      <w:r w:rsidRPr="00FC097A">
        <w:rPr>
          <w:rFonts w:eastAsia="Verdana"/>
        </w:rPr>
        <w:t>Esta deliberação entra em vigor nesta data.</w:t>
      </w:r>
    </w:p>
    <w:p w:rsidR="00DD62C5" w:rsidRPr="00FC097A" w:rsidRDefault="00DD62C5" w:rsidP="00FC097A">
      <w:pPr>
        <w:ind w:right="284"/>
        <w:rPr>
          <w:rFonts w:eastAsia="Verdana"/>
          <w:b/>
        </w:rPr>
      </w:pPr>
    </w:p>
    <w:p w:rsidR="00DD62C5" w:rsidRPr="00FC097A" w:rsidRDefault="00DD62C5" w:rsidP="00FC097A">
      <w:pPr>
        <w:autoSpaceDE w:val="0"/>
        <w:autoSpaceDN w:val="0"/>
        <w:adjustRightInd w:val="0"/>
        <w:ind w:right="284"/>
        <w:rPr>
          <w:lang w:eastAsia="pt-BR"/>
        </w:rPr>
      </w:pPr>
      <w:r w:rsidRPr="00FC097A">
        <w:rPr>
          <w:lang w:eastAsia="pt-BR"/>
        </w:rPr>
        <w:t xml:space="preserve">Com </w:t>
      </w:r>
      <w:r w:rsidR="00BE59DB" w:rsidRPr="00FC097A">
        <w:rPr>
          <w:b/>
          <w:bCs/>
          <w:lang w:eastAsia="pt-BR"/>
        </w:rPr>
        <w:t>1</w:t>
      </w:r>
      <w:r w:rsidR="00345525">
        <w:rPr>
          <w:b/>
          <w:bCs/>
          <w:lang w:eastAsia="pt-BR"/>
        </w:rPr>
        <w:t>2</w:t>
      </w:r>
      <w:r w:rsidRPr="00FC097A">
        <w:rPr>
          <w:b/>
          <w:bCs/>
          <w:lang w:eastAsia="pt-BR"/>
        </w:rPr>
        <w:t xml:space="preserve"> votos favoráveis</w:t>
      </w:r>
      <w:r w:rsidRPr="00FC097A">
        <w:rPr>
          <w:lang w:eastAsia="pt-BR"/>
        </w:rPr>
        <w:t xml:space="preserve"> dos conselheiros:</w:t>
      </w:r>
      <w:r w:rsidR="00345525">
        <w:rPr>
          <w:lang w:eastAsia="pt-BR"/>
        </w:rPr>
        <w:t xml:space="preserve"> Antônio Menezes Junior, Claudia de Avelar Rodrigues, Claudia Naves David Amorim, Claudio Oliveira da Silva, Edson Santos da Silva, João Luiz Valim </w:t>
      </w:r>
      <w:proofErr w:type="spellStart"/>
      <w:r w:rsidR="00345525">
        <w:rPr>
          <w:lang w:eastAsia="pt-BR"/>
        </w:rPr>
        <w:t>Batelli</w:t>
      </w:r>
      <w:proofErr w:type="spellEnd"/>
      <w:r w:rsidR="00345525">
        <w:rPr>
          <w:lang w:eastAsia="pt-BR"/>
        </w:rPr>
        <w:t xml:space="preserve">, Larissa de Aguiar </w:t>
      </w:r>
      <w:proofErr w:type="spellStart"/>
      <w:r w:rsidR="00345525">
        <w:rPr>
          <w:lang w:eastAsia="pt-BR"/>
        </w:rPr>
        <w:t>Cayres</w:t>
      </w:r>
      <w:proofErr w:type="spellEnd"/>
      <w:r w:rsidR="00345525">
        <w:rPr>
          <w:lang w:eastAsia="pt-BR"/>
        </w:rPr>
        <w:t xml:space="preserve">, Ludmila de Araújo Correia, </w:t>
      </w:r>
      <w:proofErr w:type="spellStart"/>
      <w:r w:rsidR="00345525">
        <w:rPr>
          <w:lang w:eastAsia="pt-BR"/>
        </w:rPr>
        <w:t>Luis</w:t>
      </w:r>
      <w:proofErr w:type="spellEnd"/>
      <w:r w:rsidR="00345525">
        <w:rPr>
          <w:lang w:eastAsia="pt-BR"/>
        </w:rPr>
        <w:t xml:space="preserve"> Fernando Zeferino, Pedro Roberto da Silva Neto, Rogério </w:t>
      </w:r>
      <w:proofErr w:type="spellStart"/>
      <w:r w:rsidR="00345525">
        <w:rPr>
          <w:lang w:eastAsia="pt-BR"/>
        </w:rPr>
        <w:t>Markiewicz</w:t>
      </w:r>
      <w:proofErr w:type="spellEnd"/>
      <w:r w:rsidR="00345525">
        <w:rPr>
          <w:lang w:eastAsia="pt-BR"/>
        </w:rPr>
        <w:t xml:space="preserve"> e Talita Alves Morais e Rabelo</w:t>
      </w:r>
      <w:r w:rsidRPr="00FC097A">
        <w:rPr>
          <w:lang w:eastAsia="pt-BR"/>
        </w:rPr>
        <w:t xml:space="preserve">; </w:t>
      </w:r>
      <w:r w:rsidR="00BE59DB" w:rsidRPr="00FC097A">
        <w:rPr>
          <w:lang w:eastAsia="pt-BR"/>
        </w:rPr>
        <w:t xml:space="preserve">00 ausência, </w:t>
      </w:r>
      <w:r w:rsidRPr="00FC097A">
        <w:rPr>
          <w:lang w:eastAsia="pt-BR"/>
        </w:rPr>
        <w:t>00 voto contrário e 00 abstenção.</w:t>
      </w:r>
    </w:p>
    <w:p w:rsidR="00DD62C5" w:rsidRPr="00214155" w:rsidRDefault="00DD62C5" w:rsidP="00C630F1">
      <w:pPr>
        <w:autoSpaceDE w:val="0"/>
        <w:autoSpaceDN w:val="0"/>
        <w:adjustRightInd w:val="0"/>
        <w:rPr>
          <w:rFonts w:eastAsia="Verdana"/>
          <w:b/>
          <w:sz w:val="22"/>
          <w:szCs w:val="22"/>
        </w:rPr>
      </w:pPr>
    </w:p>
    <w:p w:rsidR="00DD62C5" w:rsidRPr="00345525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</w:rPr>
      </w:pPr>
    </w:p>
    <w:p w:rsidR="00DD62C5" w:rsidRPr="00345525" w:rsidRDefault="00BE59DB" w:rsidP="00DD62C5">
      <w:pPr>
        <w:ind w:left="-142"/>
        <w:jc w:val="center"/>
        <w:rPr>
          <w:rFonts w:eastAsia="Verdana"/>
        </w:rPr>
      </w:pPr>
      <w:r w:rsidRPr="00345525">
        <w:rPr>
          <w:rFonts w:eastAsia="Verdana"/>
        </w:rPr>
        <w:t>Brasília/</w:t>
      </w:r>
      <w:r w:rsidR="00DD62C5" w:rsidRPr="00345525">
        <w:rPr>
          <w:rFonts w:eastAsia="Verdana"/>
        </w:rPr>
        <w:t>DF, 2</w:t>
      </w:r>
      <w:r w:rsidRPr="00345525">
        <w:rPr>
          <w:rFonts w:eastAsia="Verdana"/>
        </w:rPr>
        <w:t>5</w:t>
      </w:r>
      <w:r w:rsidR="00DD62C5" w:rsidRPr="00345525">
        <w:rPr>
          <w:rFonts w:eastAsia="Verdana"/>
        </w:rPr>
        <w:t xml:space="preserve"> de </w:t>
      </w:r>
      <w:r w:rsidRPr="00345525">
        <w:rPr>
          <w:rFonts w:eastAsia="Verdana"/>
        </w:rPr>
        <w:t>março de 2024</w:t>
      </w:r>
      <w:r w:rsidR="00DD62C5" w:rsidRPr="00345525">
        <w:rPr>
          <w:rFonts w:eastAsia="Verdana"/>
        </w:rPr>
        <w:t>.</w:t>
      </w: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C630F1">
      <w:pPr>
        <w:rPr>
          <w:rFonts w:eastAsia="Verdana"/>
          <w:sz w:val="22"/>
          <w:szCs w:val="22"/>
        </w:rPr>
      </w:pPr>
    </w:p>
    <w:p w:rsidR="00DD62C5" w:rsidRPr="00345525" w:rsidRDefault="00BE59DB" w:rsidP="00DD62C5">
      <w:pPr>
        <w:ind w:left="-142"/>
        <w:jc w:val="center"/>
        <w:rPr>
          <w:rFonts w:eastAsia="Verdana"/>
          <w:i/>
        </w:rPr>
      </w:pPr>
      <w:r w:rsidRPr="00345525">
        <w:rPr>
          <w:rFonts w:eastAsia="Verdana"/>
          <w:i/>
        </w:rPr>
        <w:t>(Documento assinado digitalmente)</w:t>
      </w:r>
    </w:p>
    <w:p w:rsidR="00BE59DB" w:rsidRPr="00345525" w:rsidRDefault="00BE59DB" w:rsidP="00DD62C5">
      <w:pPr>
        <w:spacing w:line="276" w:lineRule="auto"/>
        <w:ind w:left="-142"/>
        <w:jc w:val="center"/>
        <w:rPr>
          <w:rFonts w:eastAsia="Verdana"/>
          <w:b/>
        </w:rPr>
      </w:pPr>
      <w:r w:rsidRPr="00345525">
        <w:rPr>
          <w:rFonts w:eastAsia="Verdana"/>
          <w:b/>
        </w:rPr>
        <w:t xml:space="preserve">Renata </w:t>
      </w:r>
      <w:proofErr w:type="gramStart"/>
      <w:r w:rsidRPr="00345525">
        <w:rPr>
          <w:rFonts w:eastAsia="Verdana"/>
          <w:b/>
        </w:rPr>
        <w:t>Seabra</w:t>
      </w:r>
      <w:proofErr w:type="gramEnd"/>
      <w:r w:rsidRPr="00345525">
        <w:rPr>
          <w:rFonts w:eastAsia="Verdana"/>
          <w:b/>
        </w:rPr>
        <w:t xml:space="preserve"> Resende Castro Corrêa</w:t>
      </w:r>
    </w:p>
    <w:p w:rsidR="00BE59DB" w:rsidRPr="00C630F1" w:rsidRDefault="00DD62C5" w:rsidP="00C630F1">
      <w:pPr>
        <w:spacing w:line="276" w:lineRule="auto"/>
        <w:ind w:left="-142"/>
        <w:jc w:val="center"/>
        <w:rPr>
          <w:rFonts w:eastAsia="Verdana"/>
        </w:rPr>
      </w:pPr>
      <w:r w:rsidRPr="00345525">
        <w:rPr>
          <w:rFonts w:eastAsia="Verdana"/>
        </w:rPr>
        <w:t xml:space="preserve">Presidente </w:t>
      </w:r>
      <w:r w:rsidR="00BE59DB" w:rsidRPr="00345525">
        <w:rPr>
          <w:rFonts w:eastAsia="Verdana"/>
        </w:rPr>
        <w:t xml:space="preserve">em exercício </w:t>
      </w:r>
      <w:r w:rsidRPr="00345525">
        <w:rPr>
          <w:rFonts w:eastAsia="Verdana"/>
        </w:rPr>
        <w:t>do CAU/DF</w:t>
      </w:r>
    </w:p>
    <w:sectPr w:rsidR="00BE59DB" w:rsidRPr="00C630F1" w:rsidSect="006E75BD">
      <w:headerReference w:type="default" r:id="rId10"/>
      <w:footerReference w:type="default" r:id="rId11"/>
      <w:pgSz w:w="11906" w:h="16838"/>
      <w:pgMar w:top="513" w:right="851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FB7" w:rsidRDefault="007F6FB7">
      <w:pPr>
        <w:spacing w:line="240" w:lineRule="auto"/>
      </w:pPr>
      <w:r>
        <w:separator/>
      </w:r>
    </w:p>
  </w:endnote>
  <w:endnote w:type="continuationSeparator" w:id="0">
    <w:p w:rsidR="007F6FB7" w:rsidRDefault="007F6F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80DD581" wp14:editId="65C47EEB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95086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95086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FB7" w:rsidRDefault="007F6FB7">
      <w:pPr>
        <w:spacing w:line="240" w:lineRule="auto"/>
      </w:pPr>
      <w:r>
        <w:separator/>
      </w:r>
    </w:p>
  </w:footnote>
  <w:footnote w:type="continuationSeparator" w:id="0">
    <w:p w:rsidR="007F6FB7" w:rsidRDefault="007F6F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4978099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066BE3"/>
    <w:rsid w:val="0010604E"/>
    <w:rsid w:val="00345525"/>
    <w:rsid w:val="003D636F"/>
    <w:rsid w:val="003D75FC"/>
    <w:rsid w:val="006941AE"/>
    <w:rsid w:val="006E75BD"/>
    <w:rsid w:val="007F6FB7"/>
    <w:rsid w:val="00895086"/>
    <w:rsid w:val="00956F17"/>
    <w:rsid w:val="009F39EF"/>
    <w:rsid w:val="00A4172B"/>
    <w:rsid w:val="00BE44B5"/>
    <w:rsid w:val="00BE59DB"/>
    <w:rsid w:val="00C5284A"/>
    <w:rsid w:val="00C630F1"/>
    <w:rsid w:val="00C8072E"/>
    <w:rsid w:val="00DD62C5"/>
    <w:rsid w:val="00DE42C9"/>
    <w:rsid w:val="00F34E2F"/>
    <w:rsid w:val="00F81767"/>
    <w:rsid w:val="00FC097A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27F2223-81A1-449F-926A-191D5C6FE7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5F3D3D7-2FDA-4F81-930A-44513DFFA0D3}"/>
</file>

<file path=customXml/itemProps4.xml><?xml version="1.0" encoding="utf-8"?>
<ds:datastoreItem xmlns:ds="http://schemas.openxmlformats.org/officeDocument/2006/customXml" ds:itemID="{8CD7D555-2012-454A-87DC-49C4C6FDCE02}"/>
</file>

<file path=customXml/itemProps5.xml><?xml version="1.0" encoding="utf-8"?>
<ds:datastoreItem xmlns:ds="http://schemas.openxmlformats.org/officeDocument/2006/customXml" ds:itemID="{3F19A189-0A9D-43E5-8C3D-55B9E808A0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316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5</cp:revision>
  <dcterms:created xsi:type="dcterms:W3CDTF">2024-04-18T22:54:00Z</dcterms:created>
  <dcterms:modified xsi:type="dcterms:W3CDTF">2024-04-18T23:42:00Z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