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97FCD" w14:textId="77777777" w:rsidR="003E5124" w:rsidRPr="00AA4931" w:rsidRDefault="003E5124" w:rsidP="003E5124">
      <w:pPr>
        <w:rPr>
          <w:rFonts w:ascii="Calibri" w:hAnsi="Calibri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521C9F" w:rsidRPr="00AA4931" w14:paraId="61D6BC83" w14:textId="77777777" w:rsidTr="000F424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038D8FB" w14:textId="77777777" w:rsidR="00521C9F" w:rsidRPr="00AA4931" w:rsidRDefault="00521C9F" w:rsidP="000F424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AA4931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E8D240" w14:textId="70761AC3" w:rsidR="00521C9F" w:rsidRPr="00AA4931" w:rsidRDefault="00DA008A" w:rsidP="00DA008A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proofErr w:type="gramStart"/>
            <w:r w:rsidRPr="00AA4931">
              <w:rPr>
                <w:sz w:val="22"/>
                <w:szCs w:val="22"/>
              </w:rPr>
              <w:t>PROTOCOLO SEI</w:t>
            </w:r>
            <w:proofErr w:type="gramEnd"/>
            <w:r w:rsidRPr="00AA4931">
              <w:rPr>
                <w:sz w:val="22"/>
                <w:szCs w:val="22"/>
              </w:rPr>
              <w:t xml:space="preserve"> N.º </w:t>
            </w:r>
            <w:r w:rsidRPr="00AA4931">
              <w:rPr>
                <w:sz w:val="22"/>
                <w:szCs w:val="22"/>
              </w:rPr>
              <w:t>00146.000049/2024-93</w:t>
            </w:r>
            <w:r w:rsidRPr="00AA4931">
              <w:rPr>
                <w:sz w:val="22"/>
                <w:szCs w:val="22"/>
              </w:rPr>
              <w:t xml:space="preserve"> E PROTOCOLO SEI N.º </w:t>
            </w:r>
            <w:r w:rsidRPr="00AA4931">
              <w:rPr>
                <w:sz w:val="22"/>
                <w:szCs w:val="22"/>
              </w:rPr>
              <w:t>00146.000049/2024-93</w:t>
            </w:r>
          </w:p>
        </w:tc>
      </w:tr>
      <w:tr w:rsidR="00521C9F" w:rsidRPr="00AA4931" w14:paraId="0827CEE8" w14:textId="77777777" w:rsidTr="000F424E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60AD093" w14:textId="77777777" w:rsidR="00521C9F" w:rsidRPr="00AA4931" w:rsidRDefault="00521C9F" w:rsidP="000F424E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AA4931"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7F048DA" w14:textId="77777777" w:rsidR="00521C9F" w:rsidRPr="00AA4931" w:rsidRDefault="00521C9F" w:rsidP="000F424E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A4931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521C9F" w:rsidRPr="00AA4931" w14:paraId="5B4B4080" w14:textId="77777777" w:rsidTr="000F424E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A39497C" w14:textId="77777777" w:rsidR="00521C9F" w:rsidRPr="00AA4931" w:rsidRDefault="00521C9F" w:rsidP="000F424E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AA4931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2C50486" w14:textId="345668E7" w:rsidR="00521C9F" w:rsidRPr="00AA4931" w:rsidRDefault="00521C9F" w:rsidP="000F424E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 w:rsidRPr="00AA4931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INSTITUI COMISSÃO </w:t>
            </w:r>
            <w:r w:rsidR="001255A2" w:rsidRPr="00AA4931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TEMPORÁRIA </w:t>
            </w:r>
            <w:r w:rsidRPr="00AA4931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DE SINDICÂNCIA NO ÂMBITO DO CAU/DF</w:t>
            </w:r>
          </w:p>
        </w:tc>
      </w:tr>
    </w:tbl>
    <w:p w14:paraId="70F654B4" w14:textId="77777777" w:rsidR="00521C9F" w:rsidRPr="00AA4931" w:rsidRDefault="00521C9F" w:rsidP="00521C9F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1C9F" w:rsidRPr="00AA4931" w14:paraId="1D594C71" w14:textId="77777777" w:rsidTr="000F424E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351C64F1" w14:textId="2AA2AC4F" w:rsidR="00521C9F" w:rsidRPr="00AA4931" w:rsidRDefault="00521C9F" w:rsidP="00AA4931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AA4931">
              <w:rPr>
                <w:b/>
                <w:sz w:val="22"/>
                <w:szCs w:val="22"/>
              </w:rPr>
              <w:t>DELIBERAÇÃO PLENÁRIA DP</w:t>
            </w:r>
            <w:r w:rsidR="00AA4931" w:rsidRPr="00AA4931">
              <w:rPr>
                <w:b/>
                <w:sz w:val="22"/>
                <w:szCs w:val="22"/>
              </w:rPr>
              <w:t>O</w:t>
            </w:r>
            <w:r w:rsidRPr="00AA4931">
              <w:rPr>
                <w:b/>
                <w:sz w:val="22"/>
                <w:szCs w:val="22"/>
              </w:rPr>
              <w:t xml:space="preserve">DF Nº </w:t>
            </w:r>
            <w:r w:rsidR="00AA4931" w:rsidRPr="00AA4931">
              <w:rPr>
                <w:b/>
                <w:sz w:val="22"/>
                <w:szCs w:val="22"/>
              </w:rPr>
              <w:t>591/2024</w:t>
            </w:r>
          </w:p>
        </w:tc>
      </w:tr>
    </w:tbl>
    <w:p w14:paraId="05D64B31" w14:textId="77777777" w:rsidR="00521C9F" w:rsidRPr="00AA4931" w:rsidRDefault="00521C9F" w:rsidP="00521C9F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AA4931">
        <w:rPr>
          <w:sz w:val="22"/>
          <w:szCs w:val="22"/>
        </w:rPr>
        <w:tab/>
      </w:r>
      <w:r w:rsidRPr="00AA4931">
        <w:rPr>
          <w:sz w:val="22"/>
          <w:szCs w:val="22"/>
        </w:rPr>
        <w:tab/>
      </w:r>
    </w:p>
    <w:p w14:paraId="090F5CDD" w14:textId="0ABD2117" w:rsidR="00521C9F" w:rsidRPr="00AA4931" w:rsidRDefault="00521C9F" w:rsidP="00AA4931">
      <w:pPr>
        <w:pStyle w:val="Cabealho"/>
        <w:tabs>
          <w:tab w:val="left" w:pos="4820"/>
        </w:tabs>
        <w:spacing w:line="240" w:lineRule="atLeast"/>
        <w:ind w:left="5103"/>
        <w:rPr>
          <w:sz w:val="22"/>
          <w:szCs w:val="22"/>
        </w:rPr>
      </w:pPr>
      <w:r w:rsidRPr="00AA4931">
        <w:rPr>
          <w:bCs/>
          <w:sz w:val="22"/>
          <w:szCs w:val="22"/>
        </w:rPr>
        <w:t xml:space="preserve">Aprova </w:t>
      </w:r>
      <w:r w:rsidR="008F4CE0" w:rsidRPr="00AA4931">
        <w:rPr>
          <w:bCs/>
          <w:sz w:val="22"/>
          <w:szCs w:val="22"/>
        </w:rPr>
        <w:t>a</w:t>
      </w:r>
      <w:r w:rsidRPr="00AA4931">
        <w:rPr>
          <w:bCs/>
          <w:sz w:val="22"/>
          <w:szCs w:val="22"/>
        </w:rPr>
        <w:t xml:space="preserve"> institui</w:t>
      </w:r>
      <w:r w:rsidR="008F4CE0" w:rsidRPr="00AA4931">
        <w:rPr>
          <w:bCs/>
          <w:sz w:val="22"/>
          <w:szCs w:val="22"/>
        </w:rPr>
        <w:t>ção de</w:t>
      </w:r>
      <w:r w:rsidRPr="00AA4931">
        <w:rPr>
          <w:bCs/>
          <w:sz w:val="22"/>
          <w:szCs w:val="22"/>
        </w:rPr>
        <w:t xml:space="preserve"> comissão </w:t>
      </w:r>
      <w:r w:rsidR="001255A2" w:rsidRPr="00AA4931">
        <w:rPr>
          <w:bCs/>
          <w:sz w:val="22"/>
          <w:szCs w:val="22"/>
        </w:rPr>
        <w:t xml:space="preserve">temporária </w:t>
      </w:r>
      <w:r w:rsidRPr="00AA4931">
        <w:rPr>
          <w:bCs/>
          <w:sz w:val="22"/>
          <w:szCs w:val="22"/>
        </w:rPr>
        <w:t>de sindicância para apuração d</w:t>
      </w:r>
      <w:r w:rsidR="008010D5" w:rsidRPr="00AA4931">
        <w:rPr>
          <w:bCs/>
          <w:sz w:val="22"/>
          <w:szCs w:val="22"/>
        </w:rPr>
        <w:t>e denúncias recebidas</w:t>
      </w:r>
      <w:r w:rsidR="007F7C06" w:rsidRPr="00AA4931">
        <w:rPr>
          <w:bCs/>
          <w:sz w:val="22"/>
          <w:szCs w:val="22"/>
        </w:rPr>
        <w:t xml:space="preserve"> pela Ouvidoria do CAU/BR noticiadas </w:t>
      </w:r>
      <w:r w:rsidRPr="00AA4931">
        <w:rPr>
          <w:bCs/>
          <w:sz w:val="22"/>
          <w:szCs w:val="22"/>
        </w:rPr>
        <w:t>ao Conselho de Arquitetura e Urbanismo do Distrito Federal (CAU/DF).</w:t>
      </w:r>
    </w:p>
    <w:p w14:paraId="5EDBDE81" w14:textId="73D2A032" w:rsidR="00521C9F" w:rsidRPr="00AA4931" w:rsidRDefault="00521C9F" w:rsidP="00AA4931">
      <w:pPr>
        <w:spacing w:line="276" w:lineRule="auto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br/>
      </w:r>
      <w:r w:rsidRPr="00AA4931">
        <w:rPr>
          <w:rFonts w:eastAsia="Verdana"/>
          <w:sz w:val="22"/>
          <w:szCs w:val="22"/>
        </w:rPr>
        <w:t xml:space="preserve">O PLENÁRIO DO CONSELHO DE ARQUITETURA E URBANISMO DO DISTRITO FEDERAL (CAU/DF), no exercício das competências e prerrogativas que lhe confere a subseção I, art. 19, do Regimento Interno do CAU/DF, e reunido </w:t>
      </w:r>
      <w:r w:rsidR="00D253A9" w:rsidRPr="00AA4931">
        <w:rPr>
          <w:rFonts w:eastAsia="Verdana"/>
          <w:sz w:val="22"/>
          <w:szCs w:val="22"/>
        </w:rPr>
        <w:t>ordinariamente</w:t>
      </w:r>
      <w:r w:rsidR="00B47F6A" w:rsidRPr="00AA4931">
        <w:rPr>
          <w:rFonts w:eastAsia="Verdana"/>
          <w:sz w:val="22"/>
          <w:szCs w:val="22"/>
        </w:rPr>
        <w:t xml:space="preserve"> na sede do CAU/DF</w:t>
      </w:r>
      <w:r w:rsidRPr="00AA4931">
        <w:rPr>
          <w:rFonts w:eastAsia="Verdana"/>
          <w:sz w:val="22"/>
          <w:szCs w:val="22"/>
        </w:rPr>
        <w:t xml:space="preserve"> em Brasília-DF, no dia 2</w:t>
      </w:r>
      <w:r w:rsidR="00F43E27" w:rsidRPr="00AA4931">
        <w:rPr>
          <w:rFonts w:eastAsia="Verdana"/>
          <w:sz w:val="22"/>
          <w:szCs w:val="22"/>
        </w:rPr>
        <w:t>9</w:t>
      </w:r>
      <w:r w:rsidRPr="00AA4931">
        <w:rPr>
          <w:rFonts w:eastAsia="Verdana"/>
          <w:sz w:val="22"/>
          <w:szCs w:val="22"/>
        </w:rPr>
        <w:t xml:space="preserve"> de a</w:t>
      </w:r>
      <w:r w:rsidR="00F43E27" w:rsidRPr="00AA4931">
        <w:rPr>
          <w:rFonts w:eastAsia="Verdana"/>
          <w:sz w:val="22"/>
          <w:szCs w:val="22"/>
        </w:rPr>
        <w:t>bril</w:t>
      </w:r>
      <w:r w:rsidRPr="00AA4931">
        <w:rPr>
          <w:rFonts w:eastAsia="Verdana"/>
          <w:sz w:val="22"/>
          <w:szCs w:val="22"/>
        </w:rPr>
        <w:t xml:space="preserve"> de 20</w:t>
      </w:r>
      <w:r w:rsidR="00F43E27" w:rsidRPr="00AA4931">
        <w:rPr>
          <w:rFonts w:eastAsia="Verdana"/>
          <w:sz w:val="22"/>
          <w:szCs w:val="22"/>
        </w:rPr>
        <w:t>24</w:t>
      </w:r>
      <w:r w:rsidRPr="00AA4931">
        <w:rPr>
          <w:rFonts w:eastAsia="Verdana"/>
          <w:sz w:val="22"/>
          <w:szCs w:val="22"/>
        </w:rPr>
        <w:t xml:space="preserve">, após análise do assunto em epígrafe; </w:t>
      </w:r>
      <w:proofErr w:type="gramStart"/>
      <w:r w:rsidRPr="00AA4931">
        <w:rPr>
          <w:rFonts w:eastAsia="Verdana"/>
          <w:sz w:val="22"/>
          <w:szCs w:val="22"/>
        </w:rPr>
        <w:t>e</w:t>
      </w:r>
      <w:proofErr w:type="gramEnd"/>
    </w:p>
    <w:p w14:paraId="33F3D946" w14:textId="77777777" w:rsidR="00521C9F" w:rsidRPr="00AA4931" w:rsidRDefault="00521C9F" w:rsidP="00521C9F">
      <w:pPr>
        <w:spacing w:line="276" w:lineRule="auto"/>
        <w:ind w:left="-142"/>
        <w:rPr>
          <w:rFonts w:eastAsia="Verdana"/>
          <w:sz w:val="22"/>
          <w:szCs w:val="22"/>
        </w:rPr>
      </w:pPr>
    </w:p>
    <w:p w14:paraId="25CF0CC1" w14:textId="1A44C251" w:rsidR="00B90B99" w:rsidRPr="00AA4931" w:rsidRDefault="00521C9F" w:rsidP="00521C9F">
      <w:pPr>
        <w:ind w:left="-142"/>
        <w:rPr>
          <w:sz w:val="22"/>
          <w:szCs w:val="22"/>
        </w:rPr>
      </w:pPr>
      <w:r w:rsidRPr="00AA4931">
        <w:rPr>
          <w:rFonts w:eastAsia="Verdana"/>
          <w:sz w:val="22"/>
          <w:szCs w:val="22"/>
        </w:rPr>
        <w:t xml:space="preserve">Considerando </w:t>
      </w:r>
      <w:r w:rsidR="007E70BA" w:rsidRPr="00AA4931">
        <w:rPr>
          <w:rFonts w:eastAsia="Verdana"/>
          <w:sz w:val="22"/>
          <w:szCs w:val="22"/>
        </w:rPr>
        <w:t xml:space="preserve">Despacho nº </w:t>
      </w:r>
      <w:r w:rsidR="0034342A" w:rsidRPr="00AA4931">
        <w:rPr>
          <w:rFonts w:eastAsia="Verdana"/>
          <w:sz w:val="22"/>
          <w:szCs w:val="22"/>
        </w:rPr>
        <w:t>014</w:t>
      </w:r>
      <w:r w:rsidR="00425A8C" w:rsidRPr="00AA4931">
        <w:rPr>
          <w:rFonts w:eastAsia="Verdana"/>
          <w:sz w:val="22"/>
          <w:szCs w:val="22"/>
        </w:rPr>
        <w:t>5</w:t>
      </w:r>
      <w:r w:rsidR="0088100A" w:rsidRPr="00AA4931">
        <w:rPr>
          <w:rFonts w:eastAsia="Verdana"/>
          <w:sz w:val="22"/>
          <w:szCs w:val="22"/>
        </w:rPr>
        <w:t>98</w:t>
      </w:r>
      <w:r w:rsidR="002537F6" w:rsidRPr="00AA4931">
        <w:rPr>
          <w:rFonts w:eastAsia="Verdana"/>
          <w:sz w:val="22"/>
          <w:szCs w:val="22"/>
        </w:rPr>
        <w:t xml:space="preserve"> - </w:t>
      </w:r>
      <w:r w:rsidR="00E33BD3" w:rsidRPr="00AA4931">
        <w:rPr>
          <w:rFonts w:eastAsia="Verdana"/>
          <w:sz w:val="22"/>
          <w:szCs w:val="22"/>
        </w:rPr>
        <w:t>CAU/BR</w:t>
      </w:r>
      <w:r w:rsidR="002537F6" w:rsidRPr="00AA4931">
        <w:rPr>
          <w:rFonts w:eastAsia="Verdana"/>
          <w:sz w:val="22"/>
          <w:szCs w:val="22"/>
        </w:rPr>
        <w:t>-PRES-OUV</w:t>
      </w:r>
      <w:r w:rsidR="00053EA3" w:rsidRPr="00AA4931">
        <w:rPr>
          <w:rFonts w:eastAsia="Verdana"/>
          <w:sz w:val="22"/>
          <w:szCs w:val="22"/>
        </w:rPr>
        <w:t>ID, de 22 de janeiro de 2024</w:t>
      </w:r>
      <w:r w:rsidR="006C1D01" w:rsidRPr="00AA4931">
        <w:rPr>
          <w:rFonts w:eastAsia="Verdana"/>
          <w:sz w:val="22"/>
          <w:szCs w:val="22"/>
        </w:rPr>
        <w:t xml:space="preserve">, que encaminha análise prévia de denúncia </w:t>
      </w:r>
      <w:r w:rsidR="00B90B99" w:rsidRPr="00AA4931">
        <w:rPr>
          <w:rFonts w:eastAsia="Verdana"/>
          <w:sz w:val="22"/>
          <w:szCs w:val="22"/>
        </w:rPr>
        <w:t xml:space="preserve">constantes dos </w:t>
      </w:r>
      <w:r w:rsidR="00B90B99" w:rsidRPr="00AA4931">
        <w:rPr>
          <w:sz w:val="22"/>
          <w:szCs w:val="22"/>
        </w:rPr>
        <w:t>Processos SEI 00153.000097/2023-10; 00153.00000043/2023-82; 00153.000123/2023- 0; 00153.000133/2023-0 – CAU/DF</w:t>
      </w:r>
      <w:r w:rsidR="00BD0C4B" w:rsidRPr="00AA4931">
        <w:rPr>
          <w:sz w:val="22"/>
          <w:szCs w:val="22"/>
        </w:rPr>
        <w:t>;</w:t>
      </w:r>
    </w:p>
    <w:p w14:paraId="3EDA90C6" w14:textId="77777777" w:rsidR="00CC5A11" w:rsidRPr="00AA4931" w:rsidRDefault="00CC5A11" w:rsidP="00521C9F">
      <w:pPr>
        <w:ind w:left="-142"/>
        <w:rPr>
          <w:sz w:val="22"/>
          <w:szCs w:val="22"/>
        </w:rPr>
      </w:pPr>
    </w:p>
    <w:p w14:paraId="7BC0C67D" w14:textId="26B9EB8C" w:rsidR="00473787" w:rsidRPr="00AA4931" w:rsidRDefault="00403F01" w:rsidP="00403F01">
      <w:pPr>
        <w:ind w:left="-142"/>
        <w:rPr>
          <w:sz w:val="22"/>
          <w:szCs w:val="22"/>
        </w:rPr>
      </w:pPr>
      <w:r w:rsidRPr="00AA4931">
        <w:rPr>
          <w:sz w:val="22"/>
          <w:szCs w:val="22"/>
        </w:rPr>
        <w:t xml:space="preserve">Considerando </w:t>
      </w:r>
      <w:r w:rsidRPr="00AA4931">
        <w:rPr>
          <w:rFonts w:eastAsia="Verdana"/>
          <w:sz w:val="22"/>
          <w:szCs w:val="22"/>
        </w:rPr>
        <w:t>Despacho nº 01</w:t>
      </w:r>
      <w:r w:rsidR="00425A8C" w:rsidRPr="00AA4931">
        <w:rPr>
          <w:rFonts w:eastAsia="Verdana"/>
          <w:sz w:val="22"/>
          <w:szCs w:val="22"/>
        </w:rPr>
        <w:t>91214</w:t>
      </w:r>
      <w:r w:rsidRPr="00AA4931">
        <w:rPr>
          <w:rFonts w:eastAsia="Verdana"/>
          <w:sz w:val="22"/>
          <w:szCs w:val="22"/>
        </w:rPr>
        <w:t xml:space="preserve"> - CAU/BR-PRES-OUVID, de 22 de janeiro de 2024, que encaminha análise prévia de denúncia constante </w:t>
      </w:r>
      <w:proofErr w:type="gramStart"/>
      <w:r w:rsidRPr="00AA4931">
        <w:rPr>
          <w:rFonts w:eastAsia="Verdana"/>
          <w:sz w:val="22"/>
          <w:szCs w:val="22"/>
        </w:rPr>
        <w:t>do Processos</w:t>
      </w:r>
      <w:proofErr w:type="gramEnd"/>
      <w:r w:rsidRPr="00AA4931">
        <w:rPr>
          <w:rFonts w:eastAsia="Verdana"/>
          <w:sz w:val="22"/>
          <w:szCs w:val="22"/>
        </w:rPr>
        <w:t xml:space="preserve"> SEI </w:t>
      </w:r>
      <w:r w:rsidR="00473787" w:rsidRPr="00AA4931">
        <w:rPr>
          <w:sz w:val="22"/>
          <w:szCs w:val="22"/>
        </w:rPr>
        <w:t>00146.000048/2024-49</w:t>
      </w:r>
      <w:r w:rsidR="008B025F" w:rsidRPr="00AA4931">
        <w:rPr>
          <w:sz w:val="22"/>
          <w:szCs w:val="22"/>
        </w:rPr>
        <w:t>;</w:t>
      </w:r>
    </w:p>
    <w:p w14:paraId="7AAA4AFA" w14:textId="77777777" w:rsidR="008B025F" w:rsidRPr="00AA4931" w:rsidRDefault="008B025F" w:rsidP="00403F01">
      <w:pPr>
        <w:ind w:left="-142"/>
        <w:rPr>
          <w:rFonts w:eastAsia="Verdana"/>
          <w:sz w:val="22"/>
          <w:szCs w:val="22"/>
        </w:rPr>
      </w:pPr>
    </w:p>
    <w:p w14:paraId="3DA80EF0" w14:textId="729323CD" w:rsidR="00C134D4" w:rsidRPr="00AA4931" w:rsidRDefault="008B025F" w:rsidP="00403F01">
      <w:pPr>
        <w:tabs>
          <w:tab w:val="left" w:pos="2823"/>
        </w:tabs>
        <w:ind w:left="-142"/>
        <w:rPr>
          <w:sz w:val="22"/>
          <w:szCs w:val="22"/>
        </w:rPr>
      </w:pPr>
      <w:r w:rsidRPr="00AA4931">
        <w:rPr>
          <w:sz w:val="22"/>
          <w:szCs w:val="22"/>
        </w:rPr>
        <w:t>Considerando Deliberação nº 004/2024-CAF-CAU/DF</w:t>
      </w:r>
      <w:r w:rsidR="00D262E3" w:rsidRPr="00AA4931">
        <w:rPr>
          <w:sz w:val="22"/>
          <w:szCs w:val="22"/>
        </w:rPr>
        <w:t>, que encaminha os processos em epígrafe</w:t>
      </w:r>
      <w:r w:rsidR="00144125" w:rsidRPr="00AA4931">
        <w:rPr>
          <w:sz w:val="22"/>
          <w:szCs w:val="22"/>
        </w:rPr>
        <w:t xml:space="preserve"> para constituição de Comissão Temporária de Sindicância para apuração de supostas irregularidades</w:t>
      </w:r>
      <w:r w:rsidR="00A050D3" w:rsidRPr="00AA4931">
        <w:rPr>
          <w:sz w:val="22"/>
          <w:szCs w:val="22"/>
        </w:rPr>
        <w:t xml:space="preserve"> de natureza administrativa no âmbito do CAU/DF;</w:t>
      </w:r>
    </w:p>
    <w:p w14:paraId="2BB8C5F5" w14:textId="77777777" w:rsidR="00A050D3" w:rsidRPr="00AA4931" w:rsidRDefault="00A050D3" w:rsidP="00403F01">
      <w:pPr>
        <w:tabs>
          <w:tab w:val="left" w:pos="2823"/>
        </w:tabs>
        <w:ind w:left="-142"/>
        <w:rPr>
          <w:sz w:val="22"/>
          <w:szCs w:val="22"/>
        </w:rPr>
      </w:pPr>
    </w:p>
    <w:p w14:paraId="19BF85DC" w14:textId="2977F952" w:rsidR="00812D30" w:rsidRPr="00AA4931" w:rsidRDefault="00812D30" w:rsidP="00812D30">
      <w:pPr>
        <w:ind w:left="-142"/>
        <w:rPr>
          <w:sz w:val="22"/>
          <w:szCs w:val="22"/>
        </w:rPr>
      </w:pPr>
      <w:r w:rsidRPr="00AA4931">
        <w:rPr>
          <w:sz w:val="22"/>
          <w:szCs w:val="22"/>
        </w:rPr>
        <w:t xml:space="preserve">Considerando </w:t>
      </w:r>
      <w:r w:rsidRPr="00AA4931">
        <w:rPr>
          <w:rFonts w:eastAsia="Verdana"/>
          <w:sz w:val="22"/>
          <w:szCs w:val="22"/>
        </w:rPr>
        <w:t xml:space="preserve">Despacho nº 0178264 - CAU/BR-PRES-OUVID, de 21 de janeiro de 2024, que encaminha análise prévia de denúncia constante </w:t>
      </w:r>
      <w:proofErr w:type="gramStart"/>
      <w:r w:rsidRPr="00AA4931">
        <w:rPr>
          <w:rFonts w:eastAsia="Verdana"/>
          <w:sz w:val="22"/>
          <w:szCs w:val="22"/>
        </w:rPr>
        <w:t>do Processos</w:t>
      </w:r>
      <w:proofErr w:type="gramEnd"/>
      <w:r w:rsidRPr="00AA4931">
        <w:rPr>
          <w:rFonts w:eastAsia="Verdana"/>
          <w:sz w:val="22"/>
          <w:szCs w:val="22"/>
        </w:rPr>
        <w:t xml:space="preserve"> SEI </w:t>
      </w:r>
      <w:r w:rsidRPr="00AA4931">
        <w:rPr>
          <w:sz w:val="22"/>
          <w:szCs w:val="22"/>
        </w:rPr>
        <w:t>00146.000049/2024-93</w:t>
      </w:r>
      <w:r w:rsidR="00DA008A" w:rsidRPr="00AA4931">
        <w:rPr>
          <w:sz w:val="22"/>
          <w:szCs w:val="22"/>
        </w:rPr>
        <w:t>;</w:t>
      </w:r>
    </w:p>
    <w:p w14:paraId="049EC384" w14:textId="77777777" w:rsidR="00812D30" w:rsidRPr="00AA4931" w:rsidRDefault="00812D30" w:rsidP="0042666E">
      <w:pPr>
        <w:ind w:left="-142"/>
        <w:rPr>
          <w:sz w:val="22"/>
          <w:szCs w:val="22"/>
        </w:rPr>
      </w:pPr>
    </w:p>
    <w:p w14:paraId="25D0DA58" w14:textId="770941DE" w:rsidR="0042666E" w:rsidRPr="00AA4931" w:rsidRDefault="0042666E" w:rsidP="0042666E">
      <w:pPr>
        <w:ind w:left="-142"/>
        <w:rPr>
          <w:sz w:val="22"/>
          <w:szCs w:val="22"/>
        </w:rPr>
      </w:pPr>
      <w:r w:rsidRPr="00AA4931">
        <w:rPr>
          <w:sz w:val="22"/>
          <w:szCs w:val="22"/>
        </w:rPr>
        <w:t xml:space="preserve">Considerando </w:t>
      </w:r>
      <w:r w:rsidRPr="00AA4931">
        <w:rPr>
          <w:rFonts w:eastAsia="Verdana"/>
          <w:sz w:val="22"/>
          <w:szCs w:val="22"/>
        </w:rPr>
        <w:t>Despacho nº 0</w:t>
      </w:r>
      <w:r w:rsidR="00CD2072" w:rsidRPr="00AA4931">
        <w:rPr>
          <w:rFonts w:eastAsia="Verdana"/>
          <w:sz w:val="22"/>
          <w:szCs w:val="22"/>
        </w:rPr>
        <w:t>145247</w:t>
      </w:r>
      <w:r w:rsidRPr="00AA4931">
        <w:rPr>
          <w:rFonts w:eastAsia="Verdana"/>
          <w:sz w:val="22"/>
          <w:szCs w:val="22"/>
        </w:rPr>
        <w:t xml:space="preserve"> - CAU/BR-PRES-OUVID, de 22 de janeiro de 2024, que encaminha análise prévia de denúncia constante </w:t>
      </w:r>
      <w:proofErr w:type="gramStart"/>
      <w:r w:rsidRPr="00AA4931">
        <w:rPr>
          <w:rFonts w:eastAsia="Verdana"/>
          <w:sz w:val="22"/>
          <w:szCs w:val="22"/>
        </w:rPr>
        <w:t xml:space="preserve">do </w:t>
      </w:r>
      <w:r w:rsidR="001578C6" w:rsidRPr="00AA4931">
        <w:rPr>
          <w:sz w:val="22"/>
          <w:szCs w:val="22"/>
        </w:rPr>
        <w:t>Processos</w:t>
      </w:r>
      <w:proofErr w:type="gramEnd"/>
      <w:r w:rsidR="001578C6" w:rsidRPr="00AA4931">
        <w:rPr>
          <w:sz w:val="22"/>
          <w:szCs w:val="22"/>
        </w:rPr>
        <w:t xml:space="preserve"> SEI 00153.000097/2023-10 [ANEXO III]; 00153.00000043/2023-82 [ANEXO IV]; 00153.000123/2023-0 [ANEXO VI]; 00153.000133/2023-0 [ANEXO V]</w:t>
      </w:r>
      <w:r w:rsidR="007B00F0" w:rsidRPr="00AA4931">
        <w:rPr>
          <w:sz w:val="22"/>
          <w:szCs w:val="22"/>
        </w:rPr>
        <w:t xml:space="preserve"> </w:t>
      </w:r>
      <w:r w:rsidR="001578C6" w:rsidRPr="00AA4931">
        <w:rPr>
          <w:sz w:val="22"/>
          <w:szCs w:val="22"/>
        </w:rPr>
        <w:t>– CAU/DF</w:t>
      </w:r>
      <w:r w:rsidR="008D213A" w:rsidRPr="00AA4931">
        <w:rPr>
          <w:sz w:val="22"/>
          <w:szCs w:val="22"/>
        </w:rPr>
        <w:t>, para apuração de supostas irregul</w:t>
      </w:r>
      <w:r w:rsidR="008C7FF5" w:rsidRPr="00AA4931">
        <w:rPr>
          <w:sz w:val="22"/>
          <w:szCs w:val="22"/>
        </w:rPr>
        <w:t>aridades na administração do CAU/DF;</w:t>
      </w:r>
      <w:r w:rsidR="00DA008A" w:rsidRPr="00AA4931">
        <w:rPr>
          <w:sz w:val="22"/>
          <w:szCs w:val="22"/>
        </w:rPr>
        <w:t xml:space="preserve"> e</w:t>
      </w:r>
    </w:p>
    <w:p w14:paraId="4913C00D" w14:textId="77777777" w:rsidR="008C7FF5" w:rsidRPr="00AA4931" w:rsidRDefault="008C7FF5" w:rsidP="0042666E">
      <w:pPr>
        <w:ind w:left="-142"/>
        <w:rPr>
          <w:sz w:val="22"/>
          <w:szCs w:val="22"/>
        </w:rPr>
      </w:pPr>
    </w:p>
    <w:p w14:paraId="58BE4E74" w14:textId="71C498DE" w:rsidR="008C7FF5" w:rsidRPr="00AA4931" w:rsidRDefault="00940E2D" w:rsidP="0042666E">
      <w:pPr>
        <w:ind w:left="-142"/>
        <w:rPr>
          <w:sz w:val="22"/>
          <w:szCs w:val="22"/>
        </w:rPr>
      </w:pPr>
      <w:r w:rsidRPr="00AA4931">
        <w:rPr>
          <w:sz w:val="22"/>
          <w:szCs w:val="22"/>
        </w:rPr>
        <w:t>Considerando o</w:t>
      </w:r>
      <w:r w:rsidR="001C7DE7" w:rsidRPr="00AA4931">
        <w:rPr>
          <w:sz w:val="22"/>
          <w:szCs w:val="22"/>
        </w:rPr>
        <w:t xml:space="preserve"> art. 29, inciso X</w:t>
      </w:r>
      <w:r w:rsidR="00456E9D" w:rsidRPr="00AA4931">
        <w:rPr>
          <w:sz w:val="22"/>
          <w:szCs w:val="22"/>
        </w:rPr>
        <w:t>IX</w:t>
      </w:r>
      <w:r w:rsidR="001C7DE7" w:rsidRPr="00AA4931">
        <w:rPr>
          <w:sz w:val="22"/>
          <w:szCs w:val="22"/>
        </w:rPr>
        <w:t xml:space="preserve"> do</w:t>
      </w:r>
      <w:r w:rsidRPr="00AA4931">
        <w:rPr>
          <w:sz w:val="22"/>
          <w:szCs w:val="22"/>
        </w:rPr>
        <w:t xml:space="preserve"> Regimento Interno do CAU/DF, </w:t>
      </w:r>
      <w:r w:rsidR="00465200" w:rsidRPr="00AA4931">
        <w:rPr>
          <w:sz w:val="22"/>
          <w:szCs w:val="22"/>
        </w:rPr>
        <w:t>que atribui ao Plenário “</w:t>
      </w:r>
      <w:r w:rsidR="00456E9D" w:rsidRPr="00AA4931">
        <w:rPr>
          <w:i/>
          <w:iCs/>
          <w:sz w:val="22"/>
          <w:szCs w:val="22"/>
        </w:rPr>
        <w:t>apreciar e deliberar sobre a instauração e composição de comissões temporárias para apuração de irregularidade de natureza administrativa ou financeira no CAU/DF</w:t>
      </w:r>
      <w:r w:rsidR="00DA008A" w:rsidRPr="00AA4931">
        <w:rPr>
          <w:sz w:val="22"/>
          <w:szCs w:val="22"/>
        </w:rPr>
        <w:t>”.</w:t>
      </w:r>
    </w:p>
    <w:p w14:paraId="0D352E1F" w14:textId="77777777" w:rsidR="00A050D3" w:rsidRDefault="00A050D3" w:rsidP="00456E9D">
      <w:pPr>
        <w:ind w:left="-142"/>
      </w:pPr>
    </w:p>
    <w:p w14:paraId="07FCA8DA" w14:textId="77777777" w:rsidR="004648F8" w:rsidRDefault="004648F8" w:rsidP="00456E9D">
      <w:pPr>
        <w:ind w:left="-142"/>
      </w:pPr>
    </w:p>
    <w:p w14:paraId="61A81F7C" w14:textId="42BB5DA4" w:rsidR="00521C9F" w:rsidRPr="00072C25" w:rsidRDefault="00521C9F" w:rsidP="001B033B">
      <w:pPr>
        <w:rPr>
          <w:rFonts w:eastAsia="Verdana"/>
          <w:b/>
          <w:sz w:val="22"/>
          <w:szCs w:val="22"/>
        </w:rPr>
      </w:pPr>
      <w:r w:rsidRPr="00072C25">
        <w:rPr>
          <w:rFonts w:eastAsia="Verdana"/>
          <w:b/>
          <w:sz w:val="22"/>
          <w:szCs w:val="22"/>
        </w:rPr>
        <w:t>DELIBEROU:</w:t>
      </w:r>
    </w:p>
    <w:p w14:paraId="09CCB32A" w14:textId="77777777" w:rsidR="00521C9F" w:rsidRPr="00072C25" w:rsidRDefault="00521C9F" w:rsidP="00521C9F">
      <w:pPr>
        <w:ind w:left="-142"/>
        <w:rPr>
          <w:rFonts w:eastAsia="Verdana"/>
          <w:sz w:val="22"/>
          <w:szCs w:val="22"/>
        </w:rPr>
      </w:pPr>
    </w:p>
    <w:p w14:paraId="4E459304" w14:textId="0728638A" w:rsidR="003657A1" w:rsidRDefault="00521C9F" w:rsidP="001B033B">
      <w:pPr>
        <w:ind w:left="-142"/>
        <w:rPr>
          <w:rFonts w:eastAsia="Verdana"/>
          <w:bCs/>
          <w:sz w:val="22"/>
          <w:szCs w:val="22"/>
        </w:rPr>
      </w:pPr>
      <w:r w:rsidRPr="00072C25">
        <w:rPr>
          <w:rFonts w:eastAsia="Verdana"/>
          <w:sz w:val="22"/>
          <w:szCs w:val="22"/>
        </w:rPr>
        <w:t xml:space="preserve">1 – </w:t>
      </w:r>
      <w:r w:rsidR="00AA4931">
        <w:rPr>
          <w:rFonts w:eastAsia="Verdana"/>
          <w:bCs/>
          <w:sz w:val="22"/>
          <w:szCs w:val="22"/>
        </w:rPr>
        <w:t>Por a</w:t>
      </w:r>
      <w:r w:rsidRPr="00072C25">
        <w:rPr>
          <w:rFonts w:eastAsia="Verdana"/>
          <w:bCs/>
          <w:sz w:val="22"/>
          <w:szCs w:val="22"/>
        </w:rPr>
        <w:t xml:space="preserve">provar </w:t>
      </w:r>
      <w:r w:rsidR="008F4CE0">
        <w:rPr>
          <w:rFonts w:eastAsia="Verdana"/>
          <w:bCs/>
          <w:sz w:val="22"/>
          <w:szCs w:val="22"/>
        </w:rPr>
        <w:t>a instituição de</w:t>
      </w:r>
      <w:r w:rsidRPr="00072C25">
        <w:rPr>
          <w:rFonts w:eastAsia="Verdana"/>
          <w:bCs/>
          <w:sz w:val="22"/>
          <w:szCs w:val="22"/>
        </w:rPr>
        <w:t xml:space="preserve"> </w:t>
      </w:r>
      <w:r w:rsidR="001B033B">
        <w:rPr>
          <w:rFonts w:eastAsia="Verdana"/>
          <w:bCs/>
          <w:sz w:val="22"/>
          <w:szCs w:val="22"/>
        </w:rPr>
        <w:t>C</w:t>
      </w:r>
      <w:r w:rsidRPr="00072C25">
        <w:rPr>
          <w:rFonts w:eastAsia="Verdana"/>
          <w:bCs/>
          <w:sz w:val="22"/>
          <w:szCs w:val="22"/>
        </w:rPr>
        <w:t xml:space="preserve">omissão </w:t>
      </w:r>
      <w:r w:rsidR="001B033B">
        <w:rPr>
          <w:rFonts w:eastAsia="Verdana"/>
          <w:bCs/>
          <w:sz w:val="22"/>
          <w:szCs w:val="22"/>
        </w:rPr>
        <w:t xml:space="preserve">Temporária </w:t>
      </w:r>
      <w:r w:rsidRPr="00072C25">
        <w:rPr>
          <w:rFonts w:eastAsia="Verdana"/>
          <w:bCs/>
          <w:sz w:val="22"/>
          <w:szCs w:val="22"/>
        </w:rPr>
        <w:t xml:space="preserve">de </w:t>
      </w:r>
      <w:r w:rsidR="001B033B">
        <w:rPr>
          <w:rFonts w:eastAsia="Verdana"/>
          <w:bCs/>
          <w:sz w:val="22"/>
          <w:szCs w:val="22"/>
        </w:rPr>
        <w:t>S</w:t>
      </w:r>
      <w:r w:rsidRPr="00072C25">
        <w:rPr>
          <w:rFonts w:eastAsia="Verdana"/>
          <w:bCs/>
          <w:sz w:val="22"/>
          <w:szCs w:val="22"/>
        </w:rPr>
        <w:t xml:space="preserve">indicância para apuração dos fatos e possíveis responsabilidades relacionadas </w:t>
      </w:r>
      <w:r w:rsidR="001B033B">
        <w:rPr>
          <w:rFonts w:eastAsia="Verdana"/>
          <w:bCs/>
          <w:sz w:val="22"/>
          <w:szCs w:val="22"/>
        </w:rPr>
        <w:t>aos processos em epígrafe</w:t>
      </w:r>
      <w:r w:rsidR="00C826E8">
        <w:rPr>
          <w:rFonts w:eastAsia="Verdana"/>
          <w:bCs/>
          <w:sz w:val="22"/>
          <w:szCs w:val="22"/>
        </w:rPr>
        <w:t xml:space="preserve">, noticiados </w:t>
      </w:r>
      <w:r w:rsidRPr="00072C25">
        <w:rPr>
          <w:rFonts w:eastAsia="Verdana"/>
          <w:bCs/>
          <w:sz w:val="22"/>
          <w:szCs w:val="22"/>
        </w:rPr>
        <w:t>ao Conselho de Arquitetura e Urbanism</w:t>
      </w:r>
      <w:r w:rsidR="004B0B8F">
        <w:rPr>
          <w:rFonts w:eastAsia="Verdana"/>
          <w:bCs/>
          <w:sz w:val="22"/>
          <w:szCs w:val="22"/>
        </w:rPr>
        <w:t xml:space="preserve">o do Distrito Federal (CAU/DF), composta pelos </w:t>
      </w:r>
      <w:r w:rsidR="00C0770E">
        <w:rPr>
          <w:rFonts w:eastAsia="Verdana"/>
          <w:bCs/>
          <w:sz w:val="22"/>
          <w:szCs w:val="22"/>
        </w:rPr>
        <w:t>funcionários</w:t>
      </w:r>
      <w:r w:rsidR="00AA4931">
        <w:rPr>
          <w:rFonts w:eastAsia="Verdana"/>
          <w:bCs/>
          <w:sz w:val="22"/>
          <w:szCs w:val="22"/>
        </w:rPr>
        <w:t xml:space="preserve">: Flávia Fernandes Queiroz, </w:t>
      </w:r>
      <w:r w:rsidR="00177C82">
        <w:rPr>
          <w:rFonts w:eastAsia="Verdana"/>
          <w:bCs/>
          <w:sz w:val="22"/>
          <w:szCs w:val="22"/>
        </w:rPr>
        <w:t>Rafael Levi Amaral Santos e Lívia Silva Brandão.</w:t>
      </w:r>
    </w:p>
    <w:p w14:paraId="20EAD73F" w14:textId="77777777" w:rsidR="00521C9F" w:rsidRPr="00072C25" w:rsidRDefault="00521C9F" w:rsidP="00521C9F">
      <w:pPr>
        <w:rPr>
          <w:rFonts w:eastAsia="Verdana"/>
          <w:sz w:val="22"/>
          <w:szCs w:val="22"/>
        </w:rPr>
      </w:pPr>
    </w:p>
    <w:p w14:paraId="337F657F" w14:textId="77777777" w:rsidR="00177C82" w:rsidRDefault="00177C82" w:rsidP="00521C9F">
      <w:pPr>
        <w:ind w:left="-142"/>
        <w:rPr>
          <w:rFonts w:eastAsia="Verdana"/>
          <w:sz w:val="22"/>
          <w:szCs w:val="22"/>
        </w:rPr>
      </w:pPr>
    </w:p>
    <w:p w14:paraId="5CC60793" w14:textId="77777777" w:rsidR="00177C82" w:rsidRPr="00177C82" w:rsidRDefault="00177C82" w:rsidP="00177C82">
      <w:pPr>
        <w:rPr>
          <w:rFonts w:eastAsia="Verdana"/>
          <w:sz w:val="22"/>
          <w:szCs w:val="22"/>
        </w:rPr>
      </w:pPr>
      <w:r w:rsidRPr="00177C82">
        <w:rPr>
          <w:rFonts w:eastAsia="Verdana"/>
          <w:sz w:val="22"/>
          <w:szCs w:val="22"/>
        </w:rPr>
        <w:lastRenderedPageBreak/>
        <w:t>Esta deliberação entra em vigor nesta data.</w:t>
      </w:r>
    </w:p>
    <w:p w14:paraId="341D8A83" w14:textId="77777777" w:rsidR="00177C82" w:rsidRPr="00177C82" w:rsidRDefault="00177C82" w:rsidP="00177C82">
      <w:pPr>
        <w:rPr>
          <w:rFonts w:eastAsia="Verdana"/>
          <w:sz w:val="22"/>
          <w:szCs w:val="22"/>
        </w:rPr>
      </w:pPr>
    </w:p>
    <w:p w14:paraId="6C57A3F2" w14:textId="77777777" w:rsidR="00177C82" w:rsidRPr="00177C82" w:rsidRDefault="00177C82" w:rsidP="00177C82">
      <w:pPr>
        <w:rPr>
          <w:rFonts w:eastAsia="Verdana"/>
          <w:sz w:val="22"/>
          <w:szCs w:val="22"/>
        </w:rPr>
      </w:pPr>
      <w:r w:rsidRPr="00177C82">
        <w:rPr>
          <w:rFonts w:eastAsia="Verdana"/>
          <w:sz w:val="22"/>
          <w:szCs w:val="22"/>
        </w:rPr>
        <w:t xml:space="preserve">Com </w:t>
      </w:r>
      <w:r w:rsidRPr="00177C82">
        <w:rPr>
          <w:rFonts w:eastAsia="Verdana"/>
          <w:b/>
          <w:sz w:val="22"/>
          <w:szCs w:val="22"/>
        </w:rPr>
        <w:t>12 votos favoráveis</w:t>
      </w:r>
      <w:r w:rsidRPr="00177C82">
        <w:rPr>
          <w:rFonts w:eastAsia="Verdana"/>
          <w:sz w:val="22"/>
          <w:szCs w:val="22"/>
        </w:rPr>
        <w:t xml:space="preserve"> dos conselheiros: Breno Valentim Magalhães de Souza Vieira </w:t>
      </w:r>
      <w:proofErr w:type="spellStart"/>
      <w:r w:rsidRPr="00177C82">
        <w:rPr>
          <w:rFonts w:eastAsia="Verdana"/>
          <w:sz w:val="22"/>
          <w:szCs w:val="22"/>
        </w:rPr>
        <w:t>Pizzoni</w:t>
      </w:r>
      <w:proofErr w:type="spellEnd"/>
      <w:r w:rsidRPr="00177C82">
        <w:rPr>
          <w:rFonts w:eastAsia="Verdana"/>
          <w:sz w:val="22"/>
          <w:szCs w:val="22"/>
        </w:rPr>
        <w:t xml:space="preserve">, Claudia Naves David Amorim, Claudio Oliveira da Silva, Edson Santos da Silva, Ludmila de Araújo Correia, </w:t>
      </w:r>
      <w:proofErr w:type="spellStart"/>
      <w:r w:rsidRPr="00177C82">
        <w:rPr>
          <w:rFonts w:eastAsia="Verdana"/>
          <w:sz w:val="22"/>
          <w:szCs w:val="22"/>
        </w:rPr>
        <w:t>Luis</w:t>
      </w:r>
      <w:proofErr w:type="spellEnd"/>
      <w:r w:rsidRPr="00177C82">
        <w:rPr>
          <w:rFonts w:eastAsia="Verdana"/>
          <w:sz w:val="22"/>
          <w:szCs w:val="22"/>
        </w:rPr>
        <w:t xml:space="preserve"> Fernando Zeferino, Patrícia </w:t>
      </w:r>
      <w:proofErr w:type="spellStart"/>
      <w:r w:rsidRPr="00177C82">
        <w:rPr>
          <w:rFonts w:eastAsia="Verdana"/>
          <w:sz w:val="22"/>
          <w:szCs w:val="22"/>
        </w:rPr>
        <w:t>Melasso</w:t>
      </w:r>
      <w:proofErr w:type="spellEnd"/>
      <w:r w:rsidRPr="00177C82">
        <w:rPr>
          <w:rFonts w:eastAsia="Verdana"/>
          <w:sz w:val="22"/>
          <w:szCs w:val="22"/>
        </w:rPr>
        <w:t xml:space="preserve"> Garcia, Pedro Roberto da Silva Neto, Renan Mendes Monteiro, Renata </w:t>
      </w:r>
      <w:proofErr w:type="gramStart"/>
      <w:r w:rsidRPr="00177C82">
        <w:rPr>
          <w:rFonts w:eastAsia="Verdana"/>
          <w:sz w:val="22"/>
          <w:szCs w:val="22"/>
        </w:rPr>
        <w:t>Seabra</w:t>
      </w:r>
      <w:proofErr w:type="gramEnd"/>
      <w:r w:rsidRPr="00177C82">
        <w:rPr>
          <w:rFonts w:eastAsia="Verdana"/>
          <w:sz w:val="22"/>
          <w:szCs w:val="22"/>
        </w:rPr>
        <w:t xml:space="preserve"> Resende Castro Corrêa e Rogério </w:t>
      </w:r>
      <w:proofErr w:type="spellStart"/>
      <w:r w:rsidRPr="00177C82">
        <w:rPr>
          <w:rFonts w:eastAsia="Verdana"/>
          <w:sz w:val="22"/>
          <w:szCs w:val="22"/>
        </w:rPr>
        <w:t>Markiewicz</w:t>
      </w:r>
      <w:proofErr w:type="spellEnd"/>
      <w:r w:rsidRPr="00177C82">
        <w:rPr>
          <w:rFonts w:eastAsia="Verdana"/>
          <w:sz w:val="22"/>
          <w:szCs w:val="22"/>
        </w:rPr>
        <w:t xml:space="preserve">; </w:t>
      </w:r>
      <w:r w:rsidRPr="00177C82">
        <w:rPr>
          <w:rFonts w:eastAsia="Verdana"/>
          <w:b/>
          <w:sz w:val="22"/>
          <w:szCs w:val="22"/>
        </w:rPr>
        <w:t>01 ausência</w:t>
      </w:r>
      <w:r w:rsidRPr="00177C82">
        <w:rPr>
          <w:rFonts w:eastAsia="Verdana"/>
          <w:sz w:val="22"/>
          <w:szCs w:val="22"/>
        </w:rPr>
        <w:t xml:space="preserve"> do conselheiro João Luiz Valim </w:t>
      </w:r>
      <w:proofErr w:type="spellStart"/>
      <w:r w:rsidRPr="00177C82">
        <w:rPr>
          <w:rFonts w:eastAsia="Verdana"/>
          <w:sz w:val="22"/>
          <w:szCs w:val="22"/>
        </w:rPr>
        <w:t>Batelli</w:t>
      </w:r>
      <w:proofErr w:type="spellEnd"/>
      <w:r w:rsidRPr="00177C82">
        <w:rPr>
          <w:rFonts w:eastAsia="Verdana"/>
          <w:sz w:val="22"/>
          <w:szCs w:val="22"/>
        </w:rPr>
        <w:t>, 00 voto contrário e 00 abstenção.</w:t>
      </w:r>
    </w:p>
    <w:p w14:paraId="79396B61" w14:textId="77777777" w:rsidR="00177C82" w:rsidRPr="00177C82" w:rsidRDefault="00177C82" w:rsidP="00177C82">
      <w:pPr>
        <w:rPr>
          <w:rFonts w:eastAsia="Verdana"/>
          <w:sz w:val="22"/>
          <w:szCs w:val="22"/>
        </w:rPr>
      </w:pPr>
    </w:p>
    <w:p w14:paraId="2AD95ACE" w14:textId="77777777" w:rsidR="00177C82" w:rsidRPr="00177C82" w:rsidRDefault="00177C82" w:rsidP="00177C82">
      <w:pPr>
        <w:rPr>
          <w:rFonts w:eastAsia="Verdana"/>
          <w:sz w:val="22"/>
          <w:szCs w:val="22"/>
        </w:rPr>
      </w:pPr>
    </w:p>
    <w:p w14:paraId="6F7D6055" w14:textId="77777777" w:rsidR="00177C82" w:rsidRPr="00177C82" w:rsidRDefault="00177C82" w:rsidP="00177C82">
      <w:pPr>
        <w:jc w:val="center"/>
        <w:rPr>
          <w:rFonts w:eastAsia="Verdana"/>
          <w:sz w:val="22"/>
          <w:szCs w:val="22"/>
        </w:rPr>
      </w:pPr>
      <w:r w:rsidRPr="00177C82">
        <w:rPr>
          <w:rFonts w:eastAsia="Verdana"/>
          <w:sz w:val="22"/>
          <w:szCs w:val="22"/>
        </w:rPr>
        <w:t>Brasília/DF, 29 de abril de 2024.</w:t>
      </w:r>
    </w:p>
    <w:p w14:paraId="37E5925E" w14:textId="77777777" w:rsidR="00177C82" w:rsidRPr="00177C82" w:rsidRDefault="00177C82" w:rsidP="00177C82">
      <w:pPr>
        <w:rPr>
          <w:rFonts w:eastAsia="Verdana"/>
          <w:sz w:val="22"/>
          <w:szCs w:val="22"/>
        </w:rPr>
      </w:pPr>
    </w:p>
    <w:p w14:paraId="7D2CF2CA" w14:textId="77777777" w:rsidR="00177C82" w:rsidRPr="00177C82" w:rsidRDefault="00177C82" w:rsidP="00177C82">
      <w:pPr>
        <w:rPr>
          <w:rFonts w:eastAsia="Verdana"/>
          <w:sz w:val="22"/>
          <w:szCs w:val="22"/>
        </w:rPr>
      </w:pPr>
    </w:p>
    <w:p w14:paraId="406B3CFF" w14:textId="77777777" w:rsidR="00177C82" w:rsidRPr="00177C82" w:rsidRDefault="00177C82" w:rsidP="00177C82">
      <w:pPr>
        <w:rPr>
          <w:rFonts w:eastAsia="Verdana"/>
          <w:sz w:val="22"/>
          <w:szCs w:val="22"/>
        </w:rPr>
      </w:pPr>
      <w:bookmarkStart w:id="0" w:name="_GoBack"/>
      <w:bookmarkEnd w:id="0"/>
    </w:p>
    <w:p w14:paraId="6D0FE82A" w14:textId="77777777" w:rsidR="00177C82" w:rsidRPr="00177C82" w:rsidRDefault="00177C82" w:rsidP="00177C82">
      <w:pPr>
        <w:rPr>
          <w:rFonts w:eastAsia="Verdana"/>
          <w:sz w:val="22"/>
          <w:szCs w:val="22"/>
        </w:rPr>
      </w:pPr>
    </w:p>
    <w:p w14:paraId="164A71D2" w14:textId="77777777" w:rsidR="00177C82" w:rsidRPr="00177C82" w:rsidRDefault="00177C82" w:rsidP="00177C82">
      <w:pPr>
        <w:jc w:val="center"/>
        <w:rPr>
          <w:rFonts w:eastAsia="Verdana"/>
          <w:sz w:val="22"/>
          <w:szCs w:val="22"/>
        </w:rPr>
      </w:pPr>
      <w:r w:rsidRPr="00177C82">
        <w:rPr>
          <w:rFonts w:eastAsia="Verdana"/>
          <w:sz w:val="22"/>
          <w:szCs w:val="22"/>
        </w:rPr>
        <w:t>(</w:t>
      </w:r>
      <w:r w:rsidRPr="00177C82">
        <w:rPr>
          <w:rFonts w:eastAsia="Verdana"/>
          <w:i/>
          <w:sz w:val="22"/>
          <w:szCs w:val="22"/>
        </w:rPr>
        <w:t>Documento assinado digitalmente</w:t>
      </w:r>
      <w:r w:rsidRPr="00177C82">
        <w:rPr>
          <w:rFonts w:eastAsia="Verdana"/>
          <w:sz w:val="22"/>
          <w:szCs w:val="22"/>
        </w:rPr>
        <w:t>)</w:t>
      </w:r>
    </w:p>
    <w:p w14:paraId="40FD41C2" w14:textId="77777777" w:rsidR="00177C82" w:rsidRPr="00177C82" w:rsidRDefault="00177C82" w:rsidP="00177C82">
      <w:pPr>
        <w:jc w:val="center"/>
        <w:rPr>
          <w:rFonts w:eastAsia="Verdana"/>
          <w:b/>
          <w:sz w:val="22"/>
          <w:szCs w:val="22"/>
        </w:rPr>
      </w:pPr>
      <w:r w:rsidRPr="00177C82">
        <w:rPr>
          <w:rFonts w:eastAsia="Verdana"/>
          <w:b/>
          <w:sz w:val="22"/>
          <w:szCs w:val="22"/>
        </w:rPr>
        <w:t>Ricardo Reis Meira</w:t>
      </w:r>
    </w:p>
    <w:p w14:paraId="6D0D25B9" w14:textId="4ED0795B" w:rsidR="00521C9F" w:rsidRDefault="00177C82" w:rsidP="00177C82">
      <w:pPr>
        <w:jc w:val="center"/>
        <w:rPr>
          <w:rFonts w:ascii="Calibri" w:hAnsi="Calibri"/>
          <w:b/>
          <w:sz w:val="28"/>
          <w:szCs w:val="28"/>
        </w:rPr>
      </w:pPr>
      <w:r w:rsidRPr="00177C82">
        <w:rPr>
          <w:rFonts w:eastAsia="Verdana"/>
          <w:sz w:val="22"/>
          <w:szCs w:val="22"/>
        </w:rPr>
        <w:t>Presidente do CAU/DF</w:t>
      </w:r>
    </w:p>
    <w:sectPr w:rsidR="00521C9F" w:rsidSect="00B23719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26368" w14:textId="77777777" w:rsidR="003D36D9" w:rsidRDefault="003D36D9">
      <w:r>
        <w:separator/>
      </w:r>
    </w:p>
  </w:endnote>
  <w:endnote w:type="continuationSeparator" w:id="0">
    <w:p w14:paraId="37DCF07A" w14:textId="77777777" w:rsidR="003D36D9" w:rsidRDefault="003D3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9BFEC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7685951" wp14:editId="293758A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88BCB6C" id="Conector reto 3" o:spid="_x0000_s1026" style="position:absolute;flip:y;z-index:251658752;visibility:visible;mso-wrap-style:square;mso-width-percent:0;mso-height-percent:0;mso-wrap-distance-left:9pt;mso-wrap-distance-top:.Ùmm;mso-wrap-distance-right:9pt;mso-wrap-distance-bottom:.Ù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77C82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77C82">
      <w:rPr>
        <w:rFonts w:ascii="DaxCondensed-Regular" w:hAnsi="DaxCondensed-Regular"/>
        <w:noProof/>
        <w:color w:val="1C3942"/>
        <w:sz w:val="16"/>
        <w:szCs w:val="16"/>
      </w:rPr>
      <w:t>2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802B252" w14:textId="77777777" w:rsidR="007937B9" w:rsidRDefault="007937B9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</w:p>
  <w:p w14:paraId="70A8EEB1" w14:textId="77777777" w:rsidR="007937B9" w:rsidRPr="000F1273" w:rsidRDefault="007937B9" w:rsidP="007937B9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F1273">
      <w:rPr>
        <w:rFonts w:ascii="DaxCondensed-Regular" w:hAnsi="DaxCondensed-Regular"/>
        <w:color w:val="1C3942"/>
        <w:sz w:val="18"/>
        <w:szCs w:val="18"/>
      </w:rPr>
      <w:t xml:space="preserve">SEPN 510 - </w:t>
    </w:r>
    <w:r>
      <w:rPr>
        <w:rFonts w:ascii="DaxCondensed-Regular" w:hAnsi="DaxCondensed-Regular"/>
        <w:color w:val="1C3942"/>
        <w:sz w:val="18"/>
        <w:szCs w:val="18"/>
      </w:rPr>
      <w:t>B</w:t>
    </w:r>
    <w:r w:rsidRPr="000F1273">
      <w:rPr>
        <w:rFonts w:ascii="DaxCondensed-Regular" w:hAnsi="DaxCondensed-Regular"/>
        <w:color w:val="1C3942"/>
        <w:sz w:val="18"/>
        <w:szCs w:val="18"/>
      </w:rPr>
      <w:t>loco A - CEP 70.750-521 - Brasília/DF - (61) 3222-5176/3222-5179</w:t>
    </w:r>
  </w:p>
  <w:p w14:paraId="1BD9F1DE" w14:textId="77777777" w:rsidR="007937B9" w:rsidRPr="003978E8" w:rsidRDefault="007937B9" w:rsidP="007937B9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F1273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0A66019B" w14:textId="7973F5C8" w:rsidR="00533297" w:rsidRPr="00030DEF" w:rsidRDefault="00533297" w:rsidP="007937B9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CDFA1" w14:textId="77777777" w:rsidR="003D36D9" w:rsidRDefault="003D36D9">
      <w:r>
        <w:separator/>
      </w:r>
    </w:p>
  </w:footnote>
  <w:footnote w:type="continuationSeparator" w:id="0">
    <w:p w14:paraId="5A399ADF" w14:textId="77777777" w:rsidR="003D36D9" w:rsidRDefault="003D36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B09AE" w14:textId="77777777" w:rsidR="00533297" w:rsidRDefault="003D36D9">
    <w:pPr>
      <w:pStyle w:val="Cabealho"/>
    </w:pPr>
    <w:r>
      <w:rPr>
        <w:noProof/>
        <w:lang w:val="en-US"/>
      </w:rPr>
      <w:pict w14:anchorId="75C786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C5C3B" w14:textId="77777777" w:rsidR="00507974" w:rsidRDefault="00507974" w:rsidP="00507974">
    <w:pPr>
      <w:pStyle w:val="Rodap"/>
      <w:ind w:left="-1701" w:right="-851"/>
      <w:jc w:val="left"/>
    </w:pPr>
  </w:p>
  <w:p w14:paraId="6C3B2FC7" w14:textId="77777777" w:rsidR="00507974" w:rsidRDefault="00507974" w:rsidP="00507974">
    <w:pPr>
      <w:pStyle w:val="Rodap"/>
      <w:ind w:right="-851"/>
      <w:jc w:val="left"/>
    </w:pPr>
  </w:p>
  <w:p w14:paraId="35A4D829" w14:textId="77777777" w:rsidR="00533297" w:rsidRPr="008B6F05" w:rsidRDefault="00B23719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rPr>
        <w:noProof/>
      </w:rPr>
      <w:object w:dxaOrig="10451" w:dyaOrig="990" w14:anchorId="7F006E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52.95pt;height:42.85pt;mso-width-percent:0;mso-height-percent:0;mso-width-percent:0;mso-height-percent:0" o:ole="">
          <v:imagedata r:id="rId1" o:title=""/>
        </v:shape>
        <o:OLEObject Type="Embed" ProgID="CorelDraw.Graphic.16" ShapeID="_x0000_i1025" DrawAspect="Content" ObjectID="_177599000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F7CCAA" w14:textId="77777777" w:rsidR="00533297" w:rsidRDefault="003D36D9">
    <w:pPr>
      <w:pStyle w:val="Cabealho"/>
    </w:pPr>
    <w:r>
      <w:rPr>
        <w:noProof/>
        <w:lang w:val="en-US"/>
      </w:rPr>
      <w:pict w14:anchorId="4B5021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EA3"/>
    <w:rsid w:val="0007364A"/>
    <w:rsid w:val="000743CF"/>
    <w:rsid w:val="00080044"/>
    <w:rsid w:val="000842B7"/>
    <w:rsid w:val="000916E0"/>
    <w:rsid w:val="00092229"/>
    <w:rsid w:val="000931EF"/>
    <w:rsid w:val="000C633A"/>
    <w:rsid w:val="000C7D14"/>
    <w:rsid w:val="000D1A4E"/>
    <w:rsid w:val="000D5760"/>
    <w:rsid w:val="000E488A"/>
    <w:rsid w:val="000F0094"/>
    <w:rsid w:val="000F2F6E"/>
    <w:rsid w:val="00114422"/>
    <w:rsid w:val="0011757A"/>
    <w:rsid w:val="001240B4"/>
    <w:rsid w:val="001255A2"/>
    <w:rsid w:val="00127796"/>
    <w:rsid w:val="001359B0"/>
    <w:rsid w:val="0013714B"/>
    <w:rsid w:val="00141DDA"/>
    <w:rsid w:val="00144125"/>
    <w:rsid w:val="001443C0"/>
    <w:rsid w:val="00145096"/>
    <w:rsid w:val="001529C9"/>
    <w:rsid w:val="001532AE"/>
    <w:rsid w:val="0015445F"/>
    <w:rsid w:val="001554B8"/>
    <w:rsid w:val="00155694"/>
    <w:rsid w:val="00155CC3"/>
    <w:rsid w:val="001578C6"/>
    <w:rsid w:val="0016057E"/>
    <w:rsid w:val="00166413"/>
    <w:rsid w:val="001731E0"/>
    <w:rsid w:val="00177623"/>
    <w:rsid w:val="00177C82"/>
    <w:rsid w:val="001842B0"/>
    <w:rsid w:val="00190BF9"/>
    <w:rsid w:val="00195E67"/>
    <w:rsid w:val="00196434"/>
    <w:rsid w:val="001A45B8"/>
    <w:rsid w:val="001A522C"/>
    <w:rsid w:val="001A66A8"/>
    <w:rsid w:val="001A72CB"/>
    <w:rsid w:val="001B033B"/>
    <w:rsid w:val="001B0721"/>
    <w:rsid w:val="001B46A1"/>
    <w:rsid w:val="001C3075"/>
    <w:rsid w:val="001C468A"/>
    <w:rsid w:val="001C7DE7"/>
    <w:rsid w:val="001D3CE0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37F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42A"/>
    <w:rsid w:val="0034385E"/>
    <w:rsid w:val="00351C37"/>
    <w:rsid w:val="00352AAC"/>
    <w:rsid w:val="003549E1"/>
    <w:rsid w:val="00356ED0"/>
    <w:rsid w:val="0035761D"/>
    <w:rsid w:val="00357E36"/>
    <w:rsid w:val="00363902"/>
    <w:rsid w:val="003657A1"/>
    <w:rsid w:val="003965DF"/>
    <w:rsid w:val="003B45AD"/>
    <w:rsid w:val="003C2D72"/>
    <w:rsid w:val="003D36D9"/>
    <w:rsid w:val="003E0DB7"/>
    <w:rsid w:val="003E37E2"/>
    <w:rsid w:val="003E3816"/>
    <w:rsid w:val="003E5124"/>
    <w:rsid w:val="003E7D2A"/>
    <w:rsid w:val="003F7828"/>
    <w:rsid w:val="00403F01"/>
    <w:rsid w:val="00404B7C"/>
    <w:rsid w:val="00405534"/>
    <w:rsid w:val="00407584"/>
    <w:rsid w:val="00411C4D"/>
    <w:rsid w:val="00417952"/>
    <w:rsid w:val="00421227"/>
    <w:rsid w:val="00425A8C"/>
    <w:rsid w:val="0042666E"/>
    <w:rsid w:val="0043063C"/>
    <w:rsid w:val="00437C8A"/>
    <w:rsid w:val="0045281E"/>
    <w:rsid w:val="00456249"/>
    <w:rsid w:val="00456E9D"/>
    <w:rsid w:val="004648F8"/>
    <w:rsid w:val="00465200"/>
    <w:rsid w:val="00466FEE"/>
    <w:rsid w:val="00473457"/>
    <w:rsid w:val="00473787"/>
    <w:rsid w:val="00477217"/>
    <w:rsid w:val="00483D6A"/>
    <w:rsid w:val="004943F0"/>
    <w:rsid w:val="00494F25"/>
    <w:rsid w:val="00496CF9"/>
    <w:rsid w:val="004A27FA"/>
    <w:rsid w:val="004A3B87"/>
    <w:rsid w:val="004B0B8F"/>
    <w:rsid w:val="004B10E0"/>
    <w:rsid w:val="004E76DB"/>
    <w:rsid w:val="004F3AFB"/>
    <w:rsid w:val="0050107C"/>
    <w:rsid w:val="00507974"/>
    <w:rsid w:val="005144EB"/>
    <w:rsid w:val="00515CF3"/>
    <w:rsid w:val="00521C9F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C01CD"/>
    <w:rsid w:val="006C1D01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37B9"/>
    <w:rsid w:val="007966C2"/>
    <w:rsid w:val="007A2292"/>
    <w:rsid w:val="007A40A1"/>
    <w:rsid w:val="007B00F0"/>
    <w:rsid w:val="007B28F0"/>
    <w:rsid w:val="007C5049"/>
    <w:rsid w:val="007E1A25"/>
    <w:rsid w:val="007E4B17"/>
    <w:rsid w:val="007E4B5A"/>
    <w:rsid w:val="007E5D02"/>
    <w:rsid w:val="007E70BA"/>
    <w:rsid w:val="007F0366"/>
    <w:rsid w:val="007F2272"/>
    <w:rsid w:val="007F4AFE"/>
    <w:rsid w:val="007F5436"/>
    <w:rsid w:val="007F7C06"/>
    <w:rsid w:val="008010D5"/>
    <w:rsid w:val="0080576F"/>
    <w:rsid w:val="00812D30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00A"/>
    <w:rsid w:val="00882551"/>
    <w:rsid w:val="0088591A"/>
    <w:rsid w:val="0088638D"/>
    <w:rsid w:val="00891565"/>
    <w:rsid w:val="008A4E3F"/>
    <w:rsid w:val="008A4ED1"/>
    <w:rsid w:val="008A57EC"/>
    <w:rsid w:val="008B025F"/>
    <w:rsid w:val="008B6F05"/>
    <w:rsid w:val="008C7FF5"/>
    <w:rsid w:val="008D213A"/>
    <w:rsid w:val="008D45B3"/>
    <w:rsid w:val="008F4CE0"/>
    <w:rsid w:val="00900F04"/>
    <w:rsid w:val="009212CE"/>
    <w:rsid w:val="00932817"/>
    <w:rsid w:val="009400BC"/>
    <w:rsid w:val="00940E2D"/>
    <w:rsid w:val="0094422A"/>
    <w:rsid w:val="00960E64"/>
    <w:rsid w:val="00963E23"/>
    <w:rsid w:val="009872C8"/>
    <w:rsid w:val="00997A39"/>
    <w:rsid w:val="009B4D3A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0D3"/>
    <w:rsid w:val="00A05589"/>
    <w:rsid w:val="00A1131E"/>
    <w:rsid w:val="00A20F81"/>
    <w:rsid w:val="00A22CA8"/>
    <w:rsid w:val="00A324DA"/>
    <w:rsid w:val="00A34811"/>
    <w:rsid w:val="00A40C8C"/>
    <w:rsid w:val="00A44C6E"/>
    <w:rsid w:val="00A533B2"/>
    <w:rsid w:val="00A74A33"/>
    <w:rsid w:val="00A875DB"/>
    <w:rsid w:val="00A94A5F"/>
    <w:rsid w:val="00A977AB"/>
    <w:rsid w:val="00AA37E5"/>
    <w:rsid w:val="00AA4931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3719"/>
    <w:rsid w:val="00B362EE"/>
    <w:rsid w:val="00B40C60"/>
    <w:rsid w:val="00B47F6A"/>
    <w:rsid w:val="00B532F3"/>
    <w:rsid w:val="00B73427"/>
    <w:rsid w:val="00B73926"/>
    <w:rsid w:val="00B75C3F"/>
    <w:rsid w:val="00B8007D"/>
    <w:rsid w:val="00B90B99"/>
    <w:rsid w:val="00B95B2A"/>
    <w:rsid w:val="00BA54FE"/>
    <w:rsid w:val="00BB2C72"/>
    <w:rsid w:val="00BC09DA"/>
    <w:rsid w:val="00BC158D"/>
    <w:rsid w:val="00BC495D"/>
    <w:rsid w:val="00BD0C4B"/>
    <w:rsid w:val="00BE5272"/>
    <w:rsid w:val="00BE5E48"/>
    <w:rsid w:val="00BE6078"/>
    <w:rsid w:val="00BF4446"/>
    <w:rsid w:val="00C0239A"/>
    <w:rsid w:val="00C0770E"/>
    <w:rsid w:val="00C0776B"/>
    <w:rsid w:val="00C134D4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525C"/>
    <w:rsid w:val="00C71364"/>
    <w:rsid w:val="00C722B9"/>
    <w:rsid w:val="00C75B65"/>
    <w:rsid w:val="00C75EF0"/>
    <w:rsid w:val="00C826E8"/>
    <w:rsid w:val="00C82F5C"/>
    <w:rsid w:val="00C865EE"/>
    <w:rsid w:val="00C926D9"/>
    <w:rsid w:val="00CA1EED"/>
    <w:rsid w:val="00CB2C97"/>
    <w:rsid w:val="00CC5A11"/>
    <w:rsid w:val="00CC6D37"/>
    <w:rsid w:val="00CD1EA1"/>
    <w:rsid w:val="00CD2072"/>
    <w:rsid w:val="00CD7E47"/>
    <w:rsid w:val="00CE2DF7"/>
    <w:rsid w:val="00CE78A4"/>
    <w:rsid w:val="00CF438A"/>
    <w:rsid w:val="00D0135B"/>
    <w:rsid w:val="00D024B9"/>
    <w:rsid w:val="00D20D64"/>
    <w:rsid w:val="00D217AA"/>
    <w:rsid w:val="00D253A9"/>
    <w:rsid w:val="00D262E3"/>
    <w:rsid w:val="00D41554"/>
    <w:rsid w:val="00D514B3"/>
    <w:rsid w:val="00D52660"/>
    <w:rsid w:val="00D714E1"/>
    <w:rsid w:val="00D824DB"/>
    <w:rsid w:val="00D82BC6"/>
    <w:rsid w:val="00D87C53"/>
    <w:rsid w:val="00DA008A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3BD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076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3E2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67F5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521C9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521C9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0DA900-D239-4E9A-A55B-4D142E8F24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B7AA70-3D19-4942-AD26-586D5ABE83F2}"/>
</file>

<file path=customXml/itemProps3.xml><?xml version="1.0" encoding="utf-8"?>
<ds:datastoreItem xmlns:ds="http://schemas.openxmlformats.org/officeDocument/2006/customXml" ds:itemID="{9E5911CB-0CFD-4B7C-9955-FD32CBE03747}"/>
</file>

<file path=customXml/itemProps4.xml><?xml version="1.0" encoding="utf-8"?>
<ds:datastoreItem xmlns:ds="http://schemas.openxmlformats.org/officeDocument/2006/customXml" ds:itemID="{5B8F3D09-463C-43E4-BDDC-A7E22B01A2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cp:lastPrinted>2018-07-24T19:42:00Z</cp:lastPrinted>
  <dcterms:created xsi:type="dcterms:W3CDTF">2024-04-30T16:47:00Z</dcterms:created>
  <dcterms:modified xsi:type="dcterms:W3CDTF">2024-04-30T16:47:00Z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