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10B" w:rsidRDefault="00F5510B" w:rsidP="00F5510B">
      <w:pPr>
        <w:jc w:val="center"/>
      </w:pPr>
    </w:p>
    <w:p w:rsidR="00F5510B" w:rsidRDefault="00F5510B" w:rsidP="00F5510B">
      <w:pPr>
        <w:jc w:val="center"/>
      </w:pPr>
      <w:r>
        <w:t xml:space="preserve">PORTARIA ORDINÁRIA Nº </w:t>
      </w:r>
      <w:r w:rsidR="00CC117F">
        <w:t>39/2024</w:t>
      </w:r>
      <w:r>
        <w:t xml:space="preserve">, DE </w:t>
      </w:r>
      <w:r w:rsidR="00CC117F">
        <w:t>12</w:t>
      </w:r>
      <w:r>
        <w:t xml:space="preserve"> </w:t>
      </w:r>
      <w:proofErr w:type="spellStart"/>
      <w:r>
        <w:t>DE</w:t>
      </w:r>
      <w:proofErr w:type="spellEnd"/>
      <w:r>
        <w:t xml:space="preserve"> </w:t>
      </w:r>
      <w:r w:rsidR="0061197D">
        <w:t xml:space="preserve">AGOSTO </w:t>
      </w:r>
      <w:r>
        <w:t xml:space="preserve">DE </w:t>
      </w:r>
      <w:r w:rsidR="0061197D">
        <w:t xml:space="preserve">2024 </w:t>
      </w:r>
      <w:bookmarkStart w:id="0" w:name="_GoBack"/>
      <w:bookmarkEnd w:id="0"/>
    </w:p>
    <w:p w:rsidR="00F5510B" w:rsidRDefault="00F5510B" w:rsidP="00F5510B">
      <w:pPr>
        <w:jc w:val="center"/>
      </w:pPr>
    </w:p>
    <w:p w:rsidR="00F5510B" w:rsidRPr="00F5510B" w:rsidRDefault="00F5510B" w:rsidP="00F5510B">
      <w:pPr>
        <w:ind w:left="4253"/>
        <w:jc w:val="both"/>
        <w:rPr>
          <w:b/>
        </w:rPr>
      </w:pPr>
      <w:r w:rsidRPr="00F5510B">
        <w:rPr>
          <w:b/>
        </w:rPr>
        <w:t xml:space="preserve">Designa colaborador do CAU/DF como agente suprido detentor dos recursos financeiros do Suprimento de Fundos para despesas de pequeno vulto e de pronto pagamento. </w:t>
      </w:r>
    </w:p>
    <w:p w:rsidR="00F5510B" w:rsidRDefault="00F5510B"/>
    <w:p w:rsidR="00F5510B" w:rsidRDefault="00F5510B" w:rsidP="00F5510B">
      <w:pPr>
        <w:jc w:val="both"/>
      </w:pPr>
      <w:r w:rsidRPr="4D1D24F9">
        <w:rPr>
          <w:rFonts w:eastAsia="Carlito"/>
        </w:rPr>
        <w:t xml:space="preserve">O Presidente do CONSELHO DE ARQUITETURA E URBANISMO DO DISTRITO FEDERAL (CAU/DF), no uso das atribuições que lhe conferem o </w:t>
      </w:r>
      <w:r w:rsidRPr="4D1D24F9">
        <w:rPr>
          <w:rStyle w:val="Hyperlink"/>
          <w:rFonts w:eastAsia="Carlito"/>
        </w:rPr>
        <w:t>art. 35 da Lei n° 12.378, de 31 de dezembro de 2010</w:t>
      </w:r>
      <w:r w:rsidRPr="4D1D24F9">
        <w:rPr>
          <w:rFonts w:eastAsia="Carlito"/>
        </w:rPr>
        <w:t xml:space="preserve">, e o </w:t>
      </w:r>
      <w:r w:rsidRPr="4D1D24F9">
        <w:rPr>
          <w:rStyle w:val="Hyperlink"/>
          <w:rFonts w:eastAsia="Carlito"/>
        </w:rPr>
        <w:t>art. 150 do Regimento Interno do CAU/DF</w:t>
      </w:r>
      <w:r w:rsidRPr="4D1D24F9">
        <w:rPr>
          <w:rFonts w:eastAsia="Carlito"/>
        </w:rPr>
        <w:t xml:space="preserve">, homologado em 24 de junho de 2024, pela </w:t>
      </w:r>
      <w:r w:rsidRPr="4D1D24F9">
        <w:rPr>
          <w:rStyle w:val="Hyperlink"/>
          <w:rFonts w:eastAsia="Carlito"/>
        </w:rPr>
        <w:t>Deliberação Plenária DPODF nº 603/2024</w:t>
      </w:r>
      <w:r w:rsidRPr="4D1D24F9">
        <w:rPr>
          <w:rFonts w:eastAsia="Carlito"/>
        </w:rPr>
        <w:t xml:space="preserve">, </w:t>
      </w:r>
      <w:r>
        <w:t xml:space="preserve">considerando Portaria Normativa CAU/DF nº 4, de 21 de junho de 2022, qual regulamenta as pequenas compras ou a prestação de serviços de pronto pagamento, assim entendidos aqueles custeados pelo Suprimento de Fundos, face ao constante do processo nº 00153.00012/2024-38, após análise do assunto em epígrafe, resolve: </w:t>
      </w:r>
    </w:p>
    <w:p w:rsidR="00F5510B" w:rsidRDefault="00F5510B"/>
    <w:p w:rsidR="00F5510B" w:rsidRDefault="00F5510B" w:rsidP="00F5510B">
      <w:pPr>
        <w:jc w:val="both"/>
      </w:pPr>
      <w:r>
        <w:t xml:space="preserve">Art. 1º Designar o colaborador MARCUS THEODORO DE CARVALHO como detentor dos recursos financeiros do Suprimento de Fundos para custeio de despesas de pequeno vulto e de pronto pagamento. </w:t>
      </w:r>
    </w:p>
    <w:p w:rsidR="00F5510B" w:rsidRDefault="00F5510B" w:rsidP="00F5510B">
      <w:pPr>
        <w:jc w:val="both"/>
      </w:pPr>
      <w:r>
        <w:t xml:space="preserve">Art. 2º Compete ao agente suprido designado a aplicação dos recursos do Suprimento de Fundos, através de Cartão de Pagamento, para atender despesas relacionadas ao exercício das atividades funcionais referentes às atribuições instrucionais por ele exercidas no âmbito do CAU/DF. </w:t>
      </w:r>
    </w:p>
    <w:p w:rsidR="00F5510B" w:rsidRDefault="00F5510B" w:rsidP="00F5510B">
      <w:pPr>
        <w:jc w:val="both"/>
      </w:pPr>
      <w:r>
        <w:t xml:space="preserve">Art. 3º O valor do Suprimento de Fundos é de R$ 4.000,00 (quatro mil reais). </w:t>
      </w:r>
    </w:p>
    <w:p w:rsidR="00F5510B" w:rsidRDefault="00F5510B" w:rsidP="00F5510B">
      <w:pPr>
        <w:jc w:val="both"/>
      </w:pPr>
      <w:r>
        <w:t xml:space="preserve">Art. 4º O período para a utilização do Suprimento de Fundos será de </w:t>
      </w:r>
      <w:r w:rsidR="00DD2132">
        <w:t>12</w:t>
      </w:r>
      <w:r>
        <w:t xml:space="preserve"> de </w:t>
      </w:r>
      <w:r w:rsidR="0061197D">
        <w:t>agosto</w:t>
      </w:r>
      <w:r>
        <w:t xml:space="preserve"> de 2024 a </w:t>
      </w:r>
      <w:r w:rsidR="0061197D">
        <w:t>31</w:t>
      </w:r>
      <w:r>
        <w:t xml:space="preserve"> de </w:t>
      </w:r>
      <w:r w:rsidR="0061197D">
        <w:t>outubro</w:t>
      </w:r>
      <w:r>
        <w:t xml:space="preserve"> de 2024. </w:t>
      </w:r>
    </w:p>
    <w:p w:rsidR="00A34F9B" w:rsidRDefault="00F5510B" w:rsidP="00F5510B">
      <w:pPr>
        <w:jc w:val="both"/>
      </w:pPr>
      <w:r>
        <w:t>Art. 5º O agente suprido promoverá a prestação de contas, obrigatoriamente, em até 30 (trinta) dias após o término do prazo máximo para utilização do Suprimento de Fundos.</w:t>
      </w:r>
    </w:p>
    <w:p w:rsidR="00F5510B" w:rsidRDefault="00F5510B"/>
    <w:p w:rsidR="00F5510B" w:rsidRPr="00994E05" w:rsidRDefault="00F5510B" w:rsidP="00F5510B">
      <w:pPr>
        <w:tabs>
          <w:tab w:val="left" w:pos="284"/>
          <w:tab w:val="left" w:pos="567"/>
          <w:tab w:val="left" w:pos="851"/>
          <w:tab w:val="left" w:pos="1134"/>
        </w:tabs>
        <w:ind w:right="-7"/>
        <w:jc w:val="center"/>
        <w:rPr>
          <w:rFonts w:eastAsia="Carlito"/>
          <w:b/>
          <w:bCs/>
        </w:rPr>
      </w:pPr>
      <w:r w:rsidRPr="4D1D24F9">
        <w:rPr>
          <w:rFonts w:eastAsia="Carlito"/>
        </w:rPr>
        <w:t xml:space="preserve">Brasília, </w:t>
      </w:r>
      <w:r>
        <w:rPr>
          <w:rFonts w:eastAsia="Carlito"/>
        </w:rPr>
        <w:t>12</w:t>
      </w:r>
      <w:r w:rsidRPr="4D1D24F9">
        <w:rPr>
          <w:rFonts w:eastAsia="Carlito"/>
        </w:rPr>
        <w:t xml:space="preserve"> de </w:t>
      </w:r>
      <w:r>
        <w:rPr>
          <w:rFonts w:eastAsia="Carlito"/>
        </w:rPr>
        <w:t>agosto</w:t>
      </w:r>
      <w:r w:rsidRPr="4D1D24F9">
        <w:rPr>
          <w:rFonts w:eastAsia="Carlito"/>
        </w:rPr>
        <w:t xml:space="preserve"> de 2024.</w:t>
      </w:r>
    </w:p>
    <w:p w:rsidR="00F5510B" w:rsidRPr="00994E05" w:rsidRDefault="00F5510B" w:rsidP="00F5510B">
      <w:pPr>
        <w:tabs>
          <w:tab w:val="left" w:pos="284"/>
          <w:tab w:val="left" w:pos="567"/>
          <w:tab w:val="left" w:pos="851"/>
        </w:tabs>
        <w:jc w:val="center"/>
      </w:pPr>
      <w:bookmarkStart w:id="1" w:name="_Hlk90386666"/>
    </w:p>
    <w:p w:rsidR="00F5510B" w:rsidRPr="00994E05" w:rsidRDefault="00F5510B" w:rsidP="00F5510B">
      <w:pPr>
        <w:pStyle w:val="Ttulo6"/>
        <w:tabs>
          <w:tab w:val="left" w:pos="284"/>
          <w:tab w:val="left" w:pos="567"/>
          <w:tab w:val="left" w:pos="851"/>
        </w:tabs>
        <w:spacing w:before="0" w:after="0"/>
        <w:jc w:val="center"/>
        <w:rPr>
          <w:sz w:val="22"/>
          <w:szCs w:val="22"/>
        </w:rPr>
      </w:pPr>
      <w:r w:rsidRPr="00994E05">
        <w:rPr>
          <w:sz w:val="22"/>
          <w:szCs w:val="22"/>
        </w:rPr>
        <w:t>RICARDO REIS MEIRA</w:t>
      </w:r>
    </w:p>
    <w:p w:rsidR="00F5510B" w:rsidRPr="00994E05" w:rsidRDefault="00F5510B" w:rsidP="00F5510B">
      <w:pPr>
        <w:tabs>
          <w:tab w:val="left" w:pos="284"/>
          <w:tab w:val="left" w:pos="567"/>
          <w:tab w:val="left" w:pos="851"/>
        </w:tabs>
        <w:jc w:val="center"/>
      </w:pPr>
      <w:r w:rsidRPr="00994E05">
        <w:t>Presidente</w:t>
      </w:r>
    </w:p>
    <w:p w:rsidR="00F5510B" w:rsidRDefault="00F5510B" w:rsidP="0061197D">
      <w:pPr>
        <w:tabs>
          <w:tab w:val="left" w:pos="284"/>
          <w:tab w:val="left" w:pos="567"/>
          <w:tab w:val="left" w:pos="851"/>
        </w:tabs>
        <w:jc w:val="center"/>
      </w:pPr>
      <w:r w:rsidRPr="00994E05">
        <w:t>PRES-CAU/DF</w:t>
      </w:r>
      <w:bookmarkEnd w:id="1"/>
    </w:p>
    <w:sectPr w:rsidR="00F551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0B"/>
    <w:rsid w:val="0061197D"/>
    <w:rsid w:val="00A34F9B"/>
    <w:rsid w:val="00CC117F"/>
    <w:rsid w:val="00DD2132"/>
    <w:rsid w:val="00F551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5471"/>
  <w15:docId w15:val="{548FA1E0-4A9C-4E98-BF1C-84DB640A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6">
    <w:name w:val="heading 6"/>
    <w:basedOn w:val="Normal"/>
    <w:next w:val="Normal"/>
    <w:link w:val="Ttulo6Char"/>
    <w:uiPriority w:val="9"/>
    <w:semiHidden/>
    <w:unhideWhenUsed/>
    <w:qFormat/>
    <w:rsid w:val="00F5510B"/>
    <w:pPr>
      <w:keepNext/>
      <w:keepLines/>
      <w:spacing w:before="200" w:after="40" w:line="240" w:lineRule="auto"/>
      <w:jc w:val="both"/>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5510B"/>
    <w:rPr>
      <w:color w:val="0000FF" w:themeColor="hyperlink"/>
      <w:u w:val="single"/>
    </w:rPr>
  </w:style>
  <w:style w:type="character" w:customStyle="1" w:styleId="Ttulo6Char">
    <w:name w:val="Título 6 Char"/>
    <w:basedOn w:val="Fontepargpadro"/>
    <w:link w:val="Ttulo6"/>
    <w:uiPriority w:val="9"/>
    <w:semiHidden/>
    <w:rsid w:val="00F5510B"/>
    <w:rPr>
      <w:rFonts w:ascii="Calibri" w:eastAsia="Calibri" w:hAnsi="Calibri" w:cs="Calibri"/>
      <w:b/>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Flávia Queiroz</cp:lastModifiedBy>
  <cp:revision>2</cp:revision>
  <dcterms:created xsi:type="dcterms:W3CDTF">2024-08-14T18:53:00Z</dcterms:created>
  <dcterms:modified xsi:type="dcterms:W3CDTF">2024-08-14T18:53:00Z</dcterms:modified>
</cp:coreProperties>
</file>