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0FB4EC42" w:rsidR="00E63570" w:rsidRPr="00415B4F" w:rsidRDefault="00E63570" w:rsidP="00E63570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073447">
        <w:rPr>
          <w:rFonts w:ascii="Times New Roman" w:eastAsia="Calibri" w:hAnsi="Times New Roman"/>
          <w:b/>
          <w:bCs/>
          <w:sz w:val="22"/>
          <w:szCs w:val="22"/>
          <w:lang w:eastAsia="en-US"/>
        </w:rPr>
        <w:t>43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D45FF6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CF3A77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AGOSTO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proofErr w:type="gramStart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2024</w:t>
      </w:r>
      <w:proofErr w:type="gramEnd"/>
    </w:p>
    <w:p w14:paraId="478CD0E6" w14:textId="77777777" w:rsidR="00B1191C" w:rsidRPr="00415B4F" w:rsidRDefault="00B1191C" w:rsidP="00AE770B">
      <w:pPr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B4A11">
      <w:pPr>
        <w:jc w:val="center"/>
        <w:rPr>
          <w:rFonts w:ascii="Times New Roman" w:hAnsi="Times New Roman"/>
          <w:sz w:val="22"/>
          <w:szCs w:val="22"/>
        </w:rPr>
      </w:pPr>
    </w:p>
    <w:p w14:paraId="699DB795" w14:textId="324B07FC" w:rsidR="00B94148" w:rsidRPr="00415B4F" w:rsidRDefault="00073447" w:rsidP="00E63570">
      <w:pPr>
        <w:pStyle w:val="Recuodecorpodetexto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 Assessor</w:t>
      </w:r>
      <w:r w:rsidR="00D45FF6" w:rsidRPr="00415B4F">
        <w:rPr>
          <w:rFonts w:ascii="Times New Roman" w:hAnsi="Times New Roman" w:cs="Times New Roman"/>
        </w:rPr>
        <w:t xml:space="preserve"> da </w:t>
      </w:r>
      <w:r w:rsidRPr="0009791E">
        <w:rPr>
          <w:rFonts w:ascii="Times New Roman" w:hAnsi="Times New Roman" w:cs="Times New Roman"/>
        </w:rPr>
        <w:t>Comissão Permanente de Ensino e Formação – CEF</w:t>
      </w:r>
      <w:r w:rsidR="00D45FF6" w:rsidRPr="00415B4F">
        <w:rPr>
          <w:rFonts w:ascii="Times New Roman" w:hAnsi="Times New Roman" w:cs="Times New Roman"/>
        </w:rPr>
        <w:t xml:space="preserve"> do CAU/</w:t>
      </w:r>
      <w:r w:rsidR="00794500" w:rsidRPr="00415B4F">
        <w:rPr>
          <w:rFonts w:ascii="Times New Roman" w:hAnsi="Times New Roman" w:cs="Times New Roman"/>
        </w:rPr>
        <w:t>DF.</w:t>
      </w:r>
    </w:p>
    <w:p w14:paraId="16C4D630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03E3C0EC" w14:textId="77777777" w:rsidR="001C0E88" w:rsidRPr="00415B4F" w:rsidRDefault="001C0E88" w:rsidP="00107686">
      <w:pPr>
        <w:rPr>
          <w:rFonts w:ascii="Times New Roman" w:hAnsi="Times New Roman"/>
          <w:sz w:val="22"/>
          <w:szCs w:val="22"/>
        </w:rPr>
      </w:pPr>
    </w:p>
    <w:p w14:paraId="1867C4CA" w14:textId="7BC834E9" w:rsidR="0091303C" w:rsidRPr="00415B4F" w:rsidRDefault="00D34019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00153.000008/2024-16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66CD9F88" w14:textId="101D847C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Considerando a Portaria Normativa CAU/DF Nº 03, de 08 de fevereiro de 2024, que atualiza o Quadro de Pessoal de Livre Provimento do Plano de Empregos em Comissão e Funções de Confiança - PCFC do CAU/DF;</w:t>
      </w:r>
    </w:p>
    <w:p w14:paraId="0BE4E6E1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05340378" w14:textId="796DFF37" w:rsidR="0068591B" w:rsidRPr="00415B4F" w:rsidRDefault="00415B4F" w:rsidP="00415B4F">
      <w:pPr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Considerando o art. 7º da Portaria Normativa CAU/DF Nº 05, de 06 de junho de 2024, que regulamenta que “Os assessores das comissões serão definidos pela Gerência Geral e nomeados pelo presidente, através de portaria e publicado nas redes oficiais do CAU/DF”;</w:t>
      </w:r>
    </w:p>
    <w:p w14:paraId="50C45D56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3740910C" w14:textId="77777777" w:rsidR="00415B4F" w:rsidRPr="00415B4F" w:rsidRDefault="00415B4F" w:rsidP="00107686">
      <w:pPr>
        <w:rPr>
          <w:rFonts w:ascii="Times New Roman" w:hAnsi="Times New Roman"/>
          <w:sz w:val="22"/>
          <w:szCs w:val="22"/>
        </w:rPr>
      </w:pPr>
    </w:p>
    <w:p w14:paraId="004680F0" w14:textId="134E6490" w:rsidR="00704F8F" w:rsidRPr="00415B4F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Designar </w:t>
      </w:r>
      <w:r w:rsidR="00073447">
        <w:rPr>
          <w:rFonts w:ascii="Times New Roman" w:hAnsi="Times New Roman"/>
          <w:sz w:val="22"/>
          <w:szCs w:val="22"/>
        </w:rPr>
        <w:t>o</w:t>
      </w:r>
      <w:r w:rsidR="00757F61" w:rsidRPr="00415B4F">
        <w:rPr>
          <w:rFonts w:ascii="Times New Roman" w:hAnsi="Times New Roman"/>
          <w:sz w:val="22"/>
          <w:szCs w:val="22"/>
        </w:rPr>
        <w:t xml:space="preserve"> </w:t>
      </w:r>
      <w:r w:rsidRPr="00415B4F">
        <w:rPr>
          <w:rFonts w:ascii="Times New Roman" w:hAnsi="Times New Roman"/>
          <w:sz w:val="22"/>
          <w:szCs w:val="22"/>
        </w:rPr>
        <w:t xml:space="preserve">colaborador </w:t>
      </w:r>
      <w:r w:rsidR="00073447" w:rsidRPr="0009791E">
        <w:rPr>
          <w:rFonts w:ascii="Times New Roman" w:hAnsi="Times New Roman"/>
          <w:bCs/>
          <w:sz w:val="22"/>
          <w:szCs w:val="22"/>
        </w:rPr>
        <w:t>CRISTIANO RAMALHO</w:t>
      </w:r>
      <w:r w:rsidR="00415B4F" w:rsidRPr="00415B4F">
        <w:rPr>
          <w:rFonts w:ascii="Times New Roman" w:hAnsi="Times New Roman"/>
          <w:sz w:val="22"/>
          <w:szCs w:val="22"/>
        </w:rPr>
        <w:t xml:space="preserve">, </w:t>
      </w:r>
      <w:r w:rsidR="00073447">
        <w:rPr>
          <w:rFonts w:ascii="Times New Roman" w:hAnsi="Times New Roman"/>
          <w:sz w:val="22"/>
          <w:szCs w:val="22"/>
        </w:rPr>
        <w:t>Gerente de Atendimento e de Comunicação</w:t>
      </w:r>
      <w:r w:rsidR="00415B4F" w:rsidRPr="00415B4F">
        <w:rPr>
          <w:rFonts w:ascii="Times New Roman" w:hAnsi="Times New Roman"/>
          <w:sz w:val="22"/>
          <w:szCs w:val="22"/>
        </w:rPr>
        <w:t xml:space="preserve">, </w:t>
      </w:r>
      <w:r w:rsidR="00073447">
        <w:rPr>
          <w:rFonts w:ascii="Times New Roman" w:hAnsi="Times New Roman"/>
          <w:sz w:val="22"/>
          <w:szCs w:val="22"/>
        </w:rPr>
        <w:t>como Assessor</w:t>
      </w:r>
      <w:r w:rsidR="00415B4F" w:rsidRPr="00415B4F">
        <w:rPr>
          <w:rFonts w:ascii="Times New Roman" w:hAnsi="Times New Roman"/>
          <w:sz w:val="22"/>
          <w:szCs w:val="22"/>
        </w:rPr>
        <w:t xml:space="preserve"> da </w:t>
      </w:r>
      <w:r w:rsidR="00073447" w:rsidRPr="0009791E">
        <w:rPr>
          <w:rFonts w:ascii="Times New Roman" w:hAnsi="Times New Roman"/>
          <w:sz w:val="22"/>
          <w:szCs w:val="22"/>
        </w:rPr>
        <w:t>Comissão Permanente de Ensino e Formação – CEF</w:t>
      </w:r>
      <w:r w:rsidR="00073447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do CAU/DF</w:t>
      </w:r>
      <w:r w:rsidR="00415B4F" w:rsidRPr="00415B4F">
        <w:rPr>
          <w:rFonts w:ascii="Times New Roman" w:hAnsi="Times New Roman"/>
          <w:sz w:val="22"/>
          <w:szCs w:val="22"/>
        </w:rPr>
        <w:t>.</w:t>
      </w:r>
    </w:p>
    <w:p w14:paraId="239B5E8D" w14:textId="77777777" w:rsidR="002F4311" w:rsidRPr="00415B4F" w:rsidRDefault="002F4311" w:rsidP="002F4311">
      <w:pPr>
        <w:pStyle w:val="PargrafodaLista"/>
        <w:ind w:left="0"/>
        <w:rPr>
          <w:rFonts w:ascii="Times New Roman" w:hAnsi="Times New Roman"/>
          <w:sz w:val="22"/>
          <w:szCs w:val="22"/>
        </w:rPr>
      </w:pPr>
    </w:p>
    <w:p w14:paraId="1A870AD0" w14:textId="7687D537" w:rsidR="002F4311" w:rsidRPr="00415B4F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Determinar que </w:t>
      </w:r>
      <w:r w:rsidR="00073447">
        <w:rPr>
          <w:rFonts w:ascii="Times New Roman" w:hAnsi="Times New Roman"/>
          <w:sz w:val="22"/>
          <w:szCs w:val="22"/>
        </w:rPr>
        <w:t>o</w:t>
      </w:r>
      <w:r w:rsidRPr="00415B4F">
        <w:rPr>
          <w:rFonts w:ascii="Times New Roman" w:hAnsi="Times New Roman"/>
          <w:sz w:val="22"/>
          <w:szCs w:val="22"/>
        </w:rPr>
        <w:t xml:space="preserve"> designad</w:t>
      </w:r>
      <w:r w:rsidR="00073447">
        <w:rPr>
          <w:rFonts w:ascii="Times New Roman" w:hAnsi="Times New Roman"/>
          <w:sz w:val="22"/>
          <w:szCs w:val="22"/>
        </w:rPr>
        <w:t>o</w:t>
      </w:r>
      <w:r w:rsidRPr="00415B4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15B4F">
        <w:rPr>
          <w:rFonts w:ascii="Times New Roman" w:hAnsi="Times New Roman"/>
          <w:sz w:val="22"/>
          <w:szCs w:val="22"/>
        </w:rPr>
        <w:t>tom</w:t>
      </w:r>
      <w:bookmarkStart w:id="0" w:name="_GoBack"/>
      <w:bookmarkEnd w:id="0"/>
      <w:r w:rsidRPr="00415B4F">
        <w:rPr>
          <w:rFonts w:ascii="Times New Roman" w:hAnsi="Times New Roman"/>
          <w:sz w:val="22"/>
          <w:szCs w:val="22"/>
        </w:rPr>
        <w:t>e</w:t>
      </w:r>
      <w:proofErr w:type="gramEnd"/>
      <w:r w:rsidRPr="00415B4F">
        <w:rPr>
          <w:rFonts w:ascii="Times New Roman" w:hAnsi="Times New Roman"/>
          <w:sz w:val="22"/>
          <w:szCs w:val="22"/>
        </w:rPr>
        <w:t xml:space="preserve"> conhecimento de sua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competência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e atuaç</w:t>
      </w:r>
      <w:r w:rsidR="002422BA" w:rsidRPr="00415B4F">
        <w:rPr>
          <w:rFonts w:ascii="Times New Roman" w:hAnsi="Times New Roman"/>
          <w:sz w:val="22"/>
          <w:szCs w:val="22"/>
        </w:rPr>
        <w:t>ões</w:t>
      </w:r>
      <w:r w:rsidRPr="00415B4F">
        <w:rPr>
          <w:rFonts w:ascii="Times New Roman" w:hAnsi="Times New Roman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415B4F" w:rsidRDefault="00704F8F" w:rsidP="00107686">
      <w:pPr>
        <w:rPr>
          <w:rFonts w:ascii="Times New Roman" w:hAnsi="Times New Roman"/>
          <w:sz w:val="22"/>
          <w:szCs w:val="22"/>
        </w:rPr>
      </w:pPr>
    </w:p>
    <w:p w14:paraId="1B823BD2" w14:textId="5756AAC3" w:rsidR="00A62113" w:rsidRPr="00415B4F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Esta Portaria entra em vigor na data de sua publicação no sítio eletrônico do CAU/DF</w:t>
      </w:r>
      <w:r w:rsidR="004560B5" w:rsidRPr="00415B4F">
        <w:rPr>
          <w:rFonts w:ascii="Times New Roman" w:hAnsi="Times New Roman"/>
          <w:sz w:val="22"/>
          <w:szCs w:val="22"/>
        </w:rPr>
        <w:t xml:space="preserve"> </w:t>
      </w:r>
      <w:hyperlink r:id="rId15" w:history="1">
        <w:proofErr w:type="gram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caudf.</w:t>
        </w:r>
        <w:proofErr w:type="gramEnd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gov.br/portarias-</w:t>
        </w:r>
        <w:proofErr w:type="spell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ordinarias</w:t>
        </w:r>
        <w:proofErr w:type="spellEnd"/>
      </w:hyperlink>
      <w:r w:rsidRPr="00415B4F">
        <w:rPr>
          <w:rFonts w:ascii="Times New Roman" w:hAnsi="Times New Roman"/>
          <w:sz w:val="22"/>
          <w:szCs w:val="22"/>
        </w:rPr>
        <w:t xml:space="preserve"> com efeitos a partir </w:t>
      </w:r>
      <w:r w:rsidR="00391787" w:rsidRPr="00415B4F">
        <w:rPr>
          <w:rFonts w:ascii="Times New Roman" w:hAnsi="Times New Roman"/>
          <w:sz w:val="22"/>
          <w:szCs w:val="22"/>
        </w:rPr>
        <w:t>da data da sua assinatura</w:t>
      </w:r>
      <w:r w:rsidRPr="00415B4F">
        <w:rPr>
          <w:rFonts w:ascii="Times New Roman" w:hAnsi="Times New Roman"/>
          <w:sz w:val="22"/>
          <w:szCs w:val="22"/>
        </w:rPr>
        <w:t>.</w:t>
      </w:r>
    </w:p>
    <w:p w14:paraId="75DCCFCB" w14:textId="77777777" w:rsidR="00F06E02" w:rsidRDefault="00F06E02" w:rsidP="00181EFD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14:paraId="6FDAE060" w14:textId="15F3E81C" w:rsidR="00263C79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D45FF6" w:rsidRPr="00415B4F">
        <w:rPr>
          <w:rFonts w:ascii="Times New Roman" w:hAnsi="Times New Roman"/>
          <w:sz w:val="22"/>
          <w:szCs w:val="22"/>
        </w:rPr>
        <w:t>20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BB7B92" w:rsidRPr="00415B4F">
        <w:rPr>
          <w:rFonts w:ascii="Times New Roman" w:hAnsi="Times New Roman"/>
          <w:sz w:val="22"/>
          <w:szCs w:val="22"/>
        </w:rPr>
        <w:t>agosto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ADEC88D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p w14:paraId="6A3705C3" w14:textId="77777777" w:rsidR="00263C79" w:rsidRPr="00415B4F" w:rsidRDefault="00263C79" w:rsidP="00263C79">
      <w:pPr>
        <w:pStyle w:val="Ttulo6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6"/>
      <w:footerReference w:type="default" r:id="rId17"/>
      <w:headerReference w:type="first" r:id="rId18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C0FD8" w14:textId="77777777" w:rsidR="00F83B2A" w:rsidRDefault="00F83B2A">
      <w:r>
        <w:separator/>
      </w:r>
    </w:p>
  </w:endnote>
  <w:endnote w:type="continuationSeparator" w:id="0">
    <w:p w14:paraId="5A561709" w14:textId="77777777" w:rsidR="00F83B2A" w:rsidRDefault="00F8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9D4C5" w14:textId="77777777" w:rsidR="00F83B2A" w:rsidRDefault="00F83B2A">
      <w:r>
        <w:separator/>
      </w:r>
    </w:p>
  </w:footnote>
  <w:footnote w:type="continuationSeparator" w:id="0">
    <w:p w14:paraId="03C3C94E" w14:textId="77777777" w:rsidR="00F83B2A" w:rsidRDefault="00F8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F83B2A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F83B2A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B2A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audf.gov.br/portarias-ordinaria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93E55881-048A-4E7F-B5B9-B387D554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2024-08-20T16:18:00Z</dcterms:created>
  <dcterms:modified xsi:type="dcterms:W3CDTF">2024-08-20T16:18:00Z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