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F27D54">
      <w:pPr>
        <w:pStyle w:val="Corpodetexto"/>
        <w:ind w:right="-30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63D00BEE" w:rsidR="00E63570" w:rsidRPr="00415B4F" w:rsidRDefault="00E63570" w:rsidP="00F27D54">
      <w:pPr>
        <w:ind w:right="-30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CB034C">
        <w:rPr>
          <w:rFonts w:ascii="Times New Roman" w:eastAsia="Calibri" w:hAnsi="Times New Roman"/>
          <w:b/>
          <w:bCs/>
          <w:sz w:val="22"/>
          <w:szCs w:val="22"/>
          <w:lang w:eastAsia="en-US"/>
        </w:rPr>
        <w:t>51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F27D5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11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F27D5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SETEMBRO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proofErr w:type="gramStart"/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2024</w:t>
      </w:r>
      <w:proofErr w:type="gramEnd"/>
    </w:p>
    <w:p w14:paraId="478CD0E6" w14:textId="77777777" w:rsidR="00B1191C" w:rsidRPr="00415B4F" w:rsidRDefault="00B1191C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699DB795" w14:textId="289D9F23" w:rsidR="00B94148" w:rsidRPr="00415B4F" w:rsidRDefault="00073447" w:rsidP="00F27D54">
      <w:pPr>
        <w:pStyle w:val="Recuodecorpodetexto3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 </w:t>
      </w:r>
      <w:r w:rsidR="00F27D54">
        <w:rPr>
          <w:rFonts w:ascii="Times New Roman" w:hAnsi="Times New Roman" w:cs="Times New Roman"/>
        </w:rPr>
        <w:t xml:space="preserve">fiscal da contratação referente a serviço de </w:t>
      </w:r>
      <w:r w:rsidR="00CB034C">
        <w:rPr>
          <w:rFonts w:ascii="Times New Roman" w:hAnsi="Times New Roman" w:cs="Times New Roman"/>
        </w:rPr>
        <w:t xml:space="preserve">fotografia profissional, para atender </w:t>
      </w:r>
      <w:r w:rsidR="00F27D54" w:rsidRPr="00F27D54">
        <w:rPr>
          <w:rFonts w:ascii="Times New Roman" w:hAnsi="Times New Roman" w:cs="Times New Roman"/>
          <w:color w:val="000000"/>
        </w:rPr>
        <w:t>seminário sobre regularização em Assistência Técnica de Interesse Social (ATHIS), promovido pelo Conselho de Arquitetura e Urbanismo do Distrito Federal (CAU/DF).</w:t>
      </w:r>
      <w:r w:rsidR="00F27D54">
        <w:rPr>
          <w:rFonts w:ascii="Times New Roman" w:hAnsi="Times New Roman" w:cs="Times New Roman"/>
        </w:rPr>
        <w:t xml:space="preserve"> </w:t>
      </w:r>
      <w:r w:rsidR="00794500" w:rsidRPr="00415B4F">
        <w:rPr>
          <w:rFonts w:ascii="Times New Roman" w:hAnsi="Times New Roman" w:cs="Times New Roman"/>
        </w:rPr>
        <w:t>.</w:t>
      </w:r>
    </w:p>
    <w:p w14:paraId="03E3C0EC" w14:textId="77777777" w:rsidR="001C0E88" w:rsidRPr="00415B4F" w:rsidRDefault="001C0E8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1867C4CA" w14:textId="57921CAE" w:rsidR="0091303C" w:rsidRPr="00415B4F" w:rsidRDefault="00D34019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00153.000</w:t>
      </w:r>
      <w:r w:rsidR="00CB034C">
        <w:rPr>
          <w:rFonts w:ascii="Times New Roman" w:hAnsi="Times New Roman"/>
          <w:sz w:val="22"/>
          <w:szCs w:val="22"/>
        </w:rPr>
        <w:t>135</w:t>
      </w:r>
      <w:r w:rsidR="00415B4F" w:rsidRPr="00415B4F">
        <w:rPr>
          <w:rFonts w:ascii="Times New Roman" w:hAnsi="Times New Roman"/>
          <w:sz w:val="22"/>
          <w:szCs w:val="22"/>
        </w:rPr>
        <w:t>/2024-</w:t>
      </w:r>
      <w:r w:rsidR="00CB034C">
        <w:rPr>
          <w:rFonts w:ascii="Times New Roman" w:hAnsi="Times New Roman"/>
          <w:sz w:val="22"/>
          <w:szCs w:val="22"/>
        </w:rPr>
        <w:t>15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Pr="00415B4F" w:rsidRDefault="00415B4F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</w:p>
    <w:p w14:paraId="6CD6D882" w14:textId="77777777" w:rsidR="00B94148" w:rsidRPr="00415B4F" w:rsidRDefault="00B9414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7F5BE965" w14:textId="0D2BE587" w:rsidR="00F27D54" w:rsidRPr="00F72DE9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F72DE9">
        <w:rPr>
          <w:rFonts w:ascii="Times New Roman" w:hAnsi="Times New Roman"/>
          <w:sz w:val="22"/>
          <w:szCs w:val="22"/>
        </w:rPr>
        <w:t xml:space="preserve">Art. 1º Designar </w:t>
      </w:r>
      <w:r w:rsidR="006C448A">
        <w:rPr>
          <w:rFonts w:ascii="Times New Roman" w:hAnsi="Times New Roman"/>
          <w:sz w:val="22"/>
          <w:szCs w:val="22"/>
        </w:rPr>
        <w:t>o</w:t>
      </w:r>
      <w:r w:rsidRPr="00F72DE9">
        <w:rPr>
          <w:rFonts w:ascii="Times New Roman" w:hAnsi="Times New Roman"/>
          <w:sz w:val="22"/>
          <w:szCs w:val="22"/>
        </w:rPr>
        <w:t xml:space="preserve"> colaborador </w:t>
      </w:r>
      <w:r w:rsidR="006C448A">
        <w:rPr>
          <w:rFonts w:ascii="Times New Roman" w:hAnsi="Times New Roman"/>
          <w:sz w:val="22"/>
          <w:szCs w:val="22"/>
        </w:rPr>
        <w:t xml:space="preserve">CRISTIANO RAMALHO </w:t>
      </w:r>
      <w:r w:rsidRPr="00F72DE9">
        <w:rPr>
          <w:rFonts w:ascii="Times New Roman" w:hAnsi="Times New Roman"/>
          <w:sz w:val="22"/>
          <w:szCs w:val="22"/>
        </w:rPr>
        <w:t xml:space="preserve">como fiscal da Nota de Empenho nº </w:t>
      </w:r>
      <w:r w:rsidR="00F72DE9" w:rsidRPr="00F72DE9">
        <w:rPr>
          <w:rFonts w:ascii="Times New Roman" w:hAnsi="Times New Roman"/>
          <w:sz w:val="22"/>
          <w:szCs w:val="22"/>
        </w:rPr>
        <w:t>72</w:t>
      </w:r>
      <w:r w:rsidRPr="00F72DE9">
        <w:rPr>
          <w:rFonts w:ascii="Times New Roman" w:hAnsi="Times New Roman"/>
          <w:sz w:val="22"/>
          <w:szCs w:val="22"/>
        </w:rPr>
        <w:t xml:space="preserve">/2024, </w:t>
      </w:r>
      <w:r w:rsidR="009E1E66" w:rsidRPr="00F72DE9">
        <w:rPr>
          <w:rFonts w:ascii="Times New Roman" w:hAnsi="Times New Roman"/>
          <w:sz w:val="22"/>
          <w:szCs w:val="22"/>
        </w:rPr>
        <w:t>referente à</w:t>
      </w:r>
      <w:r w:rsidRPr="00F72DE9">
        <w:rPr>
          <w:rFonts w:ascii="Times New Roman" w:hAnsi="Times New Roman"/>
          <w:sz w:val="22"/>
          <w:szCs w:val="22"/>
        </w:rPr>
        <w:t xml:space="preserve"> contratação </w:t>
      </w:r>
      <w:r w:rsidR="009E1E66" w:rsidRPr="00F72DE9">
        <w:rPr>
          <w:rFonts w:ascii="Times New Roman" w:hAnsi="Times New Roman"/>
          <w:sz w:val="22"/>
          <w:szCs w:val="22"/>
        </w:rPr>
        <w:t xml:space="preserve">de prestação de serviço de </w:t>
      </w:r>
      <w:r w:rsidR="00F72DE9" w:rsidRPr="00F72DE9">
        <w:rPr>
          <w:rFonts w:ascii="Times New Roman" w:hAnsi="Times New Roman"/>
          <w:color w:val="000000"/>
          <w:sz w:val="22"/>
          <w:szCs w:val="22"/>
        </w:rPr>
        <w:t>fotografia profissional para cobertura d</w:t>
      </w:r>
      <w:r w:rsidR="00F72DE9">
        <w:rPr>
          <w:rFonts w:ascii="Times New Roman" w:hAnsi="Times New Roman"/>
          <w:color w:val="000000"/>
          <w:sz w:val="22"/>
          <w:szCs w:val="22"/>
        </w:rPr>
        <w:t>e</w:t>
      </w:r>
      <w:r w:rsidR="00F72DE9" w:rsidRPr="00F72DE9">
        <w:rPr>
          <w:rFonts w:ascii="Times New Roman" w:hAnsi="Times New Roman"/>
          <w:color w:val="000000"/>
          <w:sz w:val="22"/>
          <w:szCs w:val="22"/>
        </w:rPr>
        <w:t xml:space="preserve"> seminário sobre regularização em </w:t>
      </w:r>
      <w:r w:rsidR="00F72DE9">
        <w:rPr>
          <w:rFonts w:ascii="Times New Roman" w:hAnsi="Times New Roman"/>
          <w:color w:val="000000"/>
          <w:sz w:val="22"/>
          <w:szCs w:val="22"/>
        </w:rPr>
        <w:t>ATHIS</w:t>
      </w:r>
      <w:r w:rsidR="00F72DE9" w:rsidRPr="00F72DE9">
        <w:rPr>
          <w:rFonts w:ascii="Times New Roman" w:hAnsi="Times New Roman"/>
          <w:color w:val="000000"/>
          <w:sz w:val="22"/>
          <w:szCs w:val="22"/>
        </w:rPr>
        <w:t xml:space="preserve">, promovido pelo </w:t>
      </w:r>
      <w:r w:rsidR="00F72DE9">
        <w:rPr>
          <w:rFonts w:ascii="Times New Roman" w:hAnsi="Times New Roman"/>
          <w:color w:val="000000"/>
          <w:sz w:val="22"/>
          <w:szCs w:val="22"/>
        </w:rPr>
        <w:t>CAU/DF</w:t>
      </w:r>
      <w:r w:rsidR="009E1E66" w:rsidRPr="00F72DE9">
        <w:rPr>
          <w:rFonts w:ascii="Times New Roman" w:hAnsi="Times New Roman"/>
          <w:sz w:val="22"/>
          <w:szCs w:val="22"/>
        </w:rPr>
        <w:t xml:space="preserve">, a ser executado </w:t>
      </w:r>
      <w:r w:rsidR="00F72DE9" w:rsidRPr="00F72DE9">
        <w:rPr>
          <w:rFonts w:ascii="Times New Roman" w:hAnsi="Times New Roman"/>
          <w:sz w:val="22"/>
          <w:szCs w:val="22"/>
        </w:rPr>
        <w:t>por</w:t>
      </w:r>
      <w:r w:rsidR="009E1E66" w:rsidRPr="00F72DE9">
        <w:rPr>
          <w:rFonts w:ascii="Times New Roman" w:hAnsi="Times New Roman"/>
          <w:sz w:val="22"/>
          <w:szCs w:val="22"/>
        </w:rPr>
        <w:t xml:space="preserve"> </w:t>
      </w:r>
      <w:r w:rsidR="00F72DE9" w:rsidRPr="00F72DE9">
        <w:rPr>
          <w:rFonts w:ascii="Times New Roman" w:hAnsi="Times New Roman"/>
          <w:sz w:val="22"/>
          <w:szCs w:val="22"/>
        </w:rPr>
        <w:t>THIAGO PEREIRA DE SOUSA</w:t>
      </w:r>
      <w:r w:rsidRPr="00F72DE9">
        <w:rPr>
          <w:rFonts w:ascii="Times New Roman" w:hAnsi="Times New Roman"/>
          <w:sz w:val="22"/>
          <w:szCs w:val="22"/>
        </w:rPr>
        <w:t xml:space="preserve">, CNPJ nº </w:t>
      </w:r>
      <w:r w:rsidR="00F72DE9" w:rsidRPr="00F72DE9">
        <w:rPr>
          <w:rFonts w:ascii="Times New Roman" w:hAnsi="Times New Roman"/>
          <w:sz w:val="22"/>
          <w:szCs w:val="22"/>
        </w:rPr>
        <w:t>29.411.476/0001-00</w:t>
      </w:r>
      <w:r w:rsidR="00F72DE9">
        <w:rPr>
          <w:rFonts w:ascii="Times New Roman" w:hAnsi="Times New Roman"/>
          <w:sz w:val="22"/>
          <w:szCs w:val="22"/>
        </w:rPr>
        <w:t>.</w:t>
      </w:r>
      <w:r w:rsidRPr="00F72DE9">
        <w:rPr>
          <w:rFonts w:ascii="Times New Roman" w:hAnsi="Times New Roman"/>
          <w:sz w:val="22"/>
          <w:szCs w:val="22"/>
        </w:rPr>
        <w:t xml:space="preserve"> </w:t>
      </w:r>
    </w:p>
    <w:p w14:paraId="4F46F488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01FE35D" w14:textId="42686682" w:rsidR="00F27D54" w:rsidRPr="00F27D54" w:rsidRDefault="009E1E66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2º Determinar que </w:t>
      </w:r>
      <w:r w:rsidR="006C448A">
        <w:rPr>
          <w:rFonts w:ascii="Times New Roman" w:hAnsi="Times New Roman"/>
          <w:sz w:val="22"/>
          <w:szCs w:val="22"/>
        </w:rPr>
        <w:t>o</w:t>
      </w:r>
      <w:r w:rsidR="00F72DE9">
        <w:rPr>
          <w:rFonts w:ascii="Times New Roman" w:hAnsi="Times New Roman"/>
          <w:sz w:val="22"/>
          <w:szCs w:val="22"/>
        </w:rPr>
        <w:t xml:space="preserve"> designad</w:t>
      </w:r>
      <w:r w:rsidR="006C448A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 tome conhecimento de sua competência</w:t>
      </w:r>
      <w:r w:rsidR="00F27D54" w:rsidRPr="00F27D54">
        <w:rPr>
          <w:rFonts w:ascii="Times New Roman" w:hAnsi="Times New Roman"/>
          <w:sz w:val="22"/>
          <w:szCs w:val="22"/>
        </w:rPr>
        <w:t xml:space="preserve"> e atuações hábeis a subsidiarem o desempenho de suas funções. </w:t>
      </w:r>
    </w:p>
    <w:p w14:paraId="62CE1866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1B823BD2" w14:textId="735F8FDB" w:rsidR="00A62113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F27D54">
        <w:rPr>
          <w:rFonts w:ascii="Times New Roman" w:hAnsi="Times New Roman"/>
          <w:sz w:val="22"/>
          <w:szCs w:val="22"/>
        </w:rPr>
        <w:t>Art. 3º Esta Portaria entra em vigor n</w:t>
      </w:r>
      <w:r w:rsidR="009E1E66">
        <w:rPr>
          <w:rFonts w:ascii="Times New Roman" w:hAnsi="Times New Roman"/>
          <w:sz w:val="22"/>
          <w:szCs w:val="22"/>
        </w:rPr>
        <w:t>a data de sua publicação no sítio</w:t>
      </w:r>
      <w:r w:rsidRPr="00F27D54">
        <w:rPr>
          <w:rFonts w:ascii="Times New Roman" w:hAnsi="Times New Roman"/>
          <w:sz w:val="22"/>
          <w:szCs w:val="22"/>
        </w:rPr>
        <w:t xml:space="preserve"> o eletrônico do CAU/DF </w:t>
      </w:r>
      <w:proofErr w:type="gramStart"/>
      <w:r w:rsidRPr="00F27D54">
        <w:rPr>
          <w:rFonts w:ascii="Times New Roman" w:hAnsi="Times New Roman"/>
          <w:sz w:val="22"/>
          <w:szCs w:val="22"/>
        </w:rPr>
        <w:t>caudf.</w:t>
      </w:r>
      <w:proofErr w:type="gramEnd"/>
      <w:r w:rsidRPr="00F27D54">
        <w:rPr>
          <w:rFonts w:ascii="Times New Roman" w:hAnsi="Times New Roman"/>
          <w:sz w:val="22"/>
          <w:szCs w:val="22"/>
        </w:rPr>
        <w:t>gov.br/portarias-</w:t>
      </w:r>
      <w:proofErr w:type="spellStart"/>
      <w:r w:rsidRPr="00F27D54">
        <w:rPr>
          <w:rFonts w:ascii="Times New Roman" w:hAnsi="Times New Roman"/>
          <w:sz w:val="22"/>
          <w:szCs w:val="22"/>
        </w:rPr>
        <w:t>ordinarias</w:t>
      </w:r>
      <w:proofErr w:type="spellEnd"/>
      <w:r w:rsidR="009E1E66">
        <w:rPr>
          <w:rFonts w:ascii="Times New Roman" w:hAnsi="Times New Roman"/>
          <w:sz w:val="22"/>
          <w:szCs w:val="22"/>
        </w:rPr>
        <w:t>, com</w:t>
      </w:r>
      <w:r w:rsidRPr="00F27D54">
        <w:rPr>
          <w:rFonts w:ascii="Times New Roman" w:hAnsi="Times New Roman"/>
          <w:sz w:val="22"/>
          <w:szCs w:val="22"/>
        </w:rPr>
        <w:t xml:space="preserve"> efeitos a partir da data da sua assinatura.</w:t>
      </w:r>
    </w:p>
    <w:p w14:paraId="4B12F9CF" w14:textId="77777777" w:rsidR="009E1E66" w:rsidRPr="00F27D54" w:rsidRDefault="009E1E66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5DCCFCB" w14:textId="77777777" w:rsidR="00F06E02" w:rsidRDefault="00F06E02" w:rsidP="00F27D54">
      <w:pPr>
        <w:tabs>
          <w:tab w:val="left" w:pos="284"/>
        </w:tabs>
        <w:ind w:right="-30"/>
        <w:rPr>
          <w:rFonts w:ascii="Times New Roman" w:hAnsi="Times New Roman"/>
          <w:sz w:val="22"/>
          <w:szCs w:val="22"/>
        </w:rPr>
      </w:pPr>
    </w:p>
    <w:p w14:paraId="6FDAE060" w14:textId="5D9F8089" w:rsidR="00263C79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9E1E66">
        <w:rPr>
          <w:rFonts w:ascii="Times New Roman" w:hAnsi="Times New Roman"/>
          <w:sz w:val="22"/>
          <w:szCs w:val="22"/>
        </w:rPr>
        <w:t>11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9E1E66">
        <w:rPr>
          <w:rFonts w:ascii="Times New Roman" w:hAnsi="Times New Roman"/>
          <w:sz w:val="22"/>
          <w:szCs w:val="22"/>
        </w:rPr>
        <w:t>setembro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2066593" w14:textId="77777777" w:rsidR="009E1E66" w:rsidRDefault="009E1E66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3ADEC88D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6A3705C3" w14:textId="77777777" w:rsidR="00263C79" w:rsidRPr="00415B4F" w:rsidRDefault="00263C79" w:rsidP="00F27D54">
      <w:pPr>
        <w:pStyle w:val="Ttulo6"/>
        <w:ind w:right="-30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p w14:paraId="5BE4F01E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Presidente</w:t>
      </w:r>
    </w:p>
    <w:p w14:paraId="00ED3DE7" w14:textId="53932EE4" w:rsidR="00EF3368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PRES-CAU/DF</w:t>
      </w:r>
    </w:p>
    <w:p w14:paraId="122F4314" w14:textId="77777777" w:rsidR="008C35A1" w:rsidRPr="00415B4F" w:rsidRDefault="008C35A1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sectPr w:rsidR="008C35A1" w:rsidRPr="00415B4F" w:rsidSect="00A71395">
      <w:headerReference w:type="even" r:id="rId15"/>
      <w:footerReference w:type="default" r:id="rId16"/>
      <w:headerReference w:type="first" r:id="rId17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43D99" w14:textId="77777777" w:rsidR="00C50ACE" w:rsidRDefault="00C50ACE">
      <w:r>
        <w:separator/>
      </w:r>
    </w:p>
  </w:endnote>
  <w:endnote w:type="continuationSeparator" w:id="0">
    <w:p w14:paraId="67B282DD" w14:textId="77777777" w:rsidR="00C50ACE" w:rsidRDefault="00C5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6FFA8" w14:textId="77777777" w:rsidR="00C50ACE" w:rsidRDefault="00C50ACE">
      <w:r>
        <w:separator/>
      </w:r>
    </w:p>
  </w:footnote>
  <w:footnote w:type="continuationSeparator" w:id="0">
    <w:p w14:paraId="7642E4FD" w14:textId="77777777" w:rsidR="00C50ACE" w:rsidRDefault="00C50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C50ACE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C50ACE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6F1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16F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448A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E66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60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654A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0ACE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34C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27D54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2DE9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6BAD4-ED4A-4871-A79F-10C62F0F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4</cp:revision>
  <cp:lastPrinted>2022-07-25T18:45:00Z</cp:lastPrinted>
  <dcterms:created xsi:type="dcterms:W3CDTF">2024-09-11T13:03:00Z</dcterms:created>
  <dcterms:modified xsi:type="dcterms:W3CDTF">2024-09-11T13:36:00Z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