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B0" w:rsidRDefault="009850A8">
      <w:pPr>
        <w:pStyle w:val="Corpodetexto"/>
        <w:ind w:left="138"/>
        <w:rPr>
          <w:rFonts w:ascii="Times New Roman"/>
          <w:sz w:val="20"/>
        </w:rPr>
      </w:pPr>
      <w:bookmarkStart w:id="0" w:name="Deliberação_Plenária_de_CAU/UF_608/2024_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741916" cy="628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91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9B0" w:rsidRDefault="00C919B0">
      <w:pPr>
        <w:pStyle w:val="Corpodetexto"/>
        <w:spacing w:before="9"/>
        <w:rPr>
          <w:rFonts w:ascii="Times New Roman"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7781"/>
      </w:tblGrid>
      <w:tr w:rsidR="00C919B0">
        <w:trPr>
          <w:trHeight w:val="465"/>
        </w:trPr>
        <w:tc>
          <w:tcPr>
            <w:tcW w:w="2761" w:type="dxa"/>
            <w:tcBorders>
              <w:left w:val="nil"/>
            </w:tcBorders>
            <w:shd w:val="clear" w:color="auto" w:fill="F1F1F1"/>
          </w:tcPr>
          <w:p w:rsidR="00C919B0" w:rsidRDefault="009850A8">
            <w:pPr>
              <w:pStyle w:val="TableParagraph"/>
              <w:spacing w:before="86"/>
              <w:ind w:left="85"/>
              <w:rPr>
                <w:sz w:val="21"/>
              </w:rPr>
            </w:pPr>
            <w:r>
              <w:rPr>
                <w:sz w:val="21"/>
              </w:rPr>
              <w:t>PROCESSO</w:t>
            </w:r>
          </w:p>
        </w:tc>
        <w:tc>
          <w:tcPr>
            <w:tcW w:w="7781" w:type="dxa"/>
            <w:tcBorders>
              <w:right w:val="nil"/>
            </w:tcBorders>
          </w:tcPr>
          <w:p w:rsidR="00C919B0" w:rsidRDefault="009850A8">
            <w:pPr>
              <w:pStyle w:val="TableParagraph"/>
              <w:spacing w:before="86"/>
              <w:ind w:left="83"/>
              <w:rPr>
                <w:sz w:val="21"/>
              </w:rPr>
            </w:pPr>
            <w:proofErr w:type="gramStart"/>
            <w:r>
              <w:rPr>
                <w:sz w:val="21"/>
              </w:rPr>
              <w:t>PROTOCOLO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SEI</w:t>
            </w:r>
            <w:proofErr w:type="gram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N.º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00153.000152/2023-63</w:t>
            </w:r>
          </w:p>
        </w:tc>
      </w:tr>
      <w:tr w:rsidR="00C919B0">
        <w:trPr>
          <w:trHeight w:val="465"/>
        </w:trPr>
        <w:tc>
          <w:tcPr>
            <w:tcW w:w="2761" w:type="dxa"/>
            <w:tcBorders>
              <w:left w:val="nil"/>
            </w:tcBorders>
            <w:shd w:val="clear" w:color="auto" w:fill="F1F1F1"/>
          </w:tcPr>
          <w:p w:rsidR="00C919B0" w:rsidRDefault="009850A8">
            <w:pPr>
              <w:pStyle w:val="TableParagraph"/>
              <w:spacing w:before="86"/>
              <w:ind w:left="85"/>
              <w:rPr>
                <w:sz w:val="21"/>
              </w:rPr>
            </w:pPr>
            <w:r>
              <w:rPr>
                <w:sz w:val="21"/>
              </w:rPr>
              <w:t>INTERESSADO</w:t>
            </w:r>
          </w:p>
        </w:tc>
        <w:tc>
          <w:tcPr>
            <w:tcW w:w="7781" w:type="dxa"/>
            <w:tcBorders>
              <w:right w:val="nil"/>
            </w:tcBorders>
          </w:tcPr>
          <w:p w:rsidR="00C919B0" w:rsidRDefault="009850A8">
            <w:pPr>
              <w:pStyle w:val="TableParagraph"/>
              <w:spacing w:before="86"/>
              <w:ind w:left="83"/>
              <w:rPr>
                <w:sz w:val="21"/>
              </w:rPr>
            </w:pPr>
            <w:r>
              <w:rPr>
                <w:sz w:val="21"/>
              </w:rPr>
              <w:t>CAU/DF</w:t>
            </w:r>
          </w:p>
        </w:tc>
      </w:tr>
      <w:tr w:rsidR="00C919B0">
        <w:trPr>
          <w:trHeight w:val="721"/>
        </w:trPr>
        <w:tc>
          <w:tcPr>
            <w:tcW w:w="2761" w:type="dxa"/>
            <w:tcBorders>
              <w:left w:val="nil"/>
            </w:tcBorders>
            <w:shd w:val="clear" w:color="auto" w:fill="F1F1F1"/>
          </w:tcPr>
          <w:p w:rsidR="00C919B0" w:rsidRDefault="00C919B0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C919B0" w:rsidRDefault="009850A8">
            <w:pPr>
              <w:pStyle w:val="TableParagraph"/>
              <w:ind w:left="85"/>
              <w:rPr>
                <w:sz w:val="21"/>
              </w:rPr>
            </w:pPr>
            <w:r>
              <w:rPr>
                <w:sz w:val="21"/>
              </w:rPr>
              <w:t>ASSUNTO</w:t>
            </w:r>
          </w:p>
        </w:tc>
        <w:tc>
          <w:tcPr>
            <w:tcW w:w="7781" w:type="dxa"/>
            <w:tcBorders>
              <w:right w:val="nil"/>
            </w:tcBorders>
          </w:tcPr>
          <w:p w:rsidR="00C919B0" w:rsidRDefault="009850A8">
            <w:pPr>
              <w:pStyle w:val="TableParagraph"/>
              <w:spacing w:before="86"/>
              <w:ind w:left="83"/>
              <w:rPr>
                <w:sz w:val="21"/>
              </w:rPr>
            </w:pPr>
            <w:r>
              <w:rPr>
                <w:sz w:val="21"/>
              </w:rPr>
              <w:t>UTILIZAÇÃO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SUPERÁVIT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FINANCEIRO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VIABILIZAÇÃO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PROJETO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ESPECÍFICO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 DIGITALIZAÇÃO DE ARQUIVOS</w:t>
            </w:r>
          </w:p>
        </w:tc>
      </w:tr>
    </w:tbl>
    <w:p w:rsidR="00C919B0" w:rsidRDefault="009850A8">
      <w:pPr>
        <w:pStyle w:val="Corpodetexto"/>
        <w:spacing w:before="11"/>
        <w:rPr>
          <w:rFonts w:ascii="Times New Roman"/>
          <w:sz w:val="17"/>
        </w:rPr>
      </w:pPr>
      <w:r>
        <w:pict>
          <v:group id="_x0000_s1050" style="position:absolute;margin-left:33.85pt;margin-top:12.3pt;width:527.1pt;height:19.25pt;z-index:-15728640;mso-wrap-distance-left:0;mso-wrap-distance-right:0;mso-position-horizontal-relative:page;mso-position-vertical-relative:text" coordorigin="677,246" coordsize="10542,385">
            <v:rect id="_x0000_s1053" style="position:absolute;left:676;top:245;width:10542;height:374" fillcolor="#f1f1f1" stroked="f"/>
            <v:shape id="_x0000_s1052" style="position:absolute;left:676;top:245;width:10542;height:385" coordorigin="677,246" coordsize="10542,385" o:spt="100" adj="0,,0" path="m11218,619l677,619r,11l11218,630r,-11xm11218,246l677,246r,10l11218,256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676;top:256;width:10542;height:364" filled="f" stroked="f">
              <v:textbox inset="0,0,0,0">
                <w:txbxContent>
                  <w:p w:rsidR="00C919B0" w:rsidRDefault="009850A8">
                    <w:pPr>
                      <w:spacing w:line="238" w:lineRule="exact"/>
                      <w:ind w:left="3433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DELIBERAÇÃO</w:t>
                    </w:r>
                    <w:r>
                      <w:rPr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PLENÁRIA</w:t>
                    </w:r>
                    <w:r>
                      <w:rPr>
                        <w:b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DPODF</w:t>
                    </w:r>
                    <w:r>
                      <w:rPr>
                        <w:b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Nº</w:t>
                    </w:r>
                    <w:r>
                      <w:rPr>
                        <w:b/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0608/2024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919B0" w:rsidRDefault="00C919B0">
      <w:pPr>
        <w:pStyle w:val="Corpodetexto"/>
        <w:rPr>
          <w:rFonts w:ascii="Times New Roman"/>
          <w:sz w:val="24"/>
        </w:rPr>
      </w:pPr>
    </w:p>
    <w:p w:rsidR="00C919B0" w:rsidRDefault="009850A8">
      <w:pPr>
        <w:pStyle w:val="Corpodetexto"/>
        <w:spacing w:before="61"/>
        <w:ind w:left="5414"/>
      </w:pPr>
      <w:r>
        <w:t>Aprova</w:t>
      </w:r>
      <w:r>
        <w:rPr>
          <w:spacing w:val="31"/>
        </w:rPr>
        <w:t xml:space="preserve"> </w:t>
      </w:r>
      <w:r>
        <w:t>alteração</w:t>
      </w:r>
      <w:r>
        <w:rPr>
          <w:spacing w:val="32"/>
        </w:rPr>
        <w:t xml:space="preserve"> </w:t>
      </w:r>
      <w:r>
        <w:t>em</w:t>
      </w:r>
      <w:r>
        <w:rPr>
          <w:spacing w:val="31"/>
        </w:rPr>
        <w:t xml:space="preserve"> </w:t>
      </w:r>
      <w:r>
        <w:t>projeto</w:t>
      </w:r>
      <w:r>
        <w:rPr>
          <w:spacing w:val="32"/>
        </w:rPr>
        <w:t xml:space="preserve"> </w:t>
      </w:r>
      <w:r>
        <w:t>específico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digitalização</w:t>
      </w:r>
      <w:r>
        <w:rPr>
          <w:spacing w:val="32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arquivos.</w:t>
      </w:r>
    </w:p>
    <w:p w:rsidR="00C919B0" w:rsidRDefault="00C919B0">
      <w:pPr>
        <w:pStyle w:val="Corpodetexto"/>
        <w:rPr>
          <w:sz w:val="20"/>
        </w:rPr>
      </w:pPr>
    </w:p>
    <w:p w:rsidR="00C919B0" w:rsidRDefault="00C919B0">
      <w:pPr>
        <w:pStyle w:val="Corpodetexto"/>
        <w:spacing w:before="3"/>
        <w:rPr>
          <w:sz w:val="20"/>
        </w:rPr>
      </w:pPr>
    </w:p>
    <w:p w:rsidR="00C919B0" w:rsidRDefault="009850A8">
      <w:pPr>
        <w:pStyle w:val="Corpodetexto"/>
        <w:ind w:left="116"/>
      </w:pPr>
      <w:r>
        <w:t>O</w:t>
      </w:r>
      <w:r>
        <w:rPr>
          <w:spacing w:val="12"/>
        </w:rPr>
        <w:t xml:space="preserve"> </w:t>
      </w:r>
      <w:r>
        <w:t>PLENÁRIO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CONSELHO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ARQUITETURA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URBANISMO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DISTRITO</w:t>
      </w:r>
      <w:r>
        <w:rPr>
          <w:spacing w:val="12"/>
        </w:rPr>
        <w:t xml:space="preserve"> </w:t>
      </w:r>
      <w:r>
        <w:t>FEDERAL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CAU/DF,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t>das</w:t>
      </w:r>
      <w:r>
        <w:rPr>
          <w:spacing w:val="12"/>
        </w:rPr>
        <w:t xml:space="preserve"> </w:t>
      </w:r>
      <w:proofErr w:type="gramStart"/>
      <w:r>
        <w:t>competências</w:t>
      </w:r>
      <w:proofErr w:type="gramEnd"/>
    </w:p>
    <w:p w:rsidR="00C919B0" w:rsidRDefault="009850A8">
      <w:pPr>
        <w:pStyle w:val="Corpodetexto"/>
        <w:ind w:left="116" w:right="265"/>
        <w:jc w:val="both"/>
      </w:pPr>
      <w:proofErr w:type="gramStart"/>
      <w:r>
        <w:t>que</w:t>
      </w:r>
      <w:proofErr w:type="gramEnd"/>
      <w:r>
        <w:rPr>
          <w:spacing w:val="34"/>
        </w:rPr>
        <w:t xml:space="preserve"> </w:t>
      </w:r>
      <w:r>
        <w:t>lhe</w:t>
      </w:r>
      <w:r>
        <w:rPr>
          <w:spacing w:val="35"/>
        </w:rPr>
        <w:t xml:space="preserve"> </w:t>
      </w:r>
      <w:r>
        <w:t>confere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Regimento</w:t>
      </w:r>
      <w:r>
        <w:rPr>
          <w:spacing w:val="35"/>
        </w:rPr>
        <w:t xml:space="preserve"> </w:t>
      </w:r>
      <w:r>
        <w:t>Interno</w:t>
      </w:r>
      <w:r>
        <w:rPr>
          <w:spacing w:val="34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CAU/DF,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reunido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forma</w:t>
      </w:r>
      <w:r>
        <w:rPr>
          <w:spacing w:val="34"/>
        </w:rPr>
        <w:t xml:space="preserve"> </w:t>
      </w:r>
      <w:r>
        <w:t>híbrida,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auditório</w:t>
      </w:r>
      <w:r>
        <w:rPr>
          <w:spacing w:val="34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sede</w:t>
      </w:r>
      <w:r>
        <w:rPr>
          <w:spacing w:val="35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CAU/DF,</w:t>
      </w:r>
      <w:r>
        <w:rPr>
          <w:spacing w:val="35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Brasília, e por meio de videoconferência na plataforma Microsoft Teams, no dia 29 de julho de 2024, após análise do</w:t>
      </w:r>
      <w:r>
        <w:rPr>
          <w:spacing w:val="1"/>
        </w:rPr>
        <w:t xml:space="preserve"> </w:t>
      </w:r>
      <w:r>
        <w:t>assunto em epígrafe, e</w:t>
      </w:r>
    </w:p>
    <w:p w:rsidR="00C919B0" w:rsidRDefault="00C919B0">
      <w:pPr>
        <w:pStyle w:val="Corpodetexto"/>
        <w:rPr>
          <w:sz w:val="20"/>
        </w:rPr>
      </w:pPr>
    </w:p>
    <w:p w:rsidR="00C919B0" w:rsidRDefault="00C919B0">
      <w:pPr>
        <w:pStyle w:val="Corpodetexto"/>
        <w:spacing w:before="6"/>
        <w:rPr>
          <w:sz w:val="18"/>
        </w:rPr>
      </w:pPr>
    </w:p>
    <w:p w:rsidR="00C919B0" w:rsidRDefault="009850A8">
      <w:pPr>
        <w:ind w:left="116"/>
        <w:rPr>
          <w:sz w:val="21"/>
        </w:rPr>
      </w:pPr>
      <w:r>
        <w:rPr>
          <w:sz w:val="21"/>
        </w:rPr>
        <w:t>Considerando</w:t>
      </w:r>
      <w:r>
        <w:rPr>
          <w:spacing w:val="17"/>
          <w:sz w:val="21"/>
        </w:rPr>
        <w:t xml:space="preserve"> </w:t>
      </w:r>
      <w:r>
        <w:rPr>
          <w:sz w:val="21"/>
        </w:rPr>
        <w:t>o</w:t>
      </w:r>
      <w:r>
        <w:rPr>
          <w:spacing w:val="16"/>
          <w:sz w:val="21"/>
        </w:rPr>
        <w:t xml:space="preserve"> </w:t>
      </w:r>
      <w:r>
        <w:rPr>
          <w:sz w:val="21"/>
        </w:rPr>
        <w:t>disposto</w:t>
      </w:r>
      <w:r>
        <w:rPr>
          <w:spacing w:val="16"/>
          <w:sz w:val="21"/>
        </w:rPr>
        <w:t xml:space="preserve"> </w:t>
      </w:r>
      <w:r>
        <w:rPr>
          <w:sz w:val="21"/>
        </w:rPr>
        <w:t>na</w:t>
      </w:r>
      <w:r>
        <w:rPr>
          <w:spacing w:val="16"/>
          <w:sz w:val="21"/>
        </w:rPr>
        <w:t xml:space="preserve"> </w:t>
      </w:r>
      <w:r>
        <w:rPr>
          <w:sz w:val="21"/>
        </w:rPr>
        <w:t>Resolução</w:t>
      </w:r>
      <w:r>
        <w:rPr>
          <w:spacing w:val="16"/>
          <w:sz w:val="21"/>
        </w:rPr>
        <w:t xml:space="preserve"> </w:t>
      </w:r>
      <w:r>
        <w:rPr>
          <w:sz w:val="21"/>
        </w:rPr>
        <w:t>n.º</w:t>
      </w:r>
      <w:r>
        <w:rPr>
          <w:spacing w:val="16"/>
          <w:sz w:val="21"/>
        </w:rPr>
        <w:t xml:space="preserve"> </w:t>
      </w:r>
      <w:r>
        <w:rPr>
          <w:sz w:val="21"/>
        </w:rPr>
        <w:t>200,</w:t>
      </w:r>
      <w:r>
        <w:rPr>
          <w:spacing w:val="16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15</w:t>
      </w:r>
      <w:r>
        <w:rPr>
          <w:spacing w:val="16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dezembro</w:t>
      </w:r>
      <w:r>
        <w:rPr>
          <w:spacing w:val="16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2020,</w:t>
      </w:r>
      <w:r>
        <w:rPr>
          <w:spacing w:val="16"/>
          <w:sz w:val="21"/>
        </w:rPr>
        <w:t xml:space="preserve"> </w:t>
      </w:r>
      <w:r>
        <w:rPr>
          <w:sz w:val="21"/>
        </w:rPr>
        <w:t>que</w:t>
      </w:r>
      <w:r>
        <w:rPr>
          <w:spacing w:val="16"/>
          <w:sz w:val="21"/>
        </w:rPr>
        <w:t xml:space="preserve"> </w:t>
      </w:r>
      <w:proofErr w:type="gramStart"/>
      <w:r>
        <w:rPr>
          <w:sz w:val="21"/>
        </w:rPr>
        <w:t>“</w:t>
      </w:r>
      <w:r>
        <w:rPr>
          <w:spacing w:val="9"/>
          <w:sz w:val="21"/>
        </w:rPr>
        <w:t xml:space="preserve"> </w:t>
      </w:r>
      <w:proofErr w:type="gramEnd"/>
      <w:r>
        <w:rPr>
          <w:i/>
          <w:sz w:val="21"/>
        </w:rPr>
        <w:t>Dispõe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sobre</w:t>
      </w:r>
      <w:r>
        <w:rPr>
          <w:i/>
          <w:spacing w:val="16"/>
          <w:sz w:val="21"/>
        </w:rPr>
        <w:t xml:space="preserve"> </w:t>
      </w:r>
      <w:r>
        <w:rPr>
          <w:i/>
          <w:sz w:val="21"/>
        </w:rPr>
        <w:t>procedimentos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orçamentários,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contábeis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prestação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contas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serem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adotados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pelo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Conselho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Arquitetura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13"/>
          <w:sz w:val="21"/>
        </w:rPr>
        <w:t xml:space="preserve"> </w:t>
      </w:r>
      <w:r>
        <w:rPr>
          <w:i/>
          <w:sz w:val="21"/>
        </w:rPr>
        <w:t>Urbanismo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do</w:t>
      </w:r>
      <w:r>
        <w:rPr>
          <w:i/>
          <w:spacing w:val="12"/>
          <w:sz w:val="21"/>
        </w:rPr>
        <w:t xml:space="preserve"> </w:t>
      </w:r>
      <w:r>
        <w:rPr>
          <w:i/>
          <w:sz w:val="21"/>
        </w:rPr>
        <w:t>Brasil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(CAU/BR)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pelos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Conselhos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Arquitetura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Urbanismo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dos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Estados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do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Distrito</w:t>
      </w:r>
      <w:r>
        <w:rPr>
          <w:i/>
          <w:spacing w:val="21"/>
          <w:sz w:val="21"/>
        </w:rPr>
        <w:t xml:space="preserve"> </w:t>
      </w:r>
      <w:r>
        <w:rPr>
          <w:i/>
          <w:sz w:val="21"/>
        </w:rPr>
        <w:t>Federal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(CAU/UF),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dá</w:t>
      </w:r>
      <w:r>
        <w:rPr>
          <w:i/>
          <w:spacing w:val="17"/>
          <w:sz w:val="21"/>
        </w:rPr>
        <w:t xml:space="preserve"> </w:t>
      </w:r>
      <w:r>
        <w:rPr>
          <w:i/>
          <w:sz w:val="21"/>
        </w:rPr>
        <w:t>outras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providências</w:t>
      </w:r>
      <w:r>
        <w:rPr>
          <w:sz w:val="21"/>
        </w:rPr>
        <w:t>.”;</w:t>
      </w:r>
    </w:p>
    <w:p w:rsidR="00C919B0" w:rsidRDefault="00C919B0">
      <w:pPr>
        <w:pStyle w:val="Corpodetexto"/>
        <w:rPr>
          <w:sz w:val="20"/>
        </w:rPr>
      </w:pPr>
    </w:p>
    <w:p w:rsidR="00C919B0" w:rsidRDefault="00C919B0">
      <w:pPr>
        <w:pStyle w:val="Corpodetexto"/>
        <w:spacing w:before="6"/>
        <w:rPr>
          <w:sz w:val="18"/>
        </w:rPr>
      </w:pPr>
    </w:p>
    <w:p w:rsidR="00C919B0" w:rsidRDefault="009850A8">
      <w:pPr>
        <w:ind w:left="116" w:right="241"/>
        <w:jc w:val="both"/>
        <w:rPr>
          <w:sz w:val="21"/>
        </w:rPr>
      </w:pPr>
      <w:r>
        <w:rPr>
          <w:sz w:val="21"/>
        </w:rPr>
        <w:t>Considerando</w:t>
      </w:r>
      <w:r>
        <w:rPr>
          <w:spacing w:val="1"/>
          <w:sz w:val="21"/>
        </w:rPr>
        <w:t xml:space="preserve"> </w:t>
      </w:r>
      <w:r>
        <w:rPr>
          <w:sz w:val="21"/>
        </w:rPr>
        <w:t>Regimento</w:t>
      </w:r>
      <w:r>
        <w:rPr>
          <w:spacing w:val="1"/>
          <w:sz w:val="21"/>
        </w:rPr>
        <w:t xml:space="preserve"> </w:t>
      </w:r>
      <w:r>
        <w:rPr>
          <w:sz w:val="21"/>
        </w:rPr>
        <w:t>Interno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CAU/DF,</w:t>
      </w:r>
      <w:r>
        <w:rPr>
          <w:spacing w:val="1"/>
          <w:sz w:val="21"/>
        </w:rPr>
        <w:t xml:space="preserve"> </w:t>
      </w:r>
      <w:r>
        <w:rPr>
          <w:sz w:val="21"/>
        </w:rPr>
        <w:t>artigo</w:t>
      </w:r>
      <w:r>
        <w:rPr>
          <w:spacing w:val="1"/>
          <w:sz w:val="21"/>
        </w:rPr>
        <w:t xml:space="preserve"> </w:t>
      </w:r>
      <w:r>
        <w:rPr>
          <w:sz w:val="21"/>
        </w:rPr>
        <w:t>88,</w:t>
      </w:r>
      <w:r>
        <w:rPr>
          <w:spacing w:val="1"/>
          <w:sz w:val="21"/>
        </w:rPr>
        <w:t xml:space="preserve"> </w:t>
      </w:r>
      <w:r>
        <w:rPr>
          <w:sz w:val="21"/>
        </w:rPr>
        <w:t>inciso</w:t>
      </w:r>
      <w:r>
        <w:rPr>
          <w:spacing w:val="1"/>
          <w:sz w:val="21"/>
        </w:rPr>
        <w:t xml:space="preserve"> </w:t>
      </w:r>
      <w:r>
        <w:rPr>
          <w:sz w:val="21"/>
        </w:rPr>
        <w:t>XVII,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dispõe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competência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Comissão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Administração, Planejamento e Finanças: “</w:t>
      </w:r>
      <w:r>
        <w:rPr>
          <w:i/>
          <w:sz w:val="21"/>
        </w:rPr>
        <w:t>propor, apreciar e deliberar sobre os planos de ação e orçamento do CAU/DF, 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suas reformulações</w:t>
      </w:r>
      <w:r>
        <w:rPr>
          <w:sz w:val="21"/>
        </w:rPr>
        <w:t>”;</w:t>
      </w:r>
    </w:p>
    <w:p w:rsidR="00C919B0" w:rsidRDefault="00C919B0">
      <w:pPr>
        <w:pStyle w:val="Corpodetexto"/>
        <w:rPr>
          <w:sz w:val="20"/>
        </w:rPr>
      </w:pPr>
    </w:p>
    <w:p w:rsidR="00C919B0" w:rsidRDefault="00C919B0">
      <w:pPr>
        <w:pStyle w:val="Corpodetexto"/>
        <w:spacing w:before="6"/>
        <w:rPr>
          <w:sz w:val="18"/>
        </w:rPr>
      </w:pPr>
    </w:p>
    <w:p w:rsidR="00C919B0" w:rsidRDefault="009850A8">
      <w:pPr>
        <w:pStyle w:val="Corpodetexto"/>
        <w:ind w:left="116"/>
      </w:pPr>
      <w:r>
        <w:t>Considerando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exposição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esclarecimentos</w:t>
      </w:r>
      <w:r>
        <w:rPr>
          <w:spacing w:val="41"/>
        </w:rPr>
        <w:t xml:space="preserve"> </w:t>
      </w:r>
      <w:r>
        <w:t>prestados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t>gerência</w:t>
      </w:r>
      <w:r>
        <w:rPr>
          <w:spacing w:val="40"/>
        </w:rPr>
        <w:t xml:space="preserve"> </w:t>
      </w:r>
      <w:r>
        <w:t>financeira</w:t>
      </w:r>
      <w:r>
        <w:rPr>
          <w:spacing w:val="41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CAU/DF,</w:t>
      </w:r>
      <w:r>
        <w:rPr>
          <w:spacing w:val="40"/>
        </w:rPr>
        <w:t xml:space="preserve"> </w:t>
      </w:r>
      <w:r>
        <w:t>relativos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utilização</w:t>
      </w:r>
      <w:r>
        <w:rPr>
          <w:spacing w:val="4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Superávit Financeiro no Plano</w:t>
      </w:r>
      <w:r>
        <w:rPr>
          <w:spacing w:val="1"/>
        </w:rPr>
        <w:t xml:space="preserve"> </w:t>
      </w:r>
      <w:r>
        <w:t>de Ação pelo</w:t>
      </w:r>
      <w:r>
        <w:rPr>
          <w:spacing w:val="1"/>
        </w:rPr>
        <w:t xml:space="preserve"> </w:t>
      </w:r>
      <w:r>
        <w:t xml:space="preserve">CAU/DF; </w:t>
      </w:r>
      <w:proofErr w:type="gramStart"/>
      <w:r>
        <w:t>e</w:t>
      </w:r>
      <w:proofErr w:type="gramEnd"/>
    </w:p>
    <w:p w:rsidR="00C919B0" w:rsidRDefault="00C919B0">
      <w:pPr>
        <w:pStyle w:val="Corpodetexto"/>
        <w:rPr>
          <w:sz w:val="20"/>
        </w:rPr>
      </w:pPr>
    </w:p>
    <w:p w:rsidR="00C919B0" w:rsidRDefault="00C919B0">
      <w:pPr>
        <w:pStyle w:val="Corpodetexto"/>
        <w:spacing w:before="6"/>
        <w:rPr>
          <w:sz w:val="18"/>
        </w:rPr>
      </w:pPr>
    </w:p>
    <w:p w:rsidR="00C919B0" w:rsidRDefault="009850A8">
      <w:pPr>
        <w:pStyle w:val="Corpodetexto"/>
        <w:ind w:left="116" w:right="242"/>
        <w:jc w:val="both"/>
      </w:pPr>
      <w:r>
        <w:t>Considerando a Deliberação n.º 017/2024 – CAF-CAU/DF, que aprova a alteração de valor</w:t>
      </w:r>
      <w:r>
        <w:t>es na utilização de superávit</w:t>
      </w:r>
      <w:r>
        <w:rPr>
          <w:spacing w:val="1"/>
        </w:rPr>
        <w:t xml:space="preserve"> </w:t>
      </w:r>
      <w:r>
        <w:t>financeiro para viabilização do projeto específico de digitalização de arquivos, conforme apresentado na planilha da</w:t>
      </w:r>
      <w:r>
        <w:rPr>
          <w:spacing w:val="1"/>
        </w:rPr>
        <w:t xml:space="preserve"> </w:t>
      </w:r>
      <w:r>
        <w:t>Reprogramação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CAU/DF,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Plenário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CAU/DF,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aprovação e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encaminhamento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Plenário</w:t>
      </w:r>
      <w:r>
        <w:rPr>
          <w:spacing w:val="1"/>
        </w:rPr>
        <w:t xml:space="preserve"> </w:t>
      </w:r>
      <w:r>
        <w:t>do CAU/BR,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homologação.</w:t>
      </w:r>
    </w:p>
    <w:p w:rsidR="00C919B0" w:rsidRDefault="00C919B0">
      <w:pPr>
        <w:pStyle w:val="Corpodetexto"/>
        <w:rPr>
          <w:sz w:val="20"/>
        </w:rPr>
      </w:pPr>
    </w:p>
    <w:p w:rsidR="00C919B0" w:rsidRDefault="00C919B0">
      <w:pPr>
        <w:pStyle w:val="Corpodetexto"/>
        <w:spacing w:before="6"/>
        <w:rPr>
          <w:sz w:val="18"/>
        </w:rPr>
      </w:pPr>
    </w:p>
    <w:p w:rsidR="00C919B0" w:rsidRDefault="009850A8">
      <w:pPr>
        <w:pStyle w:val="Ttulo1"/>
      </w:pPr>
      <w:r>
        <w:t>DELIBEROU:</w:t>
      </w:r>
    </w:p>
    <w:p w:rsidR="00C919B0" w:rsidRDefault="009850A8">
      <w:pPr>
        <w:pStyle w:val="Corpodetexto"/>
        <w:spacing w:before="107"/>
        <w:ind w:left="116" w:right="248"/>
        <w:jc w:val="both"/>
      </w:pP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Aprovar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superávit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viabilização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digitalização de arquivos, conforme apresentado n</w:t>
      </w:r>
      <w:r>
        <w:t>a planilha da Reprogramação Orçamentária do CAU/DF, referente ao</w:t>
      </w:r>
      <w:r>
        <w:rPr>
          <w:spacing w:val="1"/>
        </w:rPr>
        <w:t xml:space="preserve"> </w:t>
      </w:r>
      <w:r>
        <w:t>exercício de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encaminhamento</w:t>
      </w:r>
      <w:r>
        <w:rPr>
          <w:spacing w:val="1"/>
        </w:rPr>
        <w:t xml:space="preserve"> </w:t>
      </w:r>
      <w:r>
        <w:t>ao Plenário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CAU/BR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homologação.</w:t>
      </w:r>
    </w:p>
    <w:p w:rsidR="00C919B0" w:rsidRDefault="00C919B0">
      <w:pPr>
        <w:pStyle w:val="Corpodetexto"/>
        <w:rPr>
          <w:sz w:val="20"/>
        </w:rPr>
      </w:pPr>
    </w:p>
    <w:p w:rsidR="00C919B0" w:rsidRDefault="00C919B0">
      <w:pPr>
        <w:pStyle w:val="Corpodetexto"/>
        <w:spacing w:before="5"/>
        <w:rPr>
          <w:sz w:val="18"/>
        </w:rPr>
      </w:pPr>
    </w:p>
    <w:p w:rsidR="00C919B0" w:rsidRDefault="009850A8">
      <w:pPr>
        <w:pStyle w:val="Corpodetexto"/>
        <w:spacing w:before="1"/>
        <w:ind w:left="116"/>
      </w:pPr>
      <w:r>
        <w:t>Esta</w:t>
      </w:r>
      <w:r>
        <w:rPr>
          <w:spacing w:val="4"/>
        </w:rPr>
        <w:t xml:space="preserve"> </w:t>
      </w:r>
      <w:r>
        <w:t>deliberação</w:t>
      </w:r>
      <w:r>
        <w:rPr>
          <w:spacing w:val="4"/>
        </w:rPr>
        <w:t xml:space="preserve"> </w:t>
      </w:r>
      <w:r>
        <w:t>entra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vigor</w:t>
      </w:r>
      <w:r>
        <w:rPr>
          <w:spacing w:val="4"/>
        </w:rPr>
        <w:t xml:space="preserve"> </w:t>
      </w:r>
      <w:r>
        <w:t>nesta</w:t>
      </w:r>
      <w:r>
        <w:rPr>
          <w:spacing w:val="4"/>
        </w:rPr>
        <w:t xml:space="preserve"> </w:t>
      </w:r>
      <w:r>
        <w:t>data.</w:t>
      </w:r>
    </w:p>
    <w:p w:rsidR="00C919B0" w:rsidRDefault="00C919B0">
      <w:pPr>
        <w:pStyle w:val="Corpodetexto"/>
        <w:rPr>
          <w:sz w:val="20"/>
        </w:rPr>
      </w:pPr>
    </w:p>
    <w:p w:rsidR="00C919B0" w:rsidRDefault="00C919B0">
      <w:pPr>
        <w:pStyle w:val="Corpodetexto"/>
        <w:spacing w:before="5"/>
        <w:rPr>
          <w:sz w:val="18"/>
        </w:rPr>
      </w:pPr>
    </w:p>
    <w:p w:rsidR="00C919B0" w:rsidRDefault="009850A8">
      <w:pPr>
        <w:pStyle w:val="Corpodetexto"/>
        <w:spacing w:before="1"/>
        <w:ind w:left="116" w:right="237"/>
        <w:jc w:val="both"/>
      </w:pPr>
      <w:r>
        <w:t xml:space="preserve">Com </w:t>
      </w:r>
      <w:r>
        <w:rPr>
          <w:b/>
        </w:rPr>
        <w:t xml:space="preserve">12 votos favoráveis </w:t>
      </w:r>
      <w:r>
        <w:t>dos conselheiros: Angelina Nardelli Quaglia Berçott, Breno Valentim Magalhães de Souza Vieira</w:t>
      </w:r>
      <w:r>
        <w:rPr>
          <w:spacing w:val="1"/>
        </w:rPr>
        <w:t xml:space="preserve"> </w:t>
      </w:r>
      <w:r>
        <w:t>Pizzoni, Cláudia Naves David Amorim, Claudio Oliveira da Silva, Edson Santos da Silva, João Luiz Valim Batelli, Larissa de</w:t>
      </w:r>
      <w:r>
        <w:rPr>
          <w:spacing w:val="1"/>
        </w:rPr>
        <w:t xml:space="preserve"> </w:t>
      </w:r>
      <w:r>
        <w:t>Aguiar Cayres, Ludmila de Araújo Correi</w:t>
      </w:r>
      <w:r>
        <w:t xml:space="preserve">a, Patrícia Melasso Garcia, Pedro Roberto da Silva Neto, Renata </w:t>
      </w:r>
      <w:proofErr w:type="gramStart"/>
      <w:r>
        <w:t>Seabra</w:t>
      </w:r>
      <w:proofErr w:type="gramEnd"/>
      <w:r>
        <w:t xml:space="preserve"> Resende</w:t>
      </w:r>
      <w:r>
        <w:rPr>
          <w:spacing w:val="1"/>
        </w:rPr>
        <w:t xml:space="preserve"> </w:t>
      </w:r>
      <w:r>
        <w:t>Castro Corrêa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Rogério</w:t>
      </w:r>
      <w:r>
        <w:rPr>
          <w:spacing w:val="1"/>
        </w:rPr>
        <w:t xml:space="preserve"> </w:t>
      </w:r>
      <w:r>
        <w:t xml:space="preserve">Markiewicz; </w:t>
      </w:r>
      <w:r>
        <w:rPr>
          <w:b/>
        </w:rPr>
        <w:t>00</w:t>
      </w:r>
      <w:r>
        <w:rPr>
          <w:b/>
          <w:spacing w:val="-2"/>
        </w:rPr>
        <w:t xml:space="preserve"> </w:t>
      </w:r>
      <w:r>
        <w:t>ausência;</w:t>
      </w:r>
      <w:r>
        <w:rPr>
          <w:spacing w:val="9"/>
        </w:rPr>
        <w:t xml:space="preserve"> </w:t>
      </w:r>
      <w:r>
        <w:rPr>
          <w:b/>
        </w:rPr>
        <w:t>00</w:t>
      </w:r>
      <w:r>
        <w:rPr>
          <w:b/>
          <w:spacing w:val="-2"/>
        </w:rPr>
        <w:t xml:space="preserve"> </w:t>
      </w:r>
      <w:r>
        <w:t>voto contrário</w:t>
      </w:r>
      <w:r>
        <w:rPr>
          <w:spacing w:val="1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b/>
        </w:rPr>
        <w:t>00</w:t>
      </w:r>
      <w:r>
        <w:rPr>
          <w:b/>
          <w:spacing w:val="-3"/>
        </w:rPr>
        <w:t xml:space="preserve"> </w:t>
      </w:r>
      <w:r>
        <w:t>abstenção.</w:t>
      </w:r>
    </w:p>
    <w:p w:rsidR="00C919B0" w:rsidRDefault="00C919B0">
      <w:pPr>
        <w:jc w:val="both"/>
        <w:sectPr w:rsidR="00C919B0">
          <w:footerReference w:type="default" r:id="rId8"/>
          <w:type w:val="continuous"/>
          <w:pgSz w:w="11900" w:h="16840"/>
          <w:pgMar w:top="820" w:right="440" w:bottom="380" w:left="560" w:header="720" w:footer="181" w:gutter="0"/>
          <w:pgNumType w:start="1"/>
          <w:cols w:space="720"/>
        </w:sectPr>
      </w:pPr>
    </w:p>
    <w:p w:rsidR="00C919B0" w:rsidRDefault="009850A8">
      <w:pPr>
        <w:pStyle w:val="Corpodetexto"/>
        <w:spacing w:before="38"/>
        <w:ind w:left="3051" w:right="2697"/>
        <w:jc w:val="center"/>
      </w:pPr>
      <w:r>
        <w:lastRenderedPageBreak/>
        <w:t>Brasília/DF,</w:t>
      </w:r>
      <w:r>
        <w:rPr>
          <w:spacing w:val="3"/>
        </w:rPr>
        <w:t xml:space="preserve"> </w:t>
      </w:r>
      <w:r>
        <w:t>29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julho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2024.</w:t>
      </w:r>
    </w:p>
    <w:p w:rsidR="00C919B0" w:rsidRDefault="00C919B0">
      <w:pPr>
        <w:pStyle w:val="Corpodetexto"/>
        <w:rPr>
          <w:sz w:val="20"/>
        </w:rPr>
      </w:pPr>
    </w:p>
    <w:p w:rsidR="00C919B0" w:rsidRDefault="00C919B0">
      <w:pPr>
        <w:pStyle w:val="Corpodetexto"/>
        <w:rPr>
          <w:sz w:val="20"/>
        </w:rPr>
      </w:pPr>
    </w:p>
    <w:p w:rsidR="00C919B0" w:rsidRDefault="00C919B0">
      <w:pPr>
        <w:pStyle w:val="Corpodetexto"/>
        <w:rPr>
          <w:sz w:val="20"/>
        </w:rPr>
      </w:pPr>
    </w:p>
    <w:p w:rsidR="00C919B0" w:rsidRDefault="00C919B0">
      <w:pPr>
        <w:pStyle w:val="Corpodetexto"/>
        <w:rPr>
          <w:sz w:val="20"/>
        </w:rPr>
      </w:pPr>
    </w:p>
    <w:p w:rsidR="00C919B0" w:rsidRDefault="00C919B0">
      <w:pPr>
        <w:pStyle w:val="Corpodetexto"/>
        <w:spacing w:before="11"/>
        <w:rPr>
          <w:sz w:val="17"/>
        </w:rPr>
      </w:pPr>
    </w:p>
    <w:p w:rsidR="00C919B0" w:rsidRDefault="009850A8">
      <w:pPr>
        <w:spacing w:before="1"/>
        <w:ind w:left="3051" w:right="2694"/>
        <w:jc w:val="center"/>
        <w:rPr>
          <w:i/>
          <w:sz w:val="21"/>
        </w:rPr>
      </w:pPr>
      <w:r>
        <w:rPr>
          <w:i/>
          <w:sz w:val="21"/>
        </w:rPr>
        <w:t>(Documento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assinado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eletronicamente)</w:t>
      </w:r>
    </w:p>
    <w:p w:rsidR="00C919B0" w:rsidRDefault="009850A8">
      <w:pPr>
        <w:pStyle w:val="Ttulo1"/>
        <w:spacing w:before="106"/>
        <w:ind w:left="3051" w:right="2679"/>
        <w:jc w:val="center"/>
      </w:pPr>
      <w:r>
        <w:t>Ricardo</w:t>
      </w:r>
      <w:r>
        <w:rPr>
          <w:spacing w:val="4"/>
        </w:rPr>
        <w:t xml:space="preserve"> </w:t>
      </w:r>
      <w:r>
        <w:t>Reis</w:t>
      </w:r>
      <w:r>
        <w:rPr>
          <w:spacing w:val="4"/>
        </w:rPr>
        <w:t xml:space="preserve"> </w:t>
      </w:r>
      <w:r>
        <w:t>Meira</w:t>
      </w:r>
    </w:p>
    <w:p w:rsidR="00C919B0" w:rsidRDefault="009850A8">
      <w:pPr>
        <w:pStyle w:val="Corpodetexto"/>
        <w:spacing w:before="107"/>
        <w:ind w:left="3051" w:right="2680"/>
        <w:jc w:val="center"/>
      </w:pPr>
      <w:r>
        <w:t>Presidente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CAU/DF</w:t>
      </w:r>
    </w:p>
    <w:p w:rsidR="00C919B0" w:rsidRDefault="00C919B0">
      <w:pPr>
        <w:pStyle w:val="Corpodetexto"/>
        <w:rPr>
          <w:sz w:val="20"/>
        </w:rPr>
      </w:pPr>
    </w:p>
    <w:p w:rsidR="00C919B0" w:rsidRDefault="009850A8">
      <w:pPr>
        <w:spacing w:before="142"/>
        <w:ind w:left="3051" w:right="3199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152ª</w:t>
      </w:r>
      <w:r>
        <w:rPr>
          <w:rFonts w:ascii="Times New Roman" w:hAnsi="Times New Roman"/>
          <w:b/>
          <w:spacing w:val="3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REUNIÃO</w:t>
      </w:r>
      <w:r>
        <w:rPr>
          <w:rFonts w:ascii="Times New Roman" w:hAnsi="Times New Roman"/>
          <w:b/>
          <w:spacing w:val="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PLENÁRIA</w:t>
      </w:r>
      <w:r>
        <w:rPr>
          <w:rFonts w:ascii="Times New Roman" w:hAnsi="Times New Roman"/>
          <w:b/>
          <w:spacing w:val="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ORDINÁRIA</w:t>
      </w:r>
      <w:r>
        <w:rPr>
          <w:rFonts w:ascii="Times New Roman" w:hAnsi="Times New Roman"/>
          <w:b/>
          <w:spacing w:val="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DO</w:t>
      </w:r>
      <w:r>
        <w:rPr>
          <w:rFonts w:ascii="Times New Roman" w:hAnsi="Times New Roman"/>
          <w:b/>
          <w:spacing w:val="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CAU/DF</w:t>
      </w:r>
    </w:p>
    <w:p w:rsidR="00C919B0" w:rsidRDefault="009850A8">
      <w:pPr>
        <w:spacing w:before="27"/>
        <w:ind w:left="3051" w:right="3185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Folha</w:t>
      </w:r>
      <w:r>
        <w:rPr>
          <w:rFonts w:ascii="Times New Roman" w:hAnsi="Times New Roman"/>
          <w:b/>
          <w:spacing w:val="2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de</w:t>
      </w:r>
      <w:r>
        <w:rPr>
          <w:rFonts w:ascii="Times New Roman" w:hAnsi="Times New Roman"/>
          <w:b/>
          <w:spacing w:val="3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Votação</w:t>
      </w:r>
    </w:p>
    <w:p w:rsidR="00C919B0" w:rsidRDefault="00C919B0">
      <w:pPr>
        <w:pStyle w:val="Corpodetexto"/>
        <w:spacing w:before="7"/>
        <w:rPr>
          <w:rFonts w:ascii="Times New Roman"/>
          <w:b/>
          <w:sz w:val="19"/>
        </w:rPr>
      </w:pPr>
    </w:p>
    <w:tbl>
      <w:tblPr>
        <w:tblStyle w:val="TableNormal"/>
        <w:tblW w:w="0" w:type="auto"/>
        <w:tblInd w:w="118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684"/>
        <w:gridCol w:w="864"/>
        <w:gridCol w:w="1046"/>
        <w:gridCol w:w="1057"/>
        <w:gridCol w:w="993"/>
        <w:gridCol w:w="74"/>
      </w:tblGrid>
      <w:tr w:rsidR="00C919B0">
        <w:trPr>
          <w:trHeight w:val="241"/>
        </w:trPr>
        <w:tc>
          <w:tcPr>
            <w:tcW w:w="694" w:type="dxa"/>
            <w:vMerge w:val="restart"/>
            <w:tcBorders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vMerge w:val="restart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41"/>
              <w:ind w:left="137" w:right="126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Conselheiro</w:t>
            </w:r>
          </w:p>
        </w:tc>
        <w:tc>
          <w:tcPr>
            <w:tcW w:w="3960" w:type="dxa"/>
            <w:gridSpan w:val="4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627" w:right="1613"/>
              <w:jc w:val="center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Votação</w:t>
            </w:r>
          </w:p>
        </w:tc>
        <w:tc>
          <w:tcPr>
            <w:tcW w:w="74" w:type="dxa"/>
            <w:tcBorders>
              <w:left w:val="single" w:sz="6" w:space="0" w:color="7F7F7F"/>
              <w:bottom w:val="single" w:sz="6" w:space="0" w:color="999999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19B0">
        <w:trPr>
          <w:trHeight w:val="241"/>
        </w:trPr>
        <w:tc>
          <w:tcPr>
            <w:tcW w:w="694" w:type="dxa"/>
            <w:vMerge/>
            <w:tcBorders>
              <w:top w:val="nil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252" w:right="239"/>
              <w:jc w:val="center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Sim</w:t>
            </w:r>
          </w:p>
        </w:tc>
        <w:tc>
          <w:tcPr>
            <w:tcW w:w="10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357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Não</w:t>
            </w:r>
          </w:p>
        </w:tc>
        <w:tc>
          <w:tcPr>
            <w:tcW w:w="10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31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Abst.</w:t>
            </w:r>
          </w:p>
        </w:tc>
        <w:tc>
          <w:tcPr>
            <w:tcW w:w="106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257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Ausên.</w:t>
            </w:r>
          </w:p>
        </w:tc>
      </w:tr>
      <w:tr w:rsidR="00C919B0">
        <w:trPr>
          <w:trHeight w:val="241"/>
        </w:trPr>
        <w:tc>
          <w:tcPr>
            <w:tcW w:w="69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0"/>
              <w:jc w:val="center"/>
              <w:rPr>
                <w:rFonts w:ascii="Times New Roman"/>
                <w:sz w:val="19"/>
              </w:rPr>
            </w:pPr>
            <w:proofErr w:type="gramStart"/>
            <w:r>
              <w:rPr>
                <w:rFonts w:ascii="Times New Roman"/>
                <w:w w:val="101"/>
                <w:sz w:val="19"/>
              </w:rPr>
              <w:t>1</w:t>
            </w:r>
            <w:proofErr w:type="gramEnd"/>
          </w:p>
        </w:tc>
        <w:tc>
          <w:tcPr>
            <w:tcW w:w="36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22" w:right="126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Angelina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Nardelli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Quaglia</w:t>
            </w:r>
            <w:r>
              <w:rPr>
                <w:rFonts w:ascii="Times New Roman" w:hAnsi="Times New Roman"/>
                <w:spacing w:val="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Berçott</w:t>
            </w:r>
          </w:p>
        </w:tc>
        <w:tc>
          <w:tcPr>
            <w:tcW w:w="8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X</w:t>
            </w:r>
          </w:p>
        </w:tc>
        <w:tc>
          <w:tcPr>
            <w:tcW w:w="10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19B0">
        <w:trPr>
          <w:trHeight w:val="486"/>
        </w:trPr>
        <w:tc>
          <w:tcPr>
            <w:tcW w:w="69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30"/>
              <w:ind w:left="10"/>
              <w:jc w:val="center"/>
              <w:rPr>
                <w:rFonts w:ascii="Times New Roman"/>
                <w:sz w:val="19"/>
              </w:rPr>
            </w:pPr>
            <w:proofErr w:type="gramStart"/>
            <w:r>
              <w:rPr>
                <w:rFonts w:ascii="Times New Roman"/>
                <w:w w:val="101"/>
                <w:sz w:val="19"/>
              </w:rPr>
              <w:t>2</w:t>
            </w:r>
            <w:proofErr w:type="gramEnd"/>
          </w:p>
        </w:tc>
        <w:tc>
          <w:tcPr>
            <w:tcW w:w="36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/>
              <w:ind w:left="140" w:right="126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Breno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Valentim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Magalhães</w:t>
            </w:r>
            <w:r>
              <w:rPr>
                <w:rFonts w:ascii="Times New Roman" w:hAnsi="Times New Roman"/>
                <w:spacing w:val="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de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Souza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Vieira</w:t>
            </w:r>
          </w:p>
          <w:p w:rsidR="00C919B0" w:rsidRDefault="009850A8">
            <w:pPr>
              <w:pStyle w:val="TableParagraph"/>
              <w:spacing w:before="28" w:line="209" w:lineRule="exact"/>
              <w:ind w:left="137" w:right="12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Pizzoni</w:t>
            </w:r>
          </w:p>
        </w:tc>
        <w:tc>
          <w:tcPr>
            <w:tcW w:w="8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30"/>
              <w:ind w:left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X</w:t>
            </w:r>
          </w:p>
        </w:tc>
        <w:tc>
          <w:tcPr>
            <w:tcW w:w="10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19B0">
        <w:trPr>
          <w:trHeight w:val="241"/>
        </w:trPr>
        <w:tc>
          <w:tcPr>
            <w:tcW w:w="69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0"/>
              <w:jc w:val="center"/>
              <w:rPr>
                <w:rFonts w:ascii="Times New Roman"/>
                <w:sz w:val="19"/>
              </w:rPr>
            </w:pPr>
            <w:proofErr w:type="gramStart"/>
            <w:r>
              <w:rPr>
                <w:rFonts w:ascii="Times New Roman"/>
                <w:w w:val="101"/>
                <w:sz w:val="19"/>
              </w:rPr>
              <w:t>3</w:t>
            </w:r>
            <w:proofErr w:type="gramEnd"/>
          </w:p>
        </w:tc>
        <w:tc>
          <w:tcPr>
            <w:tcW w:w="36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23" w:right="126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Cláudia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Naves</w:t>
            </w:r>
            <w:r>
              <w:rPr>
                <w:rFonts w:ascii="Times New Roman" w:hAnsi="Times New Roman"/>
                <w:spacing w:val="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David</w:t>
            </w:r>
            <w:r>
              <w:rPr>
                <w:rFonts w:ascii="Times New Roman" w:hAnsi="Times New Roman"/>
                <w:spacing w:val="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Amorim</w:t>
            </w:r>
          </w:p>
        </w:tc>
        <w:tc>
          <w:tcPr>
            <w:tcW w:w="8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X</w:t>
            </w:r>
          </w:p>
        </w:tc>
        <w:tc>
          <w:tcPr>
            <w:tcW w:w="10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19B0">
        <w:trPr>
          <w:trHeight w:val="241"/>
        </w:trPr>
        <w:tc>
          <w:tcPr>
            <w:tcW w:w="69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0"/>
              <w:jc w:val="center"/>
              <w:rPr>
                <w:rFonts w:ascii="Times New Roman"/>
                <w:sz w:val="19"/>
              </w:rPr>
            </w:pPr>
            <w:proofErr w:type="gramStart"/>
            <w:r>
              <w:rPr>
                <w:rFonts w:ascii="Times New Roman"/>
                <w:w w:val="101"/>
                <w:sz w:val="19"/>
              </w:rPr>
              <w:t>4</w:t>
            </w:r>
            <w:proofErr w:type="gramEnd"/>
          </w:p>
        </w:tc>
        <w:tc>
          <w:tcPr>
            <w:tcW w:w="36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23" w:right="12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Claudio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Oliveira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da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Silva</w:t>
            </w:r>
          </w:p>
        </w:tc>
        <w:tc>
          <w:tcPr>
            <w:tcW w:w="8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X</w:t>
            </w:r>
          </w:p>
        </w:tc>
        <w:tc>
          <w:tcPr>
            <w:tcW w:w="10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19B0">
        <w:trPr>
          <w:trHeight w:val="241"/>
        </w:trPr>
        <w:tc>
          <w:tcPr>
            <w:tcW w:w="69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0"/>
              <w:jc w:val="center"/>
              <w:rPr>
                <w:rFonts w:ascii="Times New Roman"/>
                <w:sz w:val="19"/>
              </w:rPr>
            </w:pPr>
            <w:proofErr w:type="gramStart"/>
            <w:r>
              <w:rPr>
                <w:rFonts w:ascii="Times New Roman"/>
                <w:w w:val="101"/>
                <w:sz w:val="19"/>
              </w:rPr>
              <w:t>5</w:t>
            </w:r>
            <w:proofErr w:type="gramEnd"/>
          </w:p>
        </w:tc>
        <w:tc>
          <w:tcPr>
            <w:tcW w:w="36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24" w:right="12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Edson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Santos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da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Silva</w:t>
            </w:r>
          </w:p>
        </w:tc>
        <w:tc>
          <w:tcPr>
            <w:tcW w:w="8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X</w:t>
            </w:r>
          </w:p>
        </w:tc>
        <w:tc>
          <w:tcPr>
            <w:tcW w:w="10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19B0">
        <w:trPr>
          <w:trHeight w:val="241"/>
        </w:trPr>
        <w:tc>
          <w:tcPr>
            <w:tcW w:w="69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0"/>
              <w:jc w:val="center"/>
              <w:rPr>
                <w:rFonts w:ascii="Times New Roman"/>
                <w:sz w:val="19"/>
              </w:rPr>
            </w:pPr>
            <w:proofErr w:type="gramStart"/>
            <w:r>
              <w:rPr>
                <w:rFonts w:ascii="Times New Roman"/>
                <w:w w:val="101"/>
                <w:sz w:val="19"/>
              </w:rPr>
              <w:t>6</w:t>
            </w:r>
            <w:proofErr w:type="gramEnd"/>
          </w:p>
        </w:tc>
        <w:tc>
          <w:tcPr>
            <w:tcW w:w="36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23" w:right="126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João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Luiz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Valim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Batelli</w:t>
            </w:r>
          </w:p>
        </w:tc>
        <w:tc>
          <w:tcPr>
            <w:tcW w:w="8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X</w:t>
            </w:r>
          </w:p>
        </w:tc>
        <w:tc>
          <w:tcPr>
            <w:tcW w:w="10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19B0">
        <w:trPr>
          <w:trHeight w:val="241"/>
        </w:trPr>
        <w:tc>
          <w:tcPr>
            <w:tcW w:w="69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0"/>
              <w:jc w:val="center"/>
              <w:rPr>
                <w:rFonts w:ascii="Times New Roman"/>
                <w:sz w:val="19"/>
              </w:rPr>
            </w:pPr>
            <w:proofErr w:type="gramStart"/>
            <w:r>
              <w:rPr>
                <w:rFonts w:ascii="Times New Roman"/>
                <w:w w:val="101"/>
                <w:sz w:val="19"/>
              </w:rPr>
              <w:t>7</w:t>
            </w:r>
            <w:proofErr w:type="gramEnd"/>
          </w:p>
        </w:tc>
        <w:tc>
          <w:tcPr>
            <w:tcW w:w="36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22" w:right="12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Larissa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de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Aguiar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Cayres</w:t>
            </w:r>
          </w:p>
        </w:tc>
        <w:tc>
          <w:tcPr>
            <w:tcW w:w="8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X</w:t>
            </w:r>
          </w:p>
        </w:tc>
        <w:tc>
          <w:tcPr>
            <w:tcW w:w="10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19B0">
        <w:trPr>
          <w:trHeight w:val="241"/>
        </w:trPr>
        <w:tc>
          <w:tcPr>
            <w:tcW w:w="69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0"/>
              <w:jc w:val="center"/>
              <w:rPr>
                <w:rFonts w:ascii="Times New Roman"/>
                <w:sz w:val="19"/>
              </w:rPr>
            </w:pPr>
            <w:proofErr w:type="gramStart"/>
            <w:r>
              <w:rPr>
                <w:rFonts w:ascii="Times New Roman"/>
                <w:w w:val="101"/>
                <w:sz w:val="19"/>
              </w:rPr>
              <w:t>8</w:t>
            </w:r>
            <w:proofErr w:type="gramEnd"/>
          </w:p>
        </w:tc>
        <w:tc>
          <w:tcPr>
            <w:tcW w:w="36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23" w:right="126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Ludmila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de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Araújo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Correia</w:t>
            </w:r>
          </w:p>
        </w:tc>
        <w:tc>
          <w:tcPr>
            <w:tcW w:w="8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X</w:t>
            </w:r>
          </w:p>
        </w:tc>
        <w:tc>
          <w:tcPr>
            <w:tcW w:w="10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19B0">
        <w:trPr>
          <w:trHeight w:val="241"/>
        </w:trPr>
        <w:tc>
          <w:tcPr>
            <w:tcW w:w="69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0"/>
              <w:jc w:val="center"/>
              <w:rPr>
                <w:rFonts w:ascii="Times New Roman"/>
                <w:sz w:val="19"/>
              </w:rPr>
            </w:pPr>
            <w:proofErr w:type="gramStart"/>
            <w:r>
              <w:rPr>
                <w:rFonts w:ascii="Times New Roman"/>
                <w:w w:val="101"/>
                <w:sz w:val="19"/>
              </w:rPr>
              <w:t>9</w:t>
            </w:r>
            <w:proofErr w:type="gramEnd"/>
          </w:p>
        </w:tc>
        <w:tc>
          <w:tcPr>
            <w:tcW w:w="36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26" w:right="126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Patrícia Melasso</w:t>
            </w:r>
            <w:r>
              <w:rPr>
                <w:rFonts w:ascii="Times New Roman" w:hAnsi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Garcia</w:t>
            </w:r>
          </w:p>
        </w:tc>
        <w:tc>
          <w:tcPr>
            <w:tcW w:w="8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X</w:t>
            </w:r>
          </w:p>
        </w:tc>
        <w:tc>
          <w:tcPr>
            <w:tcW w:w="10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19B0">
        <w:trPr>
          <w:trHeight w:val="241"/>
        </w:trPr>
        <w:tc>
          <w:tcPr>
            <w:tcW w:w="69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229" w:right="21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</w:t>
            </w:r>
          </w:p>
        </w:tc>
        <w:tc>
          <w:tcPr>
            <w:tcW w:w="36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18" w:right="12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Pedro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Roberto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da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Silva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Neto</w:t>
            </w:r>
          </w:p>
        </w:tc>
        <w:tc>
          <w:tcPr>
            <w:tcW w:w="8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X</w:t>
            </w:r>
          </w:p>
        </w:tc>
        <w:tc>
          <w:tcPr>
            <w:tcW w:w="10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19B0">
        <w:trPr>
          <w:trHeight w:val="241"/>
        </w:trPr>
        <w:tc>
          <w:tcPr>
            <w:tcW w:w="69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229" w:right="21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11</w:t>
            </w:r>
          </w:p>
        </w:tc>
        <w:tc>
          <w:tcPr>
            <w:tcW w:w="36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16" w:right="126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Renata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9"/>
              </w:rPr>
              <w:t>Seabra</w:t>
            </w:r>
            <w:proofErr w:type="gramEnd"/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Resende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Castro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Corrêa</w:t>
            </w:r>
          </w:p>
        </w:tc>
        <w:tc>
          <w:tcPr>
            <w:tcW w:w="8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X</w:t>
            </w:r>
          </w:p>
        </w:tc>
        <w:tc>
          <w:tcPr>
            <w:tcW w:w="10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19B0">
        <w:trPr>
          <w:trHeight w:val="241"/>
        </w:trPr>
        <w:tc>
          <w:tcPr>
            <w:tcW w:w="694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229" w:right="21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12</w:t>
            </w:r>
          </w:p>
        </w:tc>
        <w:tc>
          <w:tcPr>
            <w:tcW w:w="36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31" w:right="126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Rogério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Markiewicz</w:t>
            </w:r>
          </w:p>
        </w:tc>
        <w:tc>
          <w:tcPr>
            <w:tcW w:w="86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9850A8">
            <w:pPr>
              <w:pStyle w:val="TableParagraph"/>
              <w:spacing w:before="12" w:line="209" w:lineRule="exact"/>
              <w:ind w:left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X</w:t>
            </w:r>
          </w:p>
        </w:tc>
        <w:tc>
          <w:tcPr>
            <w:tcW w:w="104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19B0">
        <w:trPr>
          <w:trHeight w:val="239"/>
        </w:trPr>
        <w:tc>
          <w:tcPr>
            <w:tcW w:w="8412" w:type="dxa"/>
            <w:gridSpan w:val="7"/>
            <w:tcBorders>
              <w:top w:val="single" w:sz="6" w:space="0" w:color="7F7F7F"/>
              <w:bottom w:val="single" w:sz="12" w:space="0" w:color="2B2B2B"/>
            </w:tcBorders>
          </w:tcPr>
          <w:p w:rsidR="00C919B0" w:rsidRDefault="00C919B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19B0">
        <w:trPr>
          <w:trHeight w:val="3646"/>
        </w:trPr>
        <w:tc>
          <w:tcPr>
            <w:tcW w:w="8412" w:type="dxa"/>
            <w:gridSpan w:val="7"/>
            <w:tcBorders>
              <w:top w:val="single" w:sz="12" w:space="0" w:color="2B2B2B"/>
            </w:tcBorders>
            <w:shd w:val="clear" w:color="auto" w:fill="D8D8FF"/>
          </w:tcPr>
          <w:p w:rsidR="00C919B0" w:rsidRDefault="009850A8">
            <w:pPr>
              <w:pStyle w:val="TableParagraph"/>
              <w:spacing w:line="234" w:lineRule="exact"/>
              <w:ind w:left="1007"/>
              <w:rPr>
                <w:b/>
                <w:sz w:val="21"/>
              </w:rPr>
            </w:pPr>
            <w:r>
              <w:rPr>
                <w:b/>
                <w:sz w:val="21"/>
              </w:rPr>
              <w:t>Histórico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votação:</w:t>
            </w:r>
          </w:p>
          <w:p w:rsidR="00C919B0" w:rsidRDefault="009850A8">
            <w:pPr>
              <w:pStyle w:val="TableParagraph"/>
              <w:spacing w:before="106"/>
              <w:ind w:left="1007"/>
              <w:rPr>
                <w:sz w:val="21"/>
              </w:rPr>
            </w:pPr>
            <w:r>
              <w:rPr>
                <w:b/>
                <w:sz w:val="21"/>
              </w:rPr>
              <w:t>Reunião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Plenária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Ordinária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Nº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152</w:t>
            </w:r>
          </w:p>
          <w:p w:rsidR="00C919B0" w:rsidRDefault="009850A8">
            <w:pPr>
              <w:pStyle w:val="TableParagraph"/>
              <w:ind w:left="1007"/>
              <w:rPr>
                <w:sz w:val="21"/>
              </w:rPr>
            </w:pPr>
            <w:r>
              <w:rPr>
                <w:b/>
                <w:sz w:val="21"/>
              </w:rPr>
              <w:t>Data: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29/07/2024</w:t>
            </w:r>
          </w:p>
          <w:p w:rsidR="00C919B0" w:rsidRDefault="009850A8">
            <w:pPr>
              <w:pStyle w:val="TableParagraph"/>
              <w:ind w:left="1007" w:right="322" w:firstLine="4"/>
              <w:rPr>
                <w:sz w:val="21"/>
              </w:rPr>
            </w:pPr>
            <w:r>
              <w:rPr>
                <w:b/>
                <w:sz w:val="21"/>
              </w:rPr>
              <w:t>Matéria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em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votação: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UTILIZAÇÃO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SUPERÁVIT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FINANCEIRO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VIABILIZAÇÃO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PROJETO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ESPECÍFICO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DIGITALIZAÇÃO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ARQUIVOS</w:t>
            </w:r>
          </w:p>
          <w:p w:rsidR="00C919B0" w:rsidRDefault="009850A8">
            <w:pPr>
              <w:pStyle w:val="TableParagraph"/>
              <w:ind w:left="1011"/>
              <w:rPr>
                <w:sz w:val="21"/>
              </w:rPr>
            </w:pPr>
            <w:r>
              <w:rPr>
                <w:b/>
                <w:sz w:val="21"/>
              </w:rPr>
              <w:t>Resultado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votação:</w:t>
            </w:r>
            <w:r>
              <w:rPr>
                <w:b/>
                <w:spacing w:val="56"/>
                <w:sz w:val="21"/>
              </w:rPr>
              <w:t xml:space="preserve"> </w:t>
            </w:r>
            <w:r>
              <w:rPr>
                <w:b/>
                <w:sz w:val="21"/>
              </w:rPr>
              <w:t>Sim</w:t>
            </w:r>
            <w:r>
              <w:rPr>
                <w:b/>
                <w:spacing w:val="90"/>
                <w:sz w:val="21"/>
              </w:rPr>
              <w:t xml:space="preserve"> </w:t>
            </w:r>
            <w:r>
              <w:rPr>
                <w:sz w:val="21"/>
              </w:rPr>
              <w:t>(12)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Não</w:t>
            </w:r>
            <w:r>
              <w:rPr>
                <w:b/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(00)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Abstenções</w:t>
            </w:r>
            <w:proofErr w:type="gramStart"/>
            <w:r>
              <w:rPr>
                <w:b/>
                <w:sz w:val="21"/>
              </w:rPr>
              <w:t xml:space="preserve">  </w:t>
            </w:r>
            <w:r>
              <w:rPr>
                <w:b/>
                <w:spacing w:val="14"/>
                <w:sz w:val="21"/>
              </w:rPr>
              <w:t xml:space="preserve"> </w:t>
            </w:r>
            <w:proofErr w:type="gramEnd"/>
            <w:r>
              <w:rPr>
                <w:sz w:val="21"/>
              </w:rPr>
              <w:t>(00)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Ausências</w:t>
            </w:r>
            <w:r>
              <w:rPr>
                <w:b/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(04),</w:t>
            </w:r>
          </w:p>
          <w:p w:rsidR="00C919B0" w:rsidRDefault="009850A8">
            <w:pPr>
              <w:pStyle w:val="TableParagraph"/>
              <w:ind w:left="1007"/>
              <w:rPr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(12)</w:t>
            </w:r>
          </w:p>
          <w:p w:rsidR="00C919B0" w:rsidRDefault="009850A8">
            <w:pPr>
              <w:pStyle w:val="TableParagraph"/>
              <w:ind w:left="1007"/>
              <w:rPr>
                <w:sz w:val="21"/>
              </w:rPr>
            </w:pPr>
            <w:r>
              <w:rPr>
                <w:b/>
                <w:sz w:val="21"/>
              </w:rPr>
              <w:t>Impedimento/suspeição: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(00)</w:t>
            </w:r>
          </w:p>
          <w:p w:rsidR="00C919B0" w:rsidRDefault="00C919B0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C919B0" w:rsidRDefault="009850A8">
            <w:pPr>
              <w:pStyle w:val="TableParagraph"/>
              <w:spacing w:before="1"/>
              <w:ind w:left="1007"/>
              <w:rPr>
                <w:sz w:val="21"/>
              </w:rPr>
            </w:pPr>
            <w:r>
              <w:rPr>
                <w:b/>
                <w:sz w:val="21"/>
              </w:rPr>
              <w:t>Ocorrências</w:t>
            </w:r>
            <w:r>
              <w:rPr>
                <w:sz w:val="21"/>
              </w:rPr>
              <w:t>: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não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houve.</w:t>
            </w:r>
          </w:p>
          <w:p w:rsidR="00C919B0" w:rsidRDefault="009850A8">
            <w:pPr>
              <w:pStyle w:val="TableParagraph"/>
              <w:spacing w:before="106"/>
              <w:ind w:left="1007"/>
              <w:rPr>
                <w:sz w:val="21"/>
              </w:rPr>
            </w:pPr>
            <w:r>
              <w:rPr>
                <w:b/>
                <w:sz w:val="21"/>
              </w:rPr>
              <w:t>Condutor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dos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trabalhos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(Presidente):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Ricardo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Reis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Meira</w:t>
            </w:r>
          </w:p>
          <w:p w:rsidR="00C919B0" w:rsidRDefault="009850A8">
            <w:pPr>
              <w:pStyle w:val="TableParagraph"/>
              <w:ind w:left="1007"/>
              <w:rPr>
                <w:sz w:val="21"/>
              </w:rPr>
            </w:pPr>
            <w:r>
              <w:rPr>
                <w:b/>
                <w:sz w:val="21"/>
              </w:rPr>
              <w:t>Secretária: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Juliana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Severo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Santos</w:t>
            </w:r>
          </w:p>
        </w:tc>
      </w:tr>
    </w:tbl>
    <w:p w:rsidR="00C919B0" w:rsidRDefault="00C919B0">
      <w:pPr>
        <w:pStyle w:val="Corpodetexto"/>
        <w:rPr>
          <w:rFonts w:ascii="Times New Roman"/>
          <w:b/>
          <w:sz w:val="20"/>
        </w:rPr>
      </w:pPr>
      <w:bookmarkStart w:id="1" w:name="_GoBack"/>
      <w:bookmarkEnd w:id="1"/>
    </w:p>
    <w:p w:rsidR="00C919B0" w:rsidRDefault="009850A8">
      <w:pPr>
        <w:pStyle w:val="Corpodetexto"/>
        <w:spacing w:before="3"/>
        <w:rPr>
          <w:rFonts w:ascii="Times New Roman"/>
          <w:b/>
          <w:sz w:val="19"/>
        </w:rPr>
      </w:pPr>
      <w:r>
        <w:pict>
          <v:group id="_x0000_s1045" style="position:absolute;margin-left:33.85pt;margin-top:13.05pt;width:527.1pt;height:1.1pt;z-index:-15728128;mso-wrap-distance-left:0;mso-wrap-distance-right:0;mso-position-horizontal-relative:page" coordorigin="677,261" coordsize="10542,22">
            <v:shape id="_x0000_s1049" style="position:absolute;left:676;top:261;width:10542;height:11" coordorigin="677,261" coordsize="10542,11" path="m11208,272l677,272r,-11l11218,261r-10,11xe" fillcolor="#999" stroked="f">
              <v:path arrowok="t"/>
            </v:shape>
            <v:shape id="_x0000_s1048" style="position:absolute;left:676;top:272;width:10542;height:11" coordorigin="677,272" coordsize="10542,11" path="m11218,283l677,283r10,-11l11218,272r,11xe" fillcolor="#ededed" stroked="f">
              <v:path arrowok="t"/>
            </v:shape>
            <v:shape id="_x0000_s1047" style="position:absolute;left:676;top:261;width:11;height:22" coordorigin="677,261" coordsize="11,22" path="m677,283r,-22l687,261r,11l677,283xe" fillcolor="#999" stroked="f">
              <v:path arrowok="t"/>
            </v:shape>
            <v:shape id="_x0000_s1046" style="position:absolute;left:11207;top:261;width:11;height:22" coordorigin="11208,261" coordsize="11,22" path="m11218,283r-10,l11208,272r10,-11l11218,283xe" fillcolor="#ededed" stroked="f">
              <v:path arrowok="t"/>
            </v:shape>
            <w10:wrap type="topAndBottom" anchorx="page"/>
          </v:group>
        </w:pict>
      </w:r>
    </w:p>
    <w:p w:rsidR="00C919B0" w:rsidRPr="00950DED" w:rsidRDefault="00C919B0" w:rsidP="00950DED">
      <w:pPr>
        <w:pStyle w:val="Corpodetexto"/>
        <w:spacing w:line="21" w:lineRule="exact"/>
        <w:rPr>
          <w:rFonts w:ascii="Times New Roman"/>
          <w:sz w:val="2"/>
        </w:rPr>
      </w:pPr>
    </w:p>
    <w:p w:rsidR="00C919B0" w:rsidRDefault="00C919B0">
      <w:pPr>
        <w:pStyle w:val="Corpodetexto"/>
        <w:ind w:left="127"/>
        <w:rPr>
          <w:rFonts w:ascii="Times New Roman"/>
          <w:sz w:val="20"/>
        </w:rPr>
      </w:pPr>
    </w:p>
    <w:p w:rsidR="00C919B0" w:rsidRDefault="009850A8">
      <w:pPr>
        <w:pStyle w:val="Corpodetexto"/>
        <w:spacing w:before="7"/>
        <w:rPr>
          <w:rFonts w:ascii="Times New Roman"/>
          <w:sz w:val="25"/>
        </w:rPr>
      </w:pPr>
      <w:r>
        <w:pict>
          <v:group id="_x0000_s1028" style="position:absolute;margin-left:33.85pt;margin-top:16.7pt;width:530.3pt;height:1.1pt;z-index:-15726592;mso-wrap-distance-left:0;mso-wrap-distance-right:0;mso-position-horizontal-relative:page" coordorigin="677,334" coordsize="10606,22">
            <v:shape id="_x0000_s1032" style="position:absolute;left:676;top:334;width:10606;height:11" coordorigin="677,334" coordsize="10606,11" path="m11272,345l677,345r,-11l11282,334r-10,11xe" fillcolor="#999" stroked="f">
              <v:path arrowok="t"/>
            </v:shape>
            <v:shape id="_x0000_s1031" style="position:absolute;left:676;top:344;width:10606;height:11" coordorigin="677,345" coordsize="10606,11" path="m11282,356l677,356r10,-11l11282,345r,11xe" fillcolor="#ededed" stroked="f">
              <v:path arrowok="t"/>
            </v:shape>
            <v:shape id="_x0000_s1030" style="position:absolute;left:676;top:334;width:11;height:22" coordorigin="677,334" coordsize="11,22" path="m677,356r,-22l687,334r,11l677,356xe" fillcolor="#999" stroked="f">
              <v:path arrowok="t"/>
            </v:shape>
            <v:shape id="_x0000_s1029" style="position:absolute;left:11271;top:334;width:11;height:22" coordorigin="11272,334" coordsize="11,22" path="m11282,356r-10,l11272,345r10,-11l11282,356xe" fillcolor="#ededed" stroked="f">
              <v:path arrowok="t"/>
            </v:shape>
            <w10:wrap type="topAndBottom" anchorx="page"/>
          </v:group>
        </w:pict>
      </w:r>
    </w:p>
    <w:p w:rsidR="00C919B0" w:rsidRDefault="009850A8">
      <w:pPr>
        <w:spacing w:before="56" w:after="90"/>
        <w:ind w:left="170"/>
        <w:rPr>
          <w:sz w:val="18"/>
        </w:rPr>
      </w:pPr>
      <w:r>
        <w:rPr>
          <w:color w:val="006D71"/>
          <w:sz w:val="18"/>
        </w:rPr>
        <w:t>BL</w:t>
      </w:r>
      <w:r>
        <w:rPr>
          <w:color w:val="006D71"/>
          <w:spacing w:val="-1"/>
          <w:sz w:val="18"/>
        </w:rPr>
        <w:t xml:space="preserve"> </w:t>
      </w:r>
      <w:r>
        <w:rPr>
          <w:color w:val="006D71"/>
          <w:sz w:val="18"/>
        </w:rPr>
        <w:t>A - SEPN 510, SHCN</w:t>
      </w:r>
      <w:r>
        <w:rPr>
          <w:color w:val="006D71"/>
          <w:spacing w:val="41"/>
          <w:sz w:val="18"/>
        </w:rPr>
        <w:t xml:space="preserve"> </w:t>
      </w:r>
      <w:r>
        <w:rPr>
          <w:color w:val="006D71"/>
          <w:sz w:val="18"/>
        </w:rPr>
        <w:t>Asa Norte | CEP 70750-521 - Brasília/</w:t>
      </w:r>
      <w:proofErr w:type="gramStart"/>
      <w:r>
        <w:rPr>
          <w:color w:val="006D71"/>
          <w:sz w:val="18"/>
        </w:rPr>
        <w:t>DF</w:t>
      </w:r>
      <w:proofErr w:type="gramEnd"/>
    </w:p>
    <w:p w:rsidR="00C919B0" w:rsidRDefault="009850A8" w:rsidP="00950DED">
      <w:pPr>
        <w:pStyle w:val="Corpodetexto"/>
        <w:spacing w:line="32" w:lineRule="exact"/>
        <w:ind w:left="138"/>
        <w:rPr>
          <w:sz w:val="3"/>
        </w:rPr>
        <w:sectPr w:rsidR="00C919B0">
          <w:pgSz w:w="11900" w:h="16840"/>
          <w:pgMar w:top="1240" w:right="440" w:bottom="380" w:left="560" w:header="0" w:footer="181" w:gutter="0"/>
          <w:cols w:space="720"/>
        </w:sectPr>
      </w:pPr>
      <w:r>
        <w:rPr>
          <w:sz w:val="3"/>
        </w:rPr>
      </w:r>
      <w:r>
        <w:rPr>
          <w:sz w:val="3"/>
        </w:rPr>
        <w:pict>
          <v:group id="_x0000_s1026" style="width:528.15pt;height:1.65pt;mso-position-horizontal-relative:char;mso-position-vertical-relative:line" coordsize="10563,33">
            <v:shape id="_x0000_s1027" style="position:absolute;width:10563;height:33" coordsize="10563,33" o:spt="100" adj="0,,0" path="m10563,21l,21,,32r10563,l10563,21xm10563,l,,,11r10563,l10563,xe" fillcolor="#333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919B0" w:rsidRDefault="00C919B0" w:rsidP="00950DED">
      <w:pPr>
        <w:tabs>
          <w:tab w:val="left" w:pos="9974"/>
        </w:tabs>
        <w:spacing w:before="71"/>
        <w:rPr>
          <w:rFonts w:ascii="Times New Roman"/>
          <w:sz w:val="16"/>
        </w:rPr>
      </w:pPr>
    </w:p>
    <w:sectPr w:rsidR="00C919B0">
      <w:pgSz w:w="11900" w:h="16840"/>
      <w:pgMar w:top="520" w:right="440" w:bottom="380" w:left="56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A8" w:rsidRDefault="009850A8">
      <w:r>
        <w:separator/>
      </w:r>
    </w:p>
  </w:endnote>
  <w:endnote w:type="continuationSeparator" w:id="0">
    <w:p w:rsidR="009850A8" w:rsidRDefault="0098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B0" w:rsidRDefault="009850A8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.05pt;margin-top:821.95pt;width:381.1pt;height:13.2pt;z-index:-15971840;mso-position-horizontal-relative:page;mso-position-vertical-relative:page" filled="f" stroked="f">
          <v:textbox inset="0,0,0,0">
            <w:txbxContent>
              <w:p w:rsidR="00C919B0" w:rsidRDefault="009850A8">
                <w:pPr>
                  <w:spacing w:before="1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Deliberação Plenária</w:t>
                </w:r>
                <w:r>
                  <w:rPr>
                    <w:rFonts w:ascii="Arial MT" w:hAnsi="Arial MT"/>
                    <w:color w:val="BEBEBE"/>
                    <w:sz w:val="20"/>
                  </w:rPr>
                  <w:t xml:space="preserve"> de CAU/UF 608/2024 Deliberação Plenária - DPODF (0294507)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22.1pt;margin-top:821.95pt;width:156.95pt;height:13.2pt;z-index:-15971328;mso-position-horizontal-relative:page;mso-position-vertical-relative:page" filled="f" stroked="f">
          <v:textbox inset="0,0,0,0">
            <w:txbxContent>
              <w:p w:rsidR="00C919B0" w:rsidRDefault="009850A8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 xml:space="preserve">SEI </w:t>
                </w:r>
                <w:r>
                  <w:rPr>
                    <w:rFonts w:ascii="Arial MT"/>
                    <w:color w:val="BEBEBE"/>
                    <w:sz w:val="20"/>
                  </w:rPr>
                  <w:t xml:space="preserve">00153.000001/2024-96 / pg. </w:t>
                </w:r>
                <w:r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50DED">
                  <w:rPr>
                    <w:rFonts w:ascii="Arial MT"/>
                    <w:noProof/>
                    <w:color w:val="BEBEBE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A8" w:rsidRDefault="009850A8">
      <w:r>
        <w:separator/>
      </w:r>
    </w:p>
  </w:footnote>
  <w:footnote w:type="continuationSeparator" w:id="0">
    <w:p w:rsidR="009850A8" w:rsidRDefault="00985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19B0"/>
    <w:rsid w:val="00950DED"/>
    <w:rsid w:val="009850A8"/>
    <w:rsid w:val="00C9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6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50D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DED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6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50D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DED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3217</Characters>
  <Application>Microsoft Office Word</Application>
  <DocSecurity>0</DocSecurity>
  <Lines>26</Lines>
  <Paragraphs>7</Paragraphs>
  <ScaleCrop>false</ScaleCrop>
  <Company>HP Inc.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00153.000001/2024-96</dc:title>
  <cp:lastModifiedBy>caudf</cp:lastModifiedBy>
  <cp:revision>2</cp:revision>
  <dcterms:created xsi:type="dcterms:W3CDTF">2024-09-03T20:08:00Z</dcterms:created>
  <dcterms:modified xsi:type="dcterms:W3CDTF">2024-09-03T20:10:00Z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2024-09-03T00:00:00Z</vt:filetime>
  </property>
</Properties>
</file>