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top w:w="15" w:type="dxa"/>
          <w:left w:w="15" w:type="dxa"/>
          <w:bottom w:w="15" w:type="dxa"/>
          <w:right w:w="15" w:type="dxa"/>
        </w:tblCellMar>
        <w:tblLook w:val="04A0" w:firstRow="1" w:lastRow="0" w:firstColumn="1" w:lastColumn="0" w:noHBand="0" w:noVBand="1"/>
      </w:tblPr>
      <w:tblGrid>
        <w:gridCol w:w="2571"/>
        <w:gridCol w:w="7308"/>
      </w:tblGrid>
      <w:tr w:rsidR="006D0968" w:rsidRPr="006D0968" w:rsidTr="006D0968">
        <w:trPr>
          <w:trHeight w:val="285"/>
        </w:trPr>
        <w:tc>
          <w:tcPr>
            <w:tcW w:w="1301" w:type="pct"/>
            <w:tcBorders>
              <w:top w:val="single" w:sz="6" w:space="0" w:color="7F7F7F"/>
              <w:left w:val="nil"/>
              <w:bottom w:val="single" w:sz="6" w:space="0" w:color="7F7F7F"/>
              <w:right w:val="single" w:sz="6" w:space="0" w:color="7F7F7F"/>
            </w:tcBorders>
            <w:shd w:val="clear" w:color="auto" w:fill="F2F2F2"/>
            <w:tcMar>
              <w:top w:w="0" w:type="dxa"/>
              <w:left w:w="120" w:type="dxa"/>
              <w:bottom w:w="0" w:type="dxa"/>
              <w:right w:w="120" w:type="dxa"/>
            </w:tcMar>
            <w:vAlign w:val="center"/>
            <w:hideMark/>
          </w:tcPr>
          <w:p w:rsidR="006D0968" w:rsidRPr="006D0968" w:rsidRDefault="006D0968" w:rsidP="006D0968">
            <w:pPr>
              <w:spacing w:before="120" w:after="120" w:line="240" w:lineRule="auto"/>
              <w:jc w:val="both"/>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PROCESSO</w:t>
            </w:r>
          </w:p>
        </w:tc>
        <w:tc>
          <w:tcPr>
            <w:tcW w:w="3699" w:type="pct"/>
            <w:tcBorders>
              <w:top w:val="single" w:sz="6" w:space="0" w:color="7F7F7F"/>
              <w:left w:val="nil"/>
              <w:bottom w:val="single" w:sz="6" w:space="0" w:color="7F7F7F"/>
              <w:right w:val="nil"/>
            </w:tcBorders>
            <w:tcMar>
              <w:top w:w="0" w:type="dxa"/>
              <w:left w:w="120" w:type="dxa"/>
              <w:bottom w:w="0" w:type="dxa"/>
              <w:right w:w="120" w:type="dxa"/>
            </w:tcMar>
            <w:vAlign w:val="center"/>
            <w:hideMark/>
          </w:tcPr>
          <w:p w:rsidR="006D0968" w:rsidRPr="006D0968" w:rsidRDefault="006D0968" w:rsidP="006D0968">
            <w:pPr>
              <w:spacing w:before="120" w:after="120" w:line="240" w:lineRule="auto"/>
              <w:jc w:val="both"/>
              <w:rPr>
                <w:rFonts w:ascii="Times New Roman" w:eastAsia="Times New Roman" w:hAnsi="Times New Roman" w:cs="Times New Roman"/>
                <w:color w:val="000000"/>
                <w:lang w:eastAsia="pt-BR"/>
              </w:rPr>
            </w:pPr>
            <w:proofErr w:type="gramStart"/>
            <w:r w:rsidRPr="006D0968">
              <w:rPr>
                <w:rFonts w:ascii="Times New Roman" w:eastAsia="Times New Roman" w:hAnsi="Times New Roman" w:cs="Times New Roman"/>
                <w:color w:val="000000"/>
                <w:lang w:eastAsia="pt-BR"/>
              </w:rPr>
              <w:t>PROTOCOLO SEI</w:t>
            </w:r>
            <w:proofErr w:type="gramEnd"/>
            <w:r w:rsidRPr="006D0968">
              <w:rPr>
                <w:rFonts w:ascii="Times New Roman" w:eastAsia="Times New Roman" w:hAnsi="Times New Roman" w:cs="Times New Roman"/>
                <w:color w:val="000000"/>
                <w:lang w:eastAsia="pt-BR"/>
              </w:rPr>
              <w:t xml:space="preserve"> Nº 00153.000149/2024-21</w:t>
            </w:r>
          </w:p>
        </w:tc>
      </w:tr>
      <w:tr w:rsidR="006D0968" w:rsidRPr="006D0968" w:rsidTr="006D0968">
        <w:trPr>
          <w:trHeight w:val="285"/>
        </w:trPr>
        <w:tc>
          <w:tcPr>
            <w:tcW w:w="1301" w:type="pct"/>
            <w:tcBorders>
              <w:top w:val="nil"/>
              <w:left w:val="nil"/>
              <w:bottom w:val="single" w:sz="6" w:space="0" w:color="7F7F7F"/>
              <w:right w:val="single" w:sz="6" w:space="0" w:color="7F7F7F"/>
            </w:tcBorders>
            <w:shd w:val="clear" w:color="auto" w:fill="F2F2F2"/>
            <w:tcMar>
              <w:top w:w="0" w:type="dxa"/>
              <w:left w:w="120" w:type="dxa"/>
              <w:bottom w:w="0" w:type="dxa"/>
              <w:right w:w="120" w:type="dxa"/>
            </w:tcMar>
            <w:vAlign w:val="center"/>
            <w:hideMark/>
          </w:tcPr>
          <w:p w:rsidR="006D0968" w:rsidRPr="006D0968" w:rsidRDefault="006D0968" w:rsidP="006D0968">
            <w:pPr>
              <w:spacing w:before="120" w:after="120" w:line="240" w:lineRule="auto"/>
              <w:jc w:val="both"/>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INTERESSADO</w:t>
            </w:r>
          </w:p>
        </w:tc>
        <w:tc>
          <w:tcPr>
            <w:tcW w:w="3699" w:type="pct"/>
            <w:tcBorders>
              <w:top w:val="nil"/>
              <w:left w:val="nil"/>
              <w:bottom w:val="single" w:sz="6" w:space="0" w:color="7F7F7F"/>
              <w:right w:val="nil"/>
            </w:tcBorders>
            <w:tcMar>
              <w:top w:w="0" w:type="dxa"/>
              <w:left w:w="120" w:type="dxa"/>
              <w:bottom w:w="0" w:type="dxa"/>
              <w:right w:w="120" w:type="dxa"/>
            </w:tcMar>
            <w:vAlign w:val="center"/>
            <w:hideMark/>
          </w:tcPr>
          <w:p w:rsidR="006D0968" w:rsidRPr="006D0968" w:rsidRDefault="006D0968" w:rsidP="006D0968">
            <w:pPr>
              <w:spacing w:before="120" w:after="120" w:line="240" w:lineRule="auto"/>
              <w:jc w:val="both"/>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CAU/DF</w:t>
            </w:r>
          </w:p>
        </w:tc>
      </w:tr>
      <w:tr w:rsidR="006D0968" w:rsidRPr="006D0968" w:rsidTr="006D0968">
        <w:trPr>
          <w:trHeight w:val="285"/>
        </w:trPr>
        <w:tc>
          <w:tcPr>
            <w:tcW w:w="1301" w:type="pct"/>
            <w:tcBorders>
              <w:top w:val="nil"/>
              <w:left w:val="nil"/>
              <w:bottom w:val="single" w:sz="6" w:space="0" w:color="7F7F7F"/>
              <w:right w:val="single" w:sz="6" w:space="0" w:color="7F7F7F"/>
            </w:tcBorders>
            <w:shd w:val="clear" w:color="auto" w:fill="F2F2F2"/>
            <w:tcMar>
              <w:top w:w="0" w:type="dxa"/>
              <w:left w:w="120" w:type="dxa"/>
              <w:bottom w:w="0" w:type="dxa"/>
              <w:right w:w="120" w:type="dxa"/>
            </w:tcMar>
            <w:vAlign w:val="center"/>
            <w:hideMark/>
          </w:tcPr>
          <w:p w:rsidR="006D0968" w:rsidRPr="006D0968" w:rsidRDefault="006D0968" w:rsidP="006D0968">
            <w:pPr>
              <w:spacing w:before="120" w:after="120" w:line="240" w:lineRule="auto"/>
              <w:jc w:val="both"/>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ASSUNTO</w:t>
            </w:r>
          </w:p>
        </w:tc>
        <w:tc>
          <w:tcPr>
            <w:tcW w:w="3699" w:type="pct"/>
            <w:tcBorders>
              <w:top w:val="nil"/>
              <w:left w:val="nil"/>
              <w:bottom w:val="single" w:sz="6" w:space="0" w:color="7F7F7F"/>
              <w:right w:val="nil"/>
            </w:tcBorders>
            <w:tcMar>
              <w:top w:w="0" w:type="dxa"/>
              <w:left w:w="120" w:type="dxa"/>
              <w:bottom w:w="0" w:type="dxa"/>
              <w:right w:w="120" w:type="dxa"/>
            </w:tcMar>
            <w:vAlign w:val="center"/>
            <w:hideMark/>
          </w:tcPr>
          <w:p w:rsidR="006D0968" w:rsidRPr="006D0968" w:rsidRDefault="006D0968" w:rsidP="006D0968">
            <w:pPr>
              <w:spacing w:before="120" w:after="120" w:line="240" w:lineRule="auto"/>
              <w:jc w:val="both"/>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ADOÇÃO DE ABRIGO DE ÔNIBUS</w:t>
            </w:r>
          </w:p>
        </w:tc>
      </w:tr>
    </w:tbl>
    <w:p w:rsidR="006D0968" w:rsidRPr="006D0968" w:rsidRDefault="006D0968" w:rsidP="006D0968">
      <w:pPr>
        <w:spacing w:before="120" w:after="120" w:line="240" w:lineRule="auto"/>
        <w:jc w:val="both"/>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bl>
      <w:tblPr>
        <w:tblW w:w="5000" w:type="pct"/>
        <w:tblCellMar>
          <w:top w:w="15" w:type="dxa"/>
          <w:left w:w="15" w:type="dxa"/>
          <w:bottom w:w="15" w:type="dxa"/>
          <w:right w:w="15" w:type="dxa"/>
        </w:tblCellMar>
        <w:tblLook w:val="04A0" w:firstRow="1" w:lastRow="0" w:firstColumn="1" w:lastColumn="0" w:noHBand="0" w:noVBand="1"/>
      </w:tblPr>
      <w:tblGrid>
        <w:gridCol w:w="9879"/>
      </w:tblGrid>
      <w:tr w:rsidR="006D0968" w:rsidRPr="006D0968" w:rsidTr="006D0968">
        <w:trPr>
          <w:trHeight w:val="285"/>
        </w:trPr>
        <w:tc>
          <w:tcPr>
            <w:tcW w:w="5000" w:type="pct"/>
            <w:tcBorders>
              <w:top w:val="single" w:sz="6" w:space="0" w:color="7F7F7F"/>
              <w:left w:val="nil"/>
              <w:bottom w:val="single" w:sz="6" w:space="0" w:color="7F7F7F"/>
              <w:right w:val="nil"/>
            </w:tcBorders>
            <w:shd w:val="clear" w:color="auto" w:fill="F2F2F2"/>
            <w:tcMar>
              <w:top w:w="0" w:type="dxa"/>
              <w:left w:w="120" w:type="dxa"/>
              <w:bottom w:w="0" w:type="dxa"/>
              <w:right w:w="120" w:type="dxa"/>
            </w:tcMar>
            <w:vAlign w:val="center"/>
            <w:hideMark/>
          </w:tcPr>
          <w:p w:rsidR="006D0968" w:rsidRPr="006D0968" w:rsidRDefault="006D0968" w:rsidP="006D0968">
            <w:pPr>
              <w:spacing w:before="120" w:after="120" w:line="240" w:lineRule="auto"/>
              <w:ind w:left="120" w:right="120"/>
              <w:jc w:val="center"/>
              <w:rPr>
                <w:rFonts w:ascii="Times New Roman" w:eastAsia="Times New Roman" w:hAnsi="Times New Roman" w:cs="Times New Roman"/>
                <w:color w:val="000000"/>
                <w:lang w:eastAsia="pt-BR"/>
              </w:rPr>
            </w:pPr>
            <w:r w:rsidRPr="006D0968">
              <w:rPr>
                <w:rFonts w:ascii="Times New Roman" w:eastAsia="Times New Roman" w:hAnsi="Times New Roman" w:cs="Times New Roman"/>
                <w:b/>
                <w:bCs/>
                <w:color w:val="000000"/>
                <w:lang w:eastAsia="pt-BR"/>
              </w:rPr>
              <w:t>DELIBERAÇÃO PLENÁRIA DPODF Nº 625/2024 – CAU/DF</w:t>
            </w:r>
          </w:p>
        </w:tc>
      </w:tr>
    </w:tbl>
    <w:p w:rsidR="006D0968" w:rsidRPr="006D0968" w:rsidRDefault="006D0968" w:rsidP="006D0968">
      <w:pPr>
        <w:spacing w:before="160" w:line="240" w:lineRule="auto"/>
        <w:ind w:left="5954"/>
        <w:jc w:val="both"/>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Aprova assinatura de termo de cooperação para a adoção de abrigo de ônibus.</w:t>
      </w:r>
    </w:p>
    <w:p w:rsidR="006D0968" w:rsidRPr="006D0968" w:rsidRDefault="006D0968" w:rsidP="006D0968">
      <w:pPr>
        <w:spacing w:before="120" w:after="120" w:line="240" w:lineRule="auto"/>
        <w:jc w:val="both"/>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xml:space="preserve">O PLENÁRIO DO CONSELHO DE ARQUITETURA E URBANISMO DO DISTRITO FEDERAL - CAU/DF no exercício das competências e prerrogativas de que trata o artigo 29 do Regimento Interno do CAU/DF, reunido ordinariamente de forma híbrida, no auditório da sede do CAU/DF, em Brasília-DF e por meio de videoconferência na plataforma Microsoft Teams, no dia 21 de outubro de 2024, após análise do assunto em epígrafe, </w:t>
      </w:r>
      <w:proofErr w:type="gramStart"/>
      <w:r w:rsidRPr="006D0968">
        <w:rPr>
          <w:rFonts w:ascii="Times New Roman" w:eastAsia="Times New Roman" w:hAnsi="Times New Roman" w:cs="Times New Roman"/>
          <w:color w:val="000000"/>
          <w:lang w:eastAsia="pt-BR"/>
        </w:rPr>
        <w:t>e</w:t>
      </w:r>
      <w:proofErr w:type="gramEnd"/>
    </w:p>
    <w:p w:rsidR="006D0968" w:rsidRPr="006D0968" w:rsidRDefault="006D0968" w:rsidP="006D0968">
      <w:pPr>
        <w:spacing w:before="120" w:after="120" w:line="240" w:lineRule="auto"/>
        <w:jc w:val="both"/>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p w:rsidR="006D0968" w:rsidRPr="006D0968" w:rsidRDefault="006D0968" w:rsidP="006D0968">
      <w:pPr>
        <w:spacing w:before="120" w:after="120" w:line="240" w:lineRule="auto"/>
        <w:jc w:val="both"/>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Considerando a solicitação do CAU/DF à Secretaria de Estado de Transporte e Mobilidade do Distrito Federal (SEMOB) de adoção do abrigo de ônibus localizado em frente à sede do conselho, no endereço SEPN 510 em frente ao bloco A, durante o período de 24 meses;</w:t>
      </w:r>
    </w:p>
    <w:p w:rsidR="006D0968" w:rsidRPr="006D0968" w:rsidRDefault="006D0968" w:rsidP="006D0968">
      <w:pPr>
        <w:spacing w:before="120" w:after="120" w:line="240" w:lineRule="auto"/>
        <w:jc w:val="both"/>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br/>
        <w:t xml:space="preserve">Considerando que o abrigo em questão, previsto para adoção pelo CAU/DF, é do tipo Niemeyer, projetado por Sabino Barroso em 1961, sendo que a manutenção periódica desse abrigo está </w:t>
      </w:r>
      <w:proofErr w:type="gramStart"/>
      <w:r w:rsidRPr="006D0968">
        <w:rPr>
          <w:rFonts w:ascii="Times New Roman" w:eastAsia="Times New Roman" w:hAnsi="Times New Roman" w:cs="Times New Roman"/>
          <w:color w:val="000000"/>
          <w:lang w:eastAsia="pt-BR"/>
        </w:rPr>
        <w:t>sob responsabilidade</w:t>
      </w:r>
      <w:proofErr w:type="gramEnd"/>
      <w:r w:rsidRPr="006D0968">
        <w:rPr>
          <w:rFonts w:ascii="Times New Roman" w:eastAsia="Times New Roman" w:hAnsi="Times New Roman" w:cs="Times New Roman"/>
          <w:color w:val="000000"/>
          <w:lang w:eastAsia="pt-BR"/>
        </w:rPr>
        <w:t xml:space="preserve"> da empresa </w:t>
      </w:r>
      <w:proofErr w:type="spellStart"/>
      <w:r w:rsidRPr="006D0968">
        <w:rPr>
          <w:rFonts w:ascii="Times New Roman" w:eastAsia="Times New Roman" w:hAnsi="Times New Roman" w:cs="Times New Roman"/>
          <w:color w:val="000000"/>
          <w:lang w:eastAsia="pt-BR"/>
        </w:rPr>
        <w:t>JCDecaux</w:t>
      </w:r>
      <w:proofErr w:type="spellEnd"/>
      <w:r w:rsidRPr="006D0968">
        <w:rPr>
          <w:rFonts w:ascii="Times New Roman" w:eastAsia="Times New Roman" w:hAnsi="Times New Roman" w:cs="Times New Roman"/>
          <w:color w:val="000000"/>
          <w:lang w:eastAsia="pt-BR"/>
        </w:rPr>
        <w:t>; e</w:t>
      </w:r>
    </w:p>
    <w:p w:rsidR="006D0968" w:rsidRPr="006D0968" w:rsidRDefault="006D0968" w:rsidP="006D0968">
      <w:pPr>
        <w:spacing w:before="120" w:after="120" w:line="240" w:lineRule="auto"/>
        <w:jc w:val="both"/>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br/>
        <w:t xml:space="preserve">Considerando manifestação favorável da Secretaria de Estado de Transporte e Mobilidade do Distrito Federal (SEMOB) para a adoção do abrigo tipo Niemeyer, localizado na SEPN 510, em frente ao Bloco A, esclarecendo que durante o período de 24 meses, o CAU/DF será responsável pela limpeza e manutenção do abrigo, incluindo a personalização do espaço com </w:t>
      </w:r>
      <w:proofErr w:type="spellStart"/>
      <w:r w:rsidRPr="006D0968">
        <w:rPr>
          <w:rFonts w:ascii="Times New Roman" w:eastAsia="Times New Roman" w:hAnsi="Times New Roman" w:cs="Times New Roman"/>
          <w:color w:val="000000"/>
          <w:lang w:eastAsia="pt-BR"/>
        </w:rPr>
        <w:t>grafitagem</w:t>
      </w:r>
      <w:proofErr w:type="spellEnd"/>
      <w:r w:rsidRPr="006D0968">
        <w:rPr>
          <w:rFonts w:ascii="Times New Roman" w:eastAsia="Times New Roman" w:hAnsi="Times New Roman" w:cs="Times New Roman"/>
          <w:color w:val="000000"/>
          <w:lang w:eastAsia="pt-BR"/>
        </w:rPr>
        <w:t xml:space="preserve"> alusiva ao CAU/DF, sendo vedada a veiculação de qualquer outro tipo de publicidade nesse equipamento urbano.</w:t>
      </w:r>
    </w:p>
    <w:p w:rsidR="006D0968" w:rsidRPr="006D0968" w:rsidRDefault="006D0968" w:rsidP="006D0968">
      <w:pPr>
        <w:spacing w:before="120" w:after="120" w:line="240" w:lineRule="auto"/>
        <w:jc w:val="both"/>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p w:rsidR="006D0968" w:rsidRPr="006D0968" w:rsidRDefault="006D0968" w:rsidP="006D0968">
      <w:pPr>
        <w:spacing w:before="120" w:after="120" w:line="240" w:lineRule="auto"/>
        <w:jc w:val="both"/>
        <w:rPr>
          <w:rFonts w:ascii="Times New Roman" w:eastAsia="Times New Roman" w:hAnsi="Times New Roman" w:cs="Times New Roman"/>
          <w:color w:val="000000"/>
          <w:lang w:eastAsia="pt-BR"/>
        </w:rPr>
      </w:pPr>
      <w:r w:rsidRPr="006D0968">
        <w:rPr>
          <w:rFonts w:ascii="Times New Roman" w:eastAsia="Times New Roman" w:hAnsi="Times New Roman" w:cs="Times New Roman"/>
          <w:b/>
          <w:bCs/>
          <w:color w:val="000000"/>
          <w:lang w:eastAsia="pt-BR"/>
        </w:rPr>
        <w:t>DELIBERA:</w:t>
      </w:r>
    </w:p>
    <w:p w:rsidR="006D0968" w:rsidRPr="006D0968" w:rsidRDefault="006D0968" w:rsidP="006D0968">
      <w:pPr>
        <w:spacing w:before="120" w:after="120" w:line="240" w:lineRule="auto"/>
        <w:jc w:val="both"/>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1 – Aprovar a assinatura de termo de cooperação com a Secretaria de Transporte e Mobilidade, com vigência de 24 meses, para a adoção de abrigo de ônibus tipo Niemeyer, localizado na SEPN 510, em frente ao Bloco A, nos termos do §3º do art. 5º do Decreto nº 39.690, de 28 de fevereiro de 2019.</w:t>
      </w:r>
    </w:p>
    <w:p w:rsidR="006D0968" w:rsidRPr="006D0968" w:rsidRDefault="006D0968" w:rsidP="006D0968">
      <w:pPr>
        <w:spacing w:before="120" w:after="120" w:line="240" w:lineRule="auto"/>
        <w:jc w:val="both"/>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p w:rsidR="006D0968" w:rsidRPr="006D0968" w:rsidRDefault="006D0968" w:rsidP="006D0968">
      <w:pPr>
        <w:spacing w:before="120" w:after="120" w:line="240" w:lineRule="auto"/>
        <w:jc w:val="both"/>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2 - Recomendar à presidência do CAU/DF consulta às instituições ocupantes do edifício, localizado no endereço SEPN 510, Bloco A, Asa Norte, em Brasília/DF, sobre interesse em compartilhar a adoção e a manutenção do abrigo de ônibus com o CAU/DF. </w:t>
      </w:r>
    </w:p>
    <w:p w:rsidR="006D0968" w:rsidRPr="006D0968" w:rsidRDefault="006D0968" w:rsidP="006D0968">
      <w:pPr>
        <w:spacing w:before="120" w:after="120" w:line="240" w:lineRule="auto"/>
        <w:jc w:val="both"/>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p w:rsidR="006D0968" w:rsidRPr="006D0968" w:rsidRDefault="006D0968" w:rsidP="006D0968">
      <w:pPr>
        <w:spacing w:before="120" w:after="120" w:line="240" w:lineRule="auto"/>
        <w:jc w:val="both"/>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Esta deliberação entra em vigor na data de sua publicação.</w:t>
      </w:r>
    </w:p>
    <w:p w:rsidR="006D0968" w:rsidRPr="006D0968" w:rsidRDefault="006D0968" w:rsidP="006D0968">
      <w:pPr>
        <w:spacing w:before="120" w:after="120" w:line="240" w:lineRule="auto"/>
        <w:jc w:val="both"/>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p w:rsidR="006D0968" w:rsidRPr="006D0968" w:rsidRDefault="006D0968" w:rsidP="006D0968">
      <w:pPr>
        <w:spacing w:before="120" w:after="120" w:line="240" w:lineRule="auto"/>
        <w:ind w:left="120" w:right="120"/>
        <w:jc w:val="center"/>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xml:space="preserve">Brasília-DF, 21 de outubro de </w:t>
      </w:r>
      <w:proofErr w:type="gramStart"/>
      <w:r w:rsidRPr="006D0968">
        <w:rPr>
          <w:rFonts w:ascii="Times New Roman" w:eastAsia="Times New Roman" w:hAnsi="Times New Roman" w:cs="Times New Roman"/>
          <w:color w:val="000000"/>
          <w:lang w:eastAsia="pt-BR"/>
        </w:rPr>
        <w:t>2024</w:t>
      </w:r>
      <w:proofErr w:type="gramEnd"/>
    </w:p>
    <w:p w:rsidR="006D0968" w:rsidRPr="006D0968" w:rsidRDefault="006D0968" w:rsidP="006D0968">
      <w:pPr>
        <w:spacing w:before="120" w:after="120" w:line="240" w:lineRule="auto"/>
        <w:ind w:left="120" w:right="120"/>
        <w:jc w:val="center"/>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lastRenderedPageBreak/>
        <w:t> </w:t>
      </w:r>
    </w:p>
    <w:p w:rsidR="006D0968" w:rsidRPr="006D0968" w:rsidRDefault="006D0968" w:rsidP="006D0968">
      <w:pPr>
        <w:spacing w:after="120" w:line="240" w:lineRule="auto"/>
        <w:ind w:left="1140" w:right="570"/>
        <w:jc w:val="center"/>
        <w:rPr>
          <w:rFonts w:ascii="Times New Roman" w:eastAsia="Times New Roman" w:hAnsi="Times New Roman" w:cs="Times New Roman"/>
          <w:color w:val="000000"/>
          <w:lang w:eastAsia="pt-BR"/>
        </w:rPr>
      </w:pPr>
      <w:r w:rsidRPr="006D0968">
        <w:rPr>
          <w:rFonts w:ascii="Times New Roman" w:eastAsia="Times New Roman" w:hAnsi="Times New Roman" w:cs="Times New Roman"/>
          <w:b/>
          <w:bCs/>
          <w:color w:val="000000"/>
          <w:lang w:eastAsia="pt-BR"/>
        </w:rPr>
        <w:t>Atesto a veracidade e a autenticidade das informações prestadas</w:t>
      </w:r>
      <w:r w:rsidRPr="006D0968">
        <w:rPr>
          <w:rFonts w:ascii="Times New Roman" w:eastAsia="Times New Roman" w:hAnsi="Times New Roman" w:cs="Times New Roman"/>
          <w:color w:val="000000"/>
          <w:lang w:eastAsia="pt-BR"/>
        </w:rPr>
        <w:t>.</w:t>
      </w:r>
    </w:p>
    <w:p w:rsidR="006D0968" w:rsidRPr="006D0968" w:rsidRDefault="006D0968" w:rsidP="006D0968">
      <w:pPr>
        <w:spacing w:after="120" w:line="240" w:lineRule="auto"/>
        <w:ind w:left="1140" w:right="570"/>
        <w:jc w:val="center"/>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p w:rsidR="006D0968" w:rsidRPr="006D0968" w:rsidRDefault="006D0968" w:rsidP="006D0968">
      <w:pPr>
        <w:spacing w:after="120" w:line="240" w:lineRule="auto"/>
        <w:ind w:left="1140" w:right="570"/>
        <w:jc w:val="center"/>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p w:rsidR="006D0968" w:rsidRPr="006D0968" w:rsidRDefault="006D0968" w:rsidP="006D0968">
      <w:pPr>
        <w:spacing w:after="120" w:line="240" w:lineRule="auto"/>
        <w:ind w:left="1140" w:right="570"/>
        <w:jc w:val="center"/>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w:t>
      </w:r>
      <w:r w:rsidRPr="006D0968">
        <w:rPr>
          <w:rFonts w:ascii="Times New Roman" w:eastAsia="Times New Roman" w:hAnsi="Times New Roman" w:cs="Times New Roman"/>
          <w:i/>
          <w:iCs/>
          <w:color w:val="000000"/>
          <w:lang w:eastAsia="pt-BR"/>
        </w:rPr>
        <w:t>Documento assinado eletronicamente)</w:t>
      </w:r>
    </w:p>
    <w:p w:rsidR="006D0968" w:rsidRPr="006D0968" w:rsidRDefault="006D0968" w:rsidP="006D0968">
      <w:pPr>
        <w:spacing w:after="120" w:line="240" w:lineRule="auto"/>
        <w:ind w:left="1140" w:right="570"/>
        <w:jc w:val="center"/>
        <w:rPr>
          <w:rFonts w:ascii="Times New Roman" w:eastAsia="Times New Roman" w:hAnsi="Times New Roman" w:cs="Times New Roman"/>
          <w:color w:val="000000"/>
          <w:lang w:eastAsia="pt-BR"/>
        </w:rPr>
      </w:pPr>
      <w:r w:rsidRPr="006D0968">
        <w:rPr>
          <w:rFonts w:ascii="Times New Roman" w:eastAsia="Times New Roman" w:hAnsi="Times New Roman" w:cs="Times New Roman"/>
          <w:b/>
          <w:bCs/>
          <w:color w:val="000000"/>
          <w:lang w:eastAsia="pt-BR"/>
        </w:rPr>
        <w:t>Ricardo Reis Meira</w:t>
      </w:r>
    </w:p>
    <w:p w:rsidR="006D0968" w:rsidRPr="006D0968" w:rsidRDefault="006D0968" w:rsidP="006D0968">
      <w:pPr>
        <w:spacing w:after="120" w:line="240" w:lineRule="auto"/>
        <w:ind w:left="1140" w:right="570"/>
        <w:jc w:val="center"/>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Presidente do CAU/DF</w:t>
      </w:r>
    </w:p>
    <w:p w:rsidR="006D0968" w:rsidRPr="006D0968" w:rsidRDefault="006D0968" w:rsidP="006D0968">
      <w:pPr>
        <w:spacing w:after="0"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p w:rsidR="006D0968" w:rsidRPr="006D0968" w:rsidRDefault="006D0968" w:rsidP="006D0968">
      <w:pPr>
        <w:spacing w:after="0" w:line="240" w:lineRule="auto"/>
        <w:rPr>
          <w:rFonts w:ascii="Times New Roman" w:eastAsia="Times New Roman" w:hAnsi="Times New Roman" w:cs="Times New Roman"/>
          <w:color w:val="000000"/>
          <w:lang w:eastAsia="pt-BR"/>
        </w:rPr>
      </w:pPr>
    </w:p>
    <w:p w:rsidR="006D0968" w:rsidRPr="006D0968" w:rsidRDefault="006D0968" w:rsidP="006D0968">
      <w:pPr>
        <w:spacing w:after="0"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p w:rsidR="006D0968" w:rsidRPr="006D0968" w:rsidRDefault="006D0968" w:rsidP="006D0968">
      <w:pPr>
        <w:spacing w:after="0"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p w:rsidR="006D0968" w:rsidRPr="006D0968" w:rsidRDefault="006D0968" w:rsidP="006D0968">
      <w:pPr>
        <w:spacing w:before="120" w:after="120" w:line="240" w:lineRule="auto"/>
        <w:ind w:left="120" w:right="120"/>
        <w:jc w:val="center"/>
        <w:rPr>
          <w:rFonts w:ascii="Times New Roman" w:eastAsia="Times New Roman" w:hAnsi="Times New Roman" w:cs="Times New Roman"/>
          <w:color w:val="000000"/>
          <w:lang w:eastAsia="pt-BR"/>
        </w:rPr>
      </w:pPr>
      <w:r w:rsidRPr="006D0968">
        <w:rPr>
          <w:rFonts w:ascii="Times New Roman" w:eastAsia="Times New Roman" w:hAnsi="Times New Roman" w:cs="Times New Roman"/>
          <w:b/>
          <w:bCs/>
          <w:color w:val="000000"/>
          <w:lang w:eastAsia="pt-BR"/>
        </w:rPr>
        <w:t>155ª REUNIÃO PLENÁRIA ORDINÁRIA DO CAU/DF</w:t>
      </w:r>
    </w:p>
    <w:p w:rsidR="006D0968" w:rsidRPr="006D0968" w:rsidRDefault="006D0968" w:rsidP="006D0968">
      <w:pPr>
        <w:spacing w:before="120" w:after="120" w:line="240" w:lineRule="auto"/>
        <w:ind w:left="120" w:right="120"/>
        <w:jc w:val="center"/>
        <w:rPr>
          <w:rFonts w:ascii="Times New Roman" w:eastAsia="Times New Roman" w:hAnsi="Times New Roman" w:cs="Times New Roman"/>
          <w:color w:val="000000"/>
          <w:lang w:eastAsia="pt-BR"/>
        </w:rPr>
      </w:pPr>
      <w:r w:rsidRPr="006D0968">
        <w:rPr>
          <w:rFonts w:ascii="Times New Roman" w:eastAsia="Times New Roman" w:hAnsi="Times New Roman" w:cs="Times New Roman"/>
          <w:b/>
          <w:bCs/>
          <w:color w:val="000000"/>
          <w:lang w:eastAsia="pt-BR"/>
        </w:rPr>
        <w:t>Folha de Votação</w:t>
      </w:r>
      <w:r w:rsidRPr="006D0968">
        <w:rPr>
          <w:rFonts w:ascii="Times New Roman" w:eastAsia="Times New Roman" w:hAnsi="Times New Roman" w:cs="Times New Roman"/>
          <w:color w:val="000000"/>
          <w:lang w:eastAsia="pt-BR"/>
        </w:rPr>
        <w:b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2"/>
        <w:gridCol w:w="4780"/>
        <w:gridCol w:w="901"/>
        <w:gridCol w:w="919"/>
        <w:gridCol w:w="1085"/>
        <w:gridCol w:w="1292"/>
      </w:tblGrid>
      <w:tr w:rsidR="006D0968" w:rsidRPr="006D0968" w:rsidTr="006D0968">
        <w:trPr>
          <w:tblCellSpacing w:w="0" w:type="dxa"/>
        </w:trPr>
        <w:tc>
          <w:tcPr>
            <w:tcW w:w="358" w:type="pct"/>
            <w:vMerge w:val="restar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20" w:after="120" w:line="240" w:lineRule="auto"/>
              <w:ind w:left="120" w:right="120"/>
              <w:jc w:val="center"/>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c>
          <w:tcPr>
            <w:tcW w:w="2472" w:type="pct"/>
            <w:vMerge w:val="restar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20" w:after="120" w:line="240" w:lineRule="auto"/>
              <w:ind w:left="120" w:right="120"/>
              <w:jc w:val="center"/>
              <w:rPr>
                <w:rFonts w:ascii="Times New Roman" w:eastAsia="Times New Roman" w:hAnsi="Times New Roman" w:cs="Times New Roman"/>
                <w:color w:val="000000"/>
                <w:lang w:eastAsia="pt-BR"/>
              </w:rPr>
            </w:pPr>
            <w:r w:rsidRPr="006D0968">
              <w:rPr>
                <w:rFonts w:ascii="Times New Roman" w:eastAsia="Times New Roman" w:hAnsi="Times New Roman" w:cs="Times New Roman"/>
                <w:b/>
                <w:bCs/>
                <w:color w:val="000000"/>
                <w:lang w:eastAsia="pt-BR"/>
              </w:rPr>
              <w:t>Conselheiro</w:t>
            </w:r>
          </w:p>
        </w:tc>
        <w:tc>
          <w:tcPr>
            <w:tcW w:w="2169" w:type="pct"/>
            <w:gridSpan w:val="4"/>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20" w:after="120" w:line="240" w:lineRule="auto"/>
              <w:ind w:left="120" w:right="120"/>
              <w:jc w:val="center"/>
              <w:rPr>
                <w:rFonts w:ascii="Times New Roman" w:eastAsia="Times New Roman" w:hAnsi="Times New Roman" w:cs="Times New Roman"/>
                <w:color w:val="000000"/>
                <w:lang w:eastAsia="pt-BR"/>
              </w:rPr>
            </w:pPr>
            <w:r w:rsidRPr="006D0968">
              <w:rPr>
                <w:rFonts w:ascii="Times New Roman" w:eastAsia="Times New Roman" w:hAnsi="Times New Roman" w:cs="Times New Roman"/>
                <w:b/>
                <w:bCs/>
                <w:color w:val="000000"/>
                <w:lang w:eastAsia="pt-BR"/>
              </w:rPr>
              <w:t>Votação</w:t>
            </w:r>
          </w:p>
        </w:tc>
      </w:tr>
      <w:tr w:rsidR="006D0968" w:rsidRPr="006D0968" w:rsidTr="006D0968">
        <w:trPr>
          <w:tblCellSpacing w:w="0" w:type="dxa"/>
        </w:trPr>
        <w:tc>
          <w:tcPr>
            <w:tcW w:w="358" w:type="pct"/>
            <w:vMerge/>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after="0" w:line="240" w:lineRule="auto"/>
              <w:rPr>
                <w:rFonts w:ascii="Times New Roman" w:eastAsia="Times New Roman" w:hAnsi="Times New Roman" w:cs="Times New Roman"/>
                <w:color w:val="000000"/>
                <w:lang w:eastAsia="pt-BR"/>
              </w:rPr>
            </w:pPr>
          </w:p>
        </w:tc>
        <w:tc>
          <w:tcPr>
            <w:tcW w:w="2472" w:type="pct"/>
            <w:vMerge/>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after="0" w:line="240" w:lineRule="auto"/>
              <w:rPr>
                <w:rFonts w:ascii="Times New Roman" w:eastAsia="Times New Roman" w:hAnsi="Times New Roman" w:cs="Times New Roman"/>
                <w:color w:val="000000"/>
                <w:lang w:eastAsia="pt-BR"/>
              </w:rPr>
            </w:pPr>
          </w:p>
        </w:tc>
        <w:tc>
          <w:tcPr>
            <w:tcW w:w="466"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20" w:after="120" w:line="240" w:lineRule="auto"/>
              <w:ind w:left="120" w:right="120"/>
              <w:jc w:val="center"/>
              <w:rPr>
                <w:rFonts w:ascii="Times New Roman" w:eastAsia="Times New Roman" w:hAnsi="Times New Roman" w:cs="Times New Roman"/>
                <w:color w:val="000000"/>
                <w:lang w:eastAsia="pt-BR"/>
              </w:rPr>
            </w:pPr>
            <w:r w:rsidRPr="006D0968">
              <w:rPr>
                <w:rFonts w:ascii="Times New Roman" w:eastAsia="Times New Roman" w:hAnsi="Times New Roman" w:cs="Times New Roman"/>
                <w:b/>
                <w:bCs/>
                <w:color w:val="000000"/>
                <w:lang w:eastAsia="pt-BR"/>
              </w:rPr>
              <w:t>Sim</w:t>
            </w:r>
          </w:p>
        </w:tc>
        <w:tc>
          <w:tcPr>
            <w:tcW w:w="475"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20" w:after="120" w:line="240" w:lineRule="auto"/>
              <w:ind w:left="120" w:right="120"/>
              <w:jc w:val="center"/>
              <w:rPr>
                <w:rFonts w:ascii="Times New Roman" w:eastAsia="Times New Roman" w:hAnsi="Times New Roman" w:cs="Times New Roman"/>
                <w:color w:val="000000"/>
                <w:lang w:eastAsia="pt-BR"/>
              </w:rPr>
            </w:pPr>
            <w:r w:rsidRPr="006D0968">
              <w:rPr>
                <w:rFonts w:ascii="Times New Roman" w:eastAsia="Times New Roman" w:hAnsi="Times New Roman" w:cs="Times New Roman"/>
                <w:b/>
                <w:bCs/>
                <w:color w:val="000000"/>
                <w:lang w:eastAsia="pt-BR"/>
              </w:rPr>
              <w:t>Não</w:t>
            </w:r>
          </w:p>
        </w:tc>
        <w:tc>
          <w:tcPr>
            <w:tcW w:w="561"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20" w:after="120" w:line="240" w:lineRule="auto"/>
              <w:ind w:left="120" w:right="120"/>
              <w:jc w:val="center"/>
              <w:rPr>
                <w:rFonts w:ascii="Times New Roman" w:eastAsia="Times New Roman" w:hAnsi="Times New Roman" w:cs="Times New Roman"/>
                <w:color w:val="000000"/>
                <w:lang w:eastAsia="pt-BR"/>
              </w:rPr>
            </w:pPr>
            <w:proofErr w:type="spellStart"/>
            <w:r w:rsidRPr="006D0968">
              <w:rPr>
                <w:rFonts w:ascii="Times New Roman" w:eastAsia="Times New Roman" w:hAnsi="Times New Roman" w:cs="Times New Roman"/>
                <w:b/>
                <w:bCs/>
                <w:color w:val="000000"/>
                <w:lang w:eastAsia="pt-BR"/>
              </w:rPr>
              <w:t>Abst</w:t>
            </w:r>
            <w:proofErr w:type="spellEnd"/>
            <w:r w:rsidRPr="006D0968">
              <w:rPr>
                <w:rFonts w:ascii="Times New Roman" w:eastAsia="Times New Roman" w:hAnsi="Times New Roman" w:cs="Times New Roman"/>
                <w:b/>
                <w:bCs/>
                <w:color w:val="000000"/>
                <w:lang w:eastAsia="pt-BR"/>
              </w:rPr>
              <w:t>.</w:t>
            </w:r>
          </w:p>
        </w:tc>
        <w:tc>
          <w:tcPr>
            <w:tcW w:w="668"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20" w:after="120" w:line="240" w:lineRule="auto"/>
              <w:ind w:left="120" w:right="120"/>
              <w:jc w:val="center"/>
              <w:rPr>
                <w:rFonts w:ascii="Times New Roman" w:eastAsia="Times New Roman" w:hAnsi="Times New Roman" w:cs="Times New Roman"/>
                <w:color w:val="000000"/>
                <w:lang w:eastAsia="pt-BR"/>
              </w:rPr>
            </w:pPr>
            <w:proofErr w:type="spellStart"/>
            <w:r w:rsidRPr="006D0968">
              <w:rPr>
                <w:rFonts w:ascii="Times New Roman" w:eastAsia="Times New Roman" w:hAnsi="Times New Roman" w:cs="Times New Roman"/>
                <w:b/>
                <w:bCs/>
                <w:color w:val="000000"/>
                <w:lang w:eastAsia="pt-BR"/>
              </w:rPr>
              <w:t>Ausên</w:t>
            </w:r>
            <w:proofErr w:type="spellEnd"/>
            <w:r w:rsidRPr="006D0968">
              <w:rPr>
                <w:rFonts w:ascii="Times New Roman" w:eastAsia="Times New Roman" w:hAnsi="Times New Roman" w:cs="Times New Roman"/>
                <w:b/>
                <w:bCs/>
                <w:color w:val="000000"/>
                <w:lang w:eastAsia="pt-BR"/>
              </w:rPr>
              <w:t>.</w:t>
            </w:r>
          </w:p>
        </w:tc>
      </w:tr>
      <w:tr w:rsidR="006D0968" w:rsidRPr="006D0968" w:rsidTr="006D0968">
        <w:trPr>
          <w:tblCellSpacing w:w="0" w:type="dxa"/>
        </w:trPr>
        <w:tc>
          <w:tcPr>
            <w:tcW w:w="358"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20" w:after="120" w:line="240" w:lineRule="auto"/>
              <w:ind w:left="120" w:right="120"/>
              <w:jc w:val="center"/>
              <w:rPr>
                <w:rFonts w:ascii="Times New Roman" w:eastAsia="Times New Roman" w:hAnsi="Times New Roman" w:cs="Times New Roman"/>
                <w:color w:val="000000"/>
                <w:lang w:eastAsia="pt-BR"/>
              </w:rPr>
            </w:pPr>
            <w:proofErr w:type="gramStart"/>
            <w:r w:rsidRPr="006D0968">
              <w:rPr>
                <w:rFonts w:ascii="Times New Roman" w:eastAsia="Times New Roman" w:hAnsi="Times New Roman" w:cs="Times New Roman"/>
                <w:color w:val="000000"/>
                <w:lang w:eastAsia="pt-BR"/>
              </w:rPr>
              <w:t>1</w:t>
            </w:r>
            <w:proofErr w:type="gramEnd"/>
          </w:p>
        </w:tc>
        <w:tc>
          <w:tcPr>
            <w:tcW w:w="2472"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20" w:after="120" w:line="240" w:lineRule="auto"/>
              <w:jc w:val="both"/>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Breno Valentim Magalhães</w:t>
            </w:r>
          </w:p>
        </w:tc>
        <w:tc>
          <w:tcPr>
            <w:tcW w:w="466"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c>
          <w:tcPr>
            <w:tcW w:w="475"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c>
          <w:tcPr>
            <w:tcW w:w="561"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c>
          <w:tcPr>
            <w:tcW w:w="668"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r>
      <w:tr w:rsidR="006D0968" w:rsidRPr="006D0968" w:rsidTr="006D0968">
        <w:trPr>
          <w:tblCellSpacing w:w="0" w:type="dxa"/>
        </w:trPr>
        <w:tc>
          <w:tcPr>
            <w:tcW w:w="358"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20" w:after="120" w:line="240" w:lineRule="auto"/>
              <w:ind w:left="120" w:right="120"/>
              <w:jc w:val="center"/>
              <w:rPr>
                <w:rFonts w:ascii="Times New Roman" w:eastAsia="Times New Roman" w:hAnsi="Times New Roman" w:cs="Times New Roman"/>
                <w:color w:val="000000"/>
                <w:lang w:eastAsia="pt-BR"/>
              </w:rPr>
            </w:pPr>
            <w:proofErr w:type="gramStart"/>
            <w:r w:rsidRPr="006D0968">
              <w:rPr>
                <w:rFonts w:ascii="Times New Roman" w:eastAsia="Times New Roman" w:hAnsi="Times New Roman" w:cs="Times New Roman"/>
                <w:color w:val="000000"/>
                <w:lang w:eastAsia="pt-BR"/>
              </w:rPr>
              <w:t>2</w:t>
            </w:r>
            <w:proofErr w:type="gramEnd"/>
          </w:p>
        </w:tc>
        <w:tc>
          <w:tcPr>
            <w:tcW w:w="2472"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20" w:after="120" w:line="240" w:lineRule="auto"/>
              <w:jc w:val="both"/>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Claudia Naves David Amorim</w:t>
            </w:r>
          </w:p>
        </w:tc>
        <w:tc>
          <w:tcPr>
            <w:tcW w:w="466"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c>
          <w:tcPr>
            <w:tcW w:w="475"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c>
          <w:tcPr>
            <w:tcW w:w="561"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c>
          <w:tcPr>
            <w:tcW w:w="668"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X</w:t>
            </w:r>
          </w:p>
        </w:tc>
      </w:tr>
      <w:tr w:rsidR="006D0968" w:rsidRPr="006D0968" w:rsidTr="006D0968">
        <w:trPr>
          <w:tblCellSpacing w:w="0" w:type="dxa"/>
        </w:trPr>
        <w:tc>
          <w:tcPr>
            <w:tcW w:w="358"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20" w:after="120" w:line="240" w:lineRule="auto"/>
              <w:ind w:left="120" w:right="120"/>
              <w:jc w:val="center"/>
              <w:rPr>
                <w:rFonts w:ascii="Times New Roman" w:eastAsia="Times New Roman" w:hAnsi="Times New Roman" w:cs="Times New Roman"/>
                <w:color w:val="000000"/>
                <w:lang w:eastAsia="pt-BR"/>
              </w:rPr>
            </w:pPr>
            <w:proofErr w:type="gramStart"/>
            <w:r w:rsidRPr="006D0968">
              <w:rPr>
                <w:rFonts w:ascii="Times New Roman" w:eastAsia="Times New Roman" w:hAnsi="Times New Roman" w:cs="Times New Roman"/>
                <w:color w:val="000000"/>
                <w:lang w:eastAsia="pt-BR"/>
              </w:rPr>
              <w:t>3</w:t>
            </w:r>
            <w:proofErr w:type="gramEnd"/>
          </w:p>
        </w:tc>
        <w:tc>
          <w:tcPr>
            <w:tcW w:w="2472"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20" w:after="120" w:line="240" w:lineRule="auto"/>
              <w:jc w:val="both"/>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Claudio Oliveira da Silva</w:t>
            </w:r>
          </w:p>
        </w:tc>
        <w:tc>
          <w:tcPr>
            <w:tcW w:w="466"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X</w:t>
            </w:r>
          </w:p>
        </w:tc>
        <w:tc>
          <w:tcPr>
            <w:tcW w:w="475"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c>
          <w:tcPr>
            <w:tcW w:w="561"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c>
          <w:tcPr>
            <w:tcW w:w="668"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r>
      <w:tr w:rsidR="006D0968" w:rsidRPr="006D0968" w:rsidTr="006D0968">
        <w:trPr>
          <w:tblCellSpacing w:w="0" w:type="dxa"/>
        </w:trPr>
        <w:tc>
          <w:tcPr>
            <w:tcW w:w="358"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20" w:after="120" w:line="240" w:lineRule="auto"/>
              <w:ind w:left="120" w:right="120"/>
              <w:jc w:val="center"/>
              <w:rPr>
                <w:rFonts w:ascii="Times New Roman" w:eastAsia="Times New Roman" w:hAnsi="Times New Roman" w:cs="Times New Roman"/>
                <w:color w:val="000000"/>
                <w:lang w:eastAsia="pt-BR"/>
              </w:rPr>
            </w:pPr>
            <w:proofErr w:type="gramStart"/>
            <w:r w:rsidRPr="006D0968">
              <w:rPr>
                <w:rFonts w:ascii="Times New Roman" w:eastAsia="Times New Roman" w:hAnsi="Times New Roman" w:cs="Times New Roman"/>
                <w:color w:val="000000"/>
                <w:lang w:eastAsia="pt-BR"/>
              </w:rPr>
              <w:t>4</w:t>
            </w:r>
            <w:proofErr w:type="gramEnd"/>
          </w:p>
        </w:tc>
        <w:tc>
          <w:tcPr>
            <w:tcW w:w="2472"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20" w:after="120" w:line="240" w:lineRule="auto"/>
              <w:jc w:val="both"/>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Edson Santos da Silva</w:t>
            </w:r>
          </w:p>
        </w:tc>
        <w:tc>
          <w:tcPr>
            <w:tcW w:w="466"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c>
          <w:tcPr>
            <w:tcW w:w="475"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c>
          <w:tcPr>
            <w:tcW w:w="561"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c>
          <w:tcPr>
            <w:tcW w:w="668"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X</w:t>
            </w:r>
          </w:p>
        </w:tc>
      </w:tr>
      <w:tr w:rsidR="006D0968" w:rsidRPr="006D0968" w:rsidTr="006D0968">
        <w:trPr>
          <w:tblCellSpacing w:w="0" w:type="dxa"/>
        </w:trPr>
        <w:tc>
          <w:tcPr>
            <w:tcW w:w="358"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20" w:after="120" w:line="240" w:lineRule="auto"/>
              <w:ind w:left="120" w:right="120"/>
              <w:jc w:val="center"/>
              <w:rPr>
                <w:rFonts w:ascii="Times New Roman" w:eastAsia="Times New Roman" w:hAnsi="Times New Roman" w:cs="Times New Roman"/>
                <w:color w:val="000000"/>
                <w:lang w:eastAsia="pt-BR"/>
              </w:rPr>
            </w:pPr>
            <w:proofErr w:type="gramStart"/>
            <w:r w:rsidRPr="006D0968">
              <w:rPr>
                <w:rFonts w:ascii="Times New Roman" w:eastAsia="Times New Roman" w:hAnsi="Times New Roman" w:cs="Times New Roman"/>
                <w:color w:val="000000"/>
                <w:lang w:eastAsia="pt-BR"/>
              </w:rPr>
              <w:t>5</w:t>
            </w:r>
            <w:proofErr w:type="gramEnd"/>
          </w:p>
        </w:tc>
        <w:tc>
          <w:tcPr>
            <w:tcW w:w="2472"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20" w:after="120" w:line="240" w:lineRule="auto"/>
              <w:jc w:val="both"/>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João Luiz Valim Batelli</w:t>
            </w:r>
          </w:p>
        </w:tc>
        <w:tc>
          <w:tcPr>
            <w:tcW w:w="466"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X</w:t>
            </w:r>
          </w:p>
        </w:tc>
        <w:tc>
          <w:tcPr>
            <w:tcW w:w="475"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c>
          <w:tcPr>
            <w:tcW w:w="561"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c>
          <w:tcPr>
            <w:tcW w:w="668"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r>
      <w:tr w:rsidR="006D0968" w:rsidRPr="006D0968" w:rsidTr="006D0968">
        <w:trPr>
          <w:tblCellSpacing w:w="0" w:type="dxa"/>
        </w:trPr>
        <w:tc>
          <w:tcPr>
            <w:tcW w:w="358"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20" w:after="120" w:line="240" w:lineRule="auto"/>
              <w:ind w:left="120" w:right="120"/>
              <w:jc w:val="center"/>
              <w:rPr>
                <w:rFonts w:ascii="Times New Roman" w:eastAsia="Times New Roman" w:hAnsi="Times New Roman" w:cs="Times New Roman"/>
                <w:color w:val="000000"/>
                <w:lang w:eastAsia="pt-BR"/>
              </w:rPr>
            </w:pPr>
            <w:proofErr w:type="gramStart"/>
            <w:r w:rsidRPr="006D0968">
              <w:rPr>
                <w:rFonts w:ascii="Times New Roman" w:eastAsia="Times New Roman" w:hAnsi="Times New Roman" w:cs="Times New Roman"/>
                <w:color w:val="000000"/>
                <w:lang w:eastAsia="pt-BR"/>
              </w:rPr>
              <w:t>6</w:t>
            </w:r>
            <w:proofErr w:type="gramEnd"/>
          </w:p>
        </w:tc>
        <w:tc>
          <w:tcPr>
            <w:tcW w:w="2472"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20" w:after="120" w:line="240" w:lineRule="auto"/>
              <w:jc w:val="both"/>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Larissa de Aguiar Cayres</w:t>
            </w:r>
          </w:p>
        </w:tc>
        <w:tc>
          <w:tcPr>
            <w:tcW w:w="466"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X</w:t>
            </w:r>
          </w:p>
        </w:tc>
        <w:tc>
          <w:tcPr>
            <w:tcW w:w="475"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c>
          <w:tcPr>
            <w:tcW w:w="561"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c>
          <w:tcPr>
            <w:tcW w:w="668"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r>
      <w:tr w:rsidR="006D0968" w:rsidRPr="006D0968" w:rsidTr="006D0968">
        <w:trPr>
          <w:tblCellSpacing w:w="0" w:type="dxa"/>
        </w:trPr>
        <w:tc>
          <w:tcPr>
            <w:tcW w:w="358"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20" w:after="120" w:line="240" w:lineRule="auto"/>
              <w:ind w:left="120" w:right="120"/>
              <w:jc w:val="center"/>
              <w:rPr>
                <w:rFonts w:ascii="Times New Roman" w:eastAsia="Times New Roman" w:hAnsi="Times New Roman" w:cs="Times New Roman"/>
                <w:color w:val="000000"/>
                <w:lang w:eastAsia="pt-BR"/>
              </w:rPr>
            </w:pPr>
            <w:proofErr w:type="gramStart"/>
            <w:r w:rsidRPr="006D0968">
              <w:rPr>
                <w:rFonts w:ascii="Times New Roman" w:eastAsia="Times New Roman" w:hAnsi="Times New Roman" w:cs="Times New Roman"/>
                <w:color w:val="000000"/>
                <w:lang w:eastAsia="pt-BR"/>
              </w:rPr>
              <w:t>7</w:t>
            </w:r>
            <w:proofErr w:type="gramEnd"/>
          </w:p>
        </w:tc>
        <w:tc>
          <w:tcPr>
            <w:tcW w:w="2472"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20" w:after="120" w:line="240" w:lineRule="auto"/>
              <w:jc w:val="both"/>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Ludmila de Araújo Correia</w:t>
            </w:r>
          </w:p>
        </w:tc>
        <w:tc>
          <w:tcPr>
            <w:tcW w:w="466"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X</w:t>
            </w:r>
          </w:p>
        </w:tc>
        <w:tc>
          <w:tcPr>
            <w:tcW w:w="475"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c>
          <w:tcPr>
            <w:tcW w:w="561"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c>
          <w:tcPr>
            <w:tcW w:w="668"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r>
      <w:tr w:rsidR="006D0968" w:rsidRPr="006D0968" w:rsidTr="006D0968">
        <w:trPr>
          <w:tblCellSpacing w:w="0" w:type="dxa"/>
        </w:trPr>
        <w:tc>
          <w:tcPr>
            <w:tcW w:w="358"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20" w:after="120" w:line="240" w:lineRule="auto"/>
              <w:ind w:left="120" w:right="120"/>
              <w:jc w:val="center"/>
              <w:rPr>
                <w:rFonts w:ascii="Times New Roman" w:eastAsia="Times New Roman" w:hAnsi="Times New Roman" w:cs="Times New Roman"/>
                <w:color w:val="000000"/>
                <w:lang w:eastAsia="pt-BR"/>
              </w:rPr>
            </w:pPr>
            <w:proofErr w:type="gramStart"/>
            <w:r w:rsidRPr="006D0968">
              <w:rPr>
                <w:rFonts w:ascii="Times New Roman" w:eastAsia="Times New Roman" w:hAnsi="Times New Roman" w:cs="Times New Roman"/>
                <w:color w:val="000000"/>
                <w:lang w:eastAsia="pt-BR"/>
              </w:rPr>
              <w:t>8</w:t>
            </w:r>
            <w:proofErr w:type="gramEnd"/>
          </w:p>
        </w:tc>
        <w:tc>
          <w:tcPr>
            <w:tcW w:w="2472"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20" w:after="120" w:line="240" w:lineRule="auto"/>
              <w:jc w:val="both"/>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Luís Fernando Zeferino</w:t>
            </w:r>
          </w:p>
        </w:tc>
        <w:tc>
          <w:tcPr>
            <w:tcW w:w="466"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X</w:t>
            </w:r>
          </w:p>
        </w:tc>
        <w:tc>
          <w:tcPr>
            <w:tcW w:w="475"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c>
          <w:tcPr>
            <w:tcW w:w="561"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c>
          <w:tcPr>
            <w:tcW w:w="668"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r>
      <w:tr w:rsidR="006D0968" w:rsidRPr="006D0968" w:rsidTr="006D0968">
        <w:trPr>
          <w:tblCellSpacing w:w="0" w:type="dxa"/>
        </w:trPr>
        <w:tc>
          <w:tcPr>
            <w:tcW w:w="358"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20" w:after="120" w:line="240" w:lineRule="auto"/>
              <w:ind w:left="120" w:right="120"/>
              <w:jc w:val="center"/>
              <w:rPr>
                <w:rFonts w:ascii="Times New Roman" w:eastAsia="Times New Roman" w:hAnsi="Times New Roman" w:cs="Times New Roman"/>
                <w:color w:val="000000"/>
                <w:lang w:eastAsia="pt-BR"/>
              </w:rPr>
            </w:pPr>
            <w:proofErr w:type="gramStart"/>
            <w:r w:rsidRPr="006D0968">
              <w:rPr>
                <w:rFonts w:ascii="Times New Roman" w:eastAsia="Times New Roman" w:hAnsi="Times New Roman" w:cs="Times New Roman"/>
                <w:color w:val="000000"/>
                <w:lang w:eastAsia="pt-BR"/>
              </w:rPr>
              <w:t>9</w:t>
            </w:r>
            <w:proofErr w:type="gramEnd"/>
          </w:p>
        </w:tc>
        <w:tc>
          <w:tcPr>
            <w:tcW w:w="2472"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20" w:after="120" w:line="240" w:lineRule="auto"/>
              <w:jc w:val="both"/>
              <w:rPr>
                <w:rFonts w:ascii="Times New Roman" w:eastAsia="Times New Roman" w:hAnsi="Times New Roman" w:cs="Times New Roman"/>
                <w:color w:val="000000"/>
                <w:lang w:eastAsia="pt-BR"/>
              </w:rPr>
            </w:pPr>
            <w:proofErr w:type="spellStart"/>
            <w:r w:rsidRPr="006D0968">
              <w:rPr>
                <w:rFonts w:ascii="Times New Roman" w:eastAsia="Times New Roman" w:hAnsi="Times New Roman" w:cs="Times New Roman"/>
                <w:color w:val="000000"/>
                <w:lang w:eastAsia="pt-BR"/>
              </w:rPr>
              <w:t>Patricia</w:t>
            </w:r>
            <w:proofErr w:type="spellEnd"/>
            <w:r w:rsidRPr="006D0968">
              <w:rPr>
                <w:rFonts w:ascii="Times New Roman" w:eastAsia="Times New Roman" w:hAnsi="Times New Roman" w:cs="Times New Roman"/>
                <w:color w:val="000000"/>
                <w:lang w:eastAsia="pt-BR"/>
              </w:rPr>
              <w:t xml:space="preserve"> Melasso Garcia</w:t>
            </w:r>
          </w:p>
        </w:tc>
        <w:tc>
          <w:tcPr>
            <w:tcW w:w="466"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c>
          <w:tcPr>
            <w:tcW w:w="475"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c>
          <w:tcPr>
            <w:tcW w:w="561"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c>
          <w:tcPr>
            <w:tcW w:w="668"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X</w:t>
            </w:r>
          </w:p>
        </w:tc>
      </w:tr>
      <w:tr w:rsidR="006D0968" w:rsidRPr="006D0968" w:rsidTr="006D0968">
        <w:trPr>
          <w:tblCellSpacing w:w="0" w:type="dxa"/>
        </w:trPr>
        <w:tc>
          <w:tcPr>
            <w:tcW w:w="358"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20" w:after="120" w:line="240" w:lineRule="auto"/>
              <w:ind w:left="120" w:right="120"/>
              <w:jc w:val="center"/>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10</w:t>
            </w:r>
          </w:p>
        </w:tc>
        <w:tc>
          <w:tcPr>
            <w:tcW w:w="2472"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20" w:after="120" w:line="240" w:lineRule="auto"/>
              <w:jc w:val="both"/>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Pedro Roberto da Silva Neto</w:t>
            </w:r>
          </w:p>
        </w:tc>
        <w:tc>
          <w:tcPr>
            <w:tcW w:w="466"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X</w:t>
            </w:r>
          </w:p>
        </w:tc>
        <w:tc>
          <w:tcPr>
            <w:tcW w:w="475"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c>
          <w:tcPr>
            <w:tcW w:w="561"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c>
          <w:tcPr>
            <w:tcW w:w="668"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r>
      <w:tr w:rsidR="006D0968" w:rsidRPr="006D0968" w:rsidTr="006D0968">
        <w:trPr>
          <w:tblCellSpacing w:w="0" w:type="dxa"/>
        </w:trPr>
        <w:tc>
          <w:tcPr>
            <w:tcW w:w="358"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20" w:after="120" w:line="240" w:lineRule="auto"/>
              <w:ind w:left="120" w:right="120"/>
              <w:jc w:val="center"/>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11</w:t>
            </w:r>
          </w:p>
        </w:tc>
        <w:tc>
          <w:tcPr>
            <w:tcW w:w="2472"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20" w:after="120" w:line="240" w:lineRule="auto"/>
              <w:jc w:val="both"/>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xml:space="preserve">Renata </w:t>
            </w:r>
            <w:proofErr w:type="gramStart"/>
            <w:r w:rsidRPr="006D0968">
              <w:rPr>
                <w:rFonts w:ascii="Times New Roman" w:eastAsia="Times New Roman" w:hAnsi="Times New Roman" w:cs="Times New Roman"/>
                <w:color w:val="000000"/>
                <w:lang w:eastAsia="pt-BR"/>
              </w:rPr>
              <w:t>Seabra</w:t>
            </w:r>
            <w:proofErr w:type="gramEnd"/>
            <w:r w:rsidRPr="006D0968">
              <w:rPr>
                <w:rFonts w:ascii="Times New Roman" w:eastAsia="Times New Roman" w:hAnsi="Times New Roman" w:cs="Times New Roman"/>
                <w:color w:val="000000"/>
                <w:lang w:eastAsia="pt-BR"/>
              </w:rPr>
              <w:t xml:space="preserve"> Resende Castro Corrêa</w:t>
            </w:r>
          </w:p>
        </w:tc>
        <w:tc>
          <w:tcPr>
            <w:tcW w:w="466"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c>
          <w:tcPr>
            <w:tcW w:w="475"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c>
          <w:tcPr>
            <w:tcW w:w="561"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c>
          <w:tcPr>
            <w:tcW w:w="668"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X</w:t>
            </w:r>
          </w:p>
        </w:tc>
      </w:tr>
      <w:tr w:rsidR="006D0968" w:rsidRPr="006D0968" w:rsidTr="006D0968">
        <w:trPr>
          <w:tblCellSpacing w:w="0" w:type="dxa"/>
        </w:trPr>
        <w:tc>
          <w:tcPr>
            <w:tcW w:w="358"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20" w:after="120" w:line="240" w:lineRule="auto"/>
              <w:ind w:left="120" w:right="120"/>
              <w:jc w:val="center"/>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12</w:t>
            </w:r>
          </w:p>
        </w:tc>
        <w:tc>
          <w:tcPr>
            <w:tcW w:w="2472"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20" w:after="120" w:line="240" w:lineRule="auto"/>
              <w:jc w:val="both"/>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Rogério Markiewicz</w:t>
            </w:r>
          </w:p>
        </w:tc>
        <w:tc>
          <w:tcPr>
            <w:tcW w:w="466"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X</w:t>
            </w:r>
          </w:p>
        </w:tc>
        <w:tc>
          <w:tcPr>
            <w:tcW w:w="475"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c>
          <w:tcPr>
            <w:tcW w:w="561"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c>
          <w:tcPr>
            <w:tcW w:w="668" w:type="pct"/>
            <w:tcBorders>
              <w:top w:val="outset" w:sz="6" w:space="0" w:color="auto"/>
              <w:left w:val="outset" w:sz="6" w:space="0" w:color="auto"/>
              <w:bottom w:val="outset" w:sz="6" w:space="0" w:color="auto"/>
              <w:right w:val="outset" w:sz="6" w:space="0" w:color="auto"/>
            </w:tcBorders>
            <w:vAlign w:val="center"/>
            <w:hideMark/>
          </w:tcPr>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r>
    </w:tbl>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69"/>
      </w:tblGrid>
      <w:tr w:rsidR="006D0968" w:rsidRPr="006D0968" w:rsidTr="006D0968">
        <w:trPr>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D9D9FF"/>
            <w:vAlign w:val="center"/>
            <w:hideMark/>
          </w:tcPr>
          <w:p w:rsidR="006D0968" w:rsidRPr="006D0968" w:rsidRDefault="006D0968" w:rsidP="006D0968">
            <w:pPr>
              <w:spacing w:before="120" w:after="120"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b/>
                <w:bCs/>
                <w:color w:val="000000"/>
                <w:lang w:eastAsia="pt-BR"/>
              </w:rPr>
              <w:t>Histórico da votação:</w:t>
            </w:r>
          </w:p>
          <w:p w:rsidR="006D0968" w:rsidRPr="006D0968" w:rsidRDefault="006D0968" w:rsidP="006D0968">
            <w:pPr>
              <w:spacing w:before="120" w:after="120"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b/>
                <w:bCs/>
                <w:color w:val="000000"/>
                <w:lang w:eastAsia="pt-BR"/>
              </w:rPr>
              <w:lastRenderedPageBreak/>
              <w:t>Reunião Plenária Ordinária Nº</w:t>
            </w:r>
            <w:r w:rsidRPr="006D0968">
              <w:rPr>
                <w:rFonts w:ascii="Times New Roman" w:eastAsia="Times New Roman" w:hAnsi="Times New Roman" w:cs="Times New Roman"/>
                <w:color w:val="000000"/>
                <w:lang w:eastAsia="pt-BR"/>
              </w:rPr>
              <w:t> 155</w:t>
            </w:r>
            <w:r w:rsidRPr="006D0968">
              <w:rPr>
                <w:rFonts w:ascii="Times New Roman" w:eastAsia="Times New Roman" w:hAnsi="Times New Roman" w:cs="Times New Roman"/>
                <w:color w:val="000000"/>
                <w:lang w:eastAsia="pt-BR"/>
              </w:rPr>
              <w:br/>
            </w:r>
            <w:r w:rsidRPr="006D0968">
              <w:rPr>
                <w:rFonts w:ascii="Times New Roman" w:eastAsia="Times New Roman" w:hAnsi="Times New Roman" w:cs="Times New Roman"/>
                <w:b/>
                <w:bCs/>
                <w:color w:val="000000"/>
                <w:lang w:eastAsia="pt-BR"/>
              </w:rPr>
              <w:t>Data:</w:t>
            </w:r>
            <w:r w:rsidRPr="006D0968">
              <w:rPr>
                <w:rFonts w:ascii="Times New Roman" w:eastAsia="Times New Roman" w:hAnsi="Times New Roman" w:cs="Times New Roman"/>
                <w:color w:val="000000"/>
                <w:lang w:eastAsia="pt-BR"/>
              </w:rPr>
              <w:t> 21/10/2024</w:t>
            </w:r>
            <w:r w:rsidRPr="006D0968">
              <w:rPr>
                <w:rFonts w:ascii="Times New Roman" w:eastAsia="Times New Roman" w:hAnsi="Times New Roman" w:cs="Times New Roman"/>
                <w:color w:val="000000"/>
                <w:lang w:eastAsia="pt-BR"/>
              </w:rPr>
              <w:br/>
            </w:r>
            <w:r w:rsidRPr="006D0968">
              <w:rPr>
                <w:rFonts w:ascii="Times New Roman" w:eastAsia="Times New Roman" w:hAnsi="Times New Roman" w:cs="Times New Roman"/>
                <w:b/>
                <w:bCs/>
                <w:color w:val="000000"/>
                <w:lang w:eastAsia="pt-BR"/>
              </w:rPr>
              <w:t>Matéria em votação:</w:t>
            </w:r>
            <w:r w:rsidRPr="006D0968">
              <w:rPr>
                <w:rFonts w:ascii="Times New Roman" w:eastAsia="Times New Roman" w:hAnsi="Times New Roman" w:cs="Times New Roman"/>
                <w:color w:val="000000"/>
                <w:lang w:eastAsia="pt-BR"/>
              </w:rPr>
              <w:t> ADOÇÃO DE ABRIGO DE ÔNIBUS</w:t>
            </w:r>
            <w:r w:rsidRPr="006D0968">
              <w:rPr>
                <w:rFonts w:ascii="Times New Roman" w:eastAsia="Times New Roman" w:hAnsi="Times New Roman" w:cs="Times New Roman"/>
                <w:color w:val="000000"/>
                <w:lang w:eastAsia="pt-BR"/>
              </w:rPr>
              <w:br/>
            </w:r>
            <w:r w:rsidRPr="006D0968">
              <w:rPr>
                <w:rFonts w:ascii="Times New Roman" w:eastAsia="Times New Roman" w:hAnsi="Times New Roman" w:cs="Times New Roman"/>
                <w:b/>
                <w:bCs/>
                <w:color w:val="000000"/>
                <w:lang w:eastAsia="pt-BR"/>
              </w:rPr>
              <w:t>Resultado da votação: Sim</w:t>
            </w:r>
            <w:r w:rsidRPr="006D0968">
              <w:rPr>
                <w:rFonts w:ascii="Times New Roman" w:eastAsia="Times New Roman" w:hAnsi="Times New Roman" w:cs="Times New Roman"/>
                <w:color w:val="000000"/>
                <w:lang w:eastAsia="pt-BR"/>
              </w:rPr>
              <w:t> 08 </w:t>
            </w:r>
            <w:r w:rsidRPr="006D0968">
              <w:rPr>
                <w:rFonts w:ascii="Times New Roman" w:eastAsia="Times New Roman" w:hAnsi="Times New Roman" w:cs="Times New Roman"/>
                <w:b/>
                <w:bCs/>
                <w:color w:val="000000"/>
                <w:lang w:eastAsia="pt-BR"/>
              </w:rPr>
              <w:t>Não</w:t>
            </w:r>
            <w:r w:rsidRPr="006D0968">
              <w:rPr>
                <w:rFonts w:ascii="Times New Roman" w:eastAsia="Times New Roman" w:hAnsi="Times New Roman" w:cs="Times New Roman"/>
                <w:color w:val="000000"/>
                <w:lang w:eastAsia="pt-BR"/>
              </w:rPr>
              <w:t> 00 </w:t>
            </w:r>
            <w:r w:rsidRPr="006D0968">
              <w:rPr>
                <w:rFonts w:ascii="Times New Roman" w:eastAsia="Times New Roman" w:hAnsi="Times New Roman" w:cs="Times New Roman"/>
                <w:b/>
                <w:bCs/>
                <w:color w:val="000000"/>
                <w:lang w:eastAsia="pt-BR"/>
              </w:rPr>
              <w:t>Abstenções</w:t>
            </w:r>
            <w:r w:rsidRPr="006D0968">
              <w:rPr>
                <w:rFonts w:ascii="Times New Roman" w:eastAsia="Times New Roman" w:hAnsi="Times New Roman" w:cs="Times New Roman"/>
                <w:color w:val="000000"/>
                <w:lang w:eastAsia="pt-BR"/>
              </w:rPr>
              <w:t> 00 </w:t>
            </w:r>
            <w:r w:rsidRPr="006D0968">
              <w:rPr>
                <w:rFonts w:ascii="Times New Roman" w:eastAsia="Times New Roman" w:hAnsi="Times New Roman" w:cs="Times New Roman"/>
                <w:b/>
                <w:bCs/>
                <w:color w:val="000000"/>
                <w:lang w:eastAsia="pt-BR"/>
              </w:rPr>
              <w:t>Ausências</w:t>
            </w:r>
            <w:r w:rsidRPr="006D0968">
              <w:rPr>
                <w:rFonts w:ascii="Times New Roman" w:eastAsia="Times New Roman" w:hAnsi="Times New Roman" w:cs="Times New Roman"/>
                <w:color w:val="000000"/>
                <w:lang w:eastAsia="pt-BR"/>
              </w:rPr>
              <w:t> 04, </w:t>
            </w:r>
            <w:r w:rsidRPr="006D0968">
              <w:rPr>
                <w:rFonts w:ascii="Times New Roman" w:eastAsia="Times New Roman" w:hAnsi="Times New Roman" w:cs="Times New Roman"/>
                <w:b/>
                <w:bCs/>
                <w:color w:val="000000"/>
                <w:lang w:eastAsia="pt-BR"/>
              </w:rPr>
              <w:t>Total </w:t>
            </w:r>
            <w:proofErr w:type="gramStart"/>
            <w:r w:rsidRPr="006D0968">
              <w:rPr>
                <w:rFonts w:ascii="Times New Roman" w:eastAsia="Times New Roman" w:hAnsi="Times New Roman" w:cs="Times New Roman"/>
                <w:color w:val="000000"/>
                <w:lang w:eastAsia="pt-BR"/>
              </w:rPr>
              <w:t>12</w:t>
            </w:r>
            <w:proofErr w:type="gramEnd"/>
          </w:p>
          <w:p w:rsidR="006D0968" w:rsidRPr="006D0968" w:rsidRDefault="006D0968" w:rsidP="006D0968">
            <w:pPr>
              <w:spacing w:before="120" w:after="120"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b/>
                <w:bCs/>
                <w:color w:val="000000"/>
                <w:lang w:eastAsia="pt-BR"/>
              </w:rPr>
              <w:t>Impedimento/suspeição:</w:t>
            </w:r>
            <w:r w:rsidRPr="006D0968">
              <w:rPr>
                <w:rFonts w:ascii="Times New Roman" w:eastAsia="Times New Roman" w:hAnsi="Times New Roman" w:cs="Times New Roman"/>
                <w:color w:val="000000"/>
                <w:lang w:eastAsia="pt-BR"/>
              </w:rPr>
              <w:br/>
            </w:r>
            <w:r w:rsidRPr="006D0968">
              <w:rPr>
                <w:rFonts w:ascii="Times New Roman" w:eastAsia="Times New Roman" w:hAnsi="Times New Roman" w:cs="Times New Roman"/>
                <w:b/>
                <w:bCs/>
                <w:color w:val="000000"/>
                <w:lang w:eastAsia="pt-BR"/>
              </w:rPr>
              <w:t>Ocorrências</w:t>
            </w:r>
            <w:r w:rsidRPr="006D0968">
              <w:rPr>
                <w:rFonts w:ascii="Times New Roman" w:eastAsia="Times New Roman" w:hAnsi="Times New Roman" w:cs="Times New Roman"/>
                <w:color w:val="000000"/>
                <w:lang w:eastAsia="pt-BR"/>
              </w:rPr>
              <w:t>:</w:t>
            </w:r>
          </w:p>
          <w:p w:rsidR="006D0968" w:rsidRPr="006D0968" w:rsidRDefault="006D0968" w:rsidP="006D0968">
            <w:pPr>
              <w:spacing w:before="120" w:after="120"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b/>
                <w:bCs/>
                <w:color w:val="000000"/>
                <w:lang w:eastAsia="pt-BR"/>
              </w:rPr>
              <w:t>Condutor dos trabalhos (Presidente):</w:t>
            </w:r>
            <w:r w:rsidRPr="006D0968">
              <w:rPr>
                <w:rFonts w:ascii="Times New Roman" w:eastAsia="Times New Roman" w:hAnsi="Times New Roman" w:cs="Times New Roman"/>
                <w:color w:val="000000"/>
                <w:lang w:eastAsia="pt-BR"/>
              </w:rPr>
              <w:t> Ricardo Reis Meira</w:t>
            </w:r>
            <w:r w:rsidRPr="006D0968">
              <w:rPr>
                <w:rFonts w:ascii="Times New Roman" w:eastAsia="Times New Roman" w:hAnsi="Times New Roman" w:cs="Times New Roman"/>
                <w:color w:val="000000"/>
                <w:lang w:eastAsia="pt-BR"/>
              </w:rPr>
              <w:br/>
            </w:r>
            <w:r w:rsidRPr="006D0968">
              <w:rPr>
                <w:rFonts w:ascii="Times New Roman" w:eastAsia="Times New Roman" w:hAnsi="Times New Roman" w:cs="Times New Roman"/>
                <w:b/>
                <w:bCs/>
                <w:color w:val="000000"/>
                <w:lang w:eastAsia="pt-BR"/>
              </w:rPr>
              <w:t>Secretariado: </w:t>
            </w:r>
            <w:r w:rsidRPr="006D0968">
              <w:rPr>
                <w:rFonts w:ascii="Times New Roman" w:eastAsia="Times New Roman" w:hAnsi="Times New Roman" w:cs="Times New Roman"/>
                <w:color w:val="000000"/>
                <w:lang w:eastAsia="pt-BR"/>
              </w:rPr>
              <w:t>Juliana Severo dos Santos</w:t>
            </w:r>
            <w:bookmarkStart w:id="0" w:name="_GoBack"/>
            <w:bookmarkEnd w:id="0"/>
          </w:p>
          <w:p w:rsidR="006D0968" w:rsidRPr="006D0968" w:rsidRDefault="006D0968" w:rsidP="006D0968">
            <w:pPr>
              <w:spacing w:before="100" w:beforeAutospacing="1" w:after="100" w:afterAutospacing="1"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t> </w:t>
            </w:r>
          </w:p>
        </w:tc>
      </w:tr>
    </w:tbl>
    <w:p w:rsidR="006D0968" w:rsidRPr="006D0968" w:rsidRDefault="006D0968" w:rsidP="006D0968">
      <w:pPr>
        <w:spacing w:after="60"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lastRenderedPageBreak/>
        <w:pict>
          <v:rect id="_x0000_i1025" style="width:0;height:1.5pt" o:hralign="center" o:hrstd="t" o:hr="t" fillcolor="#a0a0a0"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648"/>
      </w:tblGrid>
      <w:tr w:rsidR="006D0968" w:rsidRPr="006D0968" w:rsidTr="006D0968">
        <w:trPr>
          <w:tblCellSpacing w:w="15" w:type="dxa"/>
        </w:trPr>
        <w:tc>
          <w:tcPr>
            <w:tcW w:w="0" w:type="auto"/>
            <w:vAlign w:val="center"/>
            <w:hideMark/>
          </w:tcPr>
          <w:p w:rsidR="006D0968" w:rsidRPr="006D0968" w:rsidRDefault="006D0968" w:rsidP="006D0968">
            <w:pPr>
              <w:spacing w:after="0" w:line="240" w:lineRule="auto"/>
              <w:rPr>
                <w:rFonts w:ascii="Times New Roman" w:eastAsia="Times New Roman" w:hAnsi="Times New Roman" w:cs="Times New Roman"/>
                <w:lang w:eastAsia="pt-BR"/>
              </w:rPr>
            </w:pPr>
          </w:p>
        </w:tc>
        <w:tc>
          <w:tcPr>
            <w:tcW w:w="0" w:type="auto"/>
            <w:vAlign w:val="center"/>
            <w:hideMark/>
          </w:tcPr>
          <w:p w:rsidR="006D0968" w:rsidRPr="006D0968" w:rsidRDefault="006D0968" w:rsidP="006D0968">
            <w:pPr>
              <w:spacing w:after="0" w:line="240" w:lineRule="auto"/>
              <w:rPr>
                <w:rFonts w:ascii="Times New Roman" w:eastAsia="Times New Roman" w:hAnsi="Times New Roman" w:cs="Times New Roman"/>
                <w:lang w:eastAsia="pt-BR"/>
              </w:rPr>
            </w:pPr>
            <w:r w:rsidRPr="006D0968">
              <w:rPr>
                <w:rFonts w:ascii="Times New Roman" w:eastAsia="Times New Roman" w:hAnsi="Times New Roman" w:cs="Times New Roman"/>
                <w:lang w:eastAsia="pt-BR"/>
              </w:rPr>
              <w:t>Documento assinado eletronicamente por </w:t>
            </w:r>
            <w:r w:rsidRPr="006D0968">
              <w:rPr>
                <w:rFonts w:ascii="Times New Roman" w:eastAsia="Times New Roman" w:hAnsi="Times New Roman" w:cs="Times New Roman"/>
                <w:b/>
                <w:bCs/>
                <w:lang w:eastAsia="pt-BR"/>
              </w:rPr>
              <w:t>RICARDO REIS MEIRA</w:t>
            </w:r>
            <w:r w:rsidRPr="006D0968">
              <w:rPr>
                <w:rFonts w:ascii="Times New Roman" w:eastAsia="Times New Roman" w:hAnsi="Times New Roman" w:cs="Times New Roman"/>
                <w:lang w:eastAsia="pt-BR"/>
              </w:rPr>
              <w:t>, </w:t>
            </w:r>
            <w:r w:rsidRPr="006D0968">
              <w:rPr>
                <w:rFonts w:ascii="Times New Roman" w:eastAsia="Times New Roman" w:hAnsi="Times New Roman" w:cs="Times New Roman"/>
                <w:b/>
                <w:bCs/>
                <w:lang w:eastAsia="pt-BR"/>
              </w:rPr>
              <w:t>Presidente CAU/DF</w:t>
            </w:r>
            <w:r w:rsidRPr="006D0968">
              <w:rPr>
                <w:rFonts w:ascii="Times New Roman" w:eastAsia="Times New Roman" w:hAnsi="Times New Roman" w:cs="Times New Roman"/>
                <w:lang w:eastAsia="pt-BR"/>
              </w:rPr>
              <w:t xml:space="preserve">, em 30/10/2024, às </w:t>
            </w:r>
            <w:proofErr w:type="gramStart"/>
            <w:r w:rsidRPr="006D0968">
              <w:rPr>
                <w:rFonts w:ascii="Times New Roman" w:eastAsia="Times New Roman" w:hAnsi="Times New Roman" w:cs="Times New Roman"/>
                <w:lang w:eastAsia="pt-BR"/>
              </w:rPr>
              <w:t>09:32</w:t>
            </w:r>
            <w:proofErr w:type="gramEnd"/>
            <w:r w:rsidRPr="006D0968">
              <w:rPr>
                <w:rFonts w:ascii="Times New Roman" w:eastAsia="Times New Roman" w:hAnsi="Times New Roman" w:cs="Times New Roman"/>
                <w:lang w:eastAsia="pt-BR"/>
              </w:rPr>
              <w:t xml:space="preserve"> (horário de Brasília), conforme Decreto Nº 10.543, de 13/11/2020, que regulamenta o art. 5º da Lei Nº 14.063, de 23 de setembro de 2020.</w:t>
            </w:r>
          </w:p>
        </w:tc>
      </w:tr>
    </w:tbl>
    <w:p w:rsidR="006D0968" w:rsidRPr="006D0968" w:rsidRDefault="006D0968" w:rsidP="006D0968">
      <w:pPr>
        <w:spacing w:after="60"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pict>
          <v:rect id="_x0000_i1026" style="width:0;height:1.5pt" o:hralign="center" o:hrstd="t" o:hr="t" fillcolor="#a0a0a0"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648"/>
      </w:tblGrid>
      <w:tr w:rsidR="006D0968" w:rsidRPr="006D0968" w:rsidTr="006D0968">
        <w:trPr>
          <w:tblCellSpacing w:w="15" w:type="dxa"/>
        </w:trPr>
        <w:tc>
          <w:tcPr>
            <w:tcW w:w="0" w:type="auto"/>
            <w:vAlign w:val="center"/>
            <w:hideMark/>
          </w:tcPr>
          <w:p w:rsidR="006D0968" w:rsidRPr="006D0968" w:rsidRDefault="006D0968" w:rsidP="006D0968">
            <w:pPr>
              <w:spacing w:after="0" w:line="240" w:lineRule="auto"/>
              <w:rPr>
                <w:rFonts w:ascii="Times New Roman" w:eastAsia="Times New Roman" w:hAnsi="Times New Roman" w:cs="Times New Roman"/>
                <w:lang w:eastAsia="pt-BR"/>
              </w:rPr>
            </w:pPr>
          </w:p>
        </w:tc>
        <w:tc>
          <w:tcPr>
            <w:tcW w:w="0" w:type="auto"/>
            <w:vAlign w:val="center"/>
            <w:hideMark/>
          </w:tcPr>
          <w:p w:rsidR="006D0968" w:rsidRPr="006D0968" w:rsidRDefault="006D0968" w:rsidP="006D0968">
            <w:pPr>
              <w:spacing w:after="0" w:line="240" w:lineRule="auto"/>
              <w:rPr>
                <w:rFonts w:ascii="Times New Roman" w:eastAsia="Times New Roman" w:hAnsi="Times New Roman" w:cs="Times New Roman"/>
                <w:lang w:eastAsia="pt-BR"/>
              </w:rPr>
            </w:pPr>
            <w:r w:rsidRPr="006D0968">
              <w:rPr>
                <w:rFonts w:ascii="Times New Roman" w:eastAsia="Times New Roman" w:hAnsi="Times New Roman" w:cs="Times New Roman"/>
                <w:lang w:eastAsia="pt-BR"/>
              </w:rPr>
              <w:t xml:space="preserve">A autenticidade do documento pode ser conferida no portal do SEI CAU, endereço </w:t>
            </w:r>
            <w:proofErr w:type="gramStart"/>
            <w:r w:rsidRPr="006D0968">
              <w:rPr>
                <w:rFonts w:ascii="Times New Roman" w:eastAsia="Times New Roman" w:hAnsi="Times New Roman" w:cs="Times New Roman"/>
                <w:lang w:eastAsia="pt-BR"/>
              </w:rPr>
              <w:t>caubr.</w:t>
            </w:r>
            <w:proofErr w:type="gramEnd"/>
            <w:r w:rsidRPr="006D0968">
              <w:rPr>
                <w:rFonts w:ascii="Times New Roman" w:eastAsia="Times New Roman" w:hAnsi="Times New Roman" w:cs="Times New Roman"/>
                <w:lang w:eastAsia="pt-BR"/>
              </w:rPr>
              <w:t>gov.br/</w:t>
            </w:r>
            <w:proofErr w:type="spellStart"/>
            <w:r w:rsidRPr="006D0968">
              <w:rPr>
                <w:rFonts w:ascii="Times New Roman" w:eastAsia="Times New Roman" w:hAnsi="Times New Roman" w:cs="Times New Roman"/>
                <w:lang w:eastAsia="pt-BR"/>
              </w:rPr>
              <w:t>seicau</w:t>
            </w:r>
            <w:proofErr w:type="spellEnd"/>
            <w:r w:rsidRPr="006D0968">
              <w:rPr>
                <w:rFonts w:ascii="Times New Roman" w:eastAsia="Times New Roman" w:hAnsi="Times New Roman" w:cs="Times New Roman"/>
                <w:lang w:eastAsia="pt-BR"/>
              </w:rPr>
              <w:t>, utilizando o código CRC </w:t>
            </w:r>
            <w:r w:rsidRPr="006D0968">
              <w:rPr>
                <w:rFonts w:ascii="Times New Roman" w:eastAsia="Times New Roman" w:hAnsi="Times New Roman" w:cs="Times New Roman"/>
                <w:b/>
                <w:bCs/>
                <w:lang w:eastAsia="pt-BR"/>
              </w:rPr>
              <w:t>7A9A51F5</w:t>
            </w:r>
            <w:r w:rsidRPr="006D0968">
              <w:rPr>
                <w:rFonts w:ascii="Times New Roman" w:eastAsia="Times New Roman" w:hAnsi="Times New Roman" w:cs="Times New Roman"/>
                <w:lang w:eastAsia="pt-BR"/>
              </w:rPr>
              <w:t> e informando o identificador </w:t>
            </w:r>
            <w:r w:rsidRPr="006D0968">
              <w:rPr>
                <w:rFonts w:ascii="Times New Roman" w:eastAsia="Times New Roman" w:hAnsi="Times New Roman" w:cs="Times New Roman"/>
                <w:b/>
                <w:bCs/>
                <w:lang w:eastAsia="pt-BR"/>
              </w:rPr>
              <w:t>0384054</w:t>
            </w:r>
            <w:r w:rsidRPr="006D0968">
              <w:rPr>
                <w:rFonts w:ascii="Times New Roman" w:eastAsia="Times New Roman" w:hAnsi="Times New Roman" w:cs="Times New Roman"/>
                <w:lang w:eastAsia="pt-BR"/>
              </w:rPr>
              <w:t>.</w:t>
            </w:r>
          </w:p>
        </w:tc>
      </w:tr>
    </w:tbl>
    <w:p w:rsidR="006D0968" w:rsidRPr="006D0968" w:rsidRDefault="006D0968" w:rsidP="006D0968">
      <w:pPr>
        <w:spacing w:before="15" w:after="15"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pict>
          <v:rect id="_x0000_i1027" style="width:0;height:1.5pt" o:hralign="center" o:hrstd="t" o:hr="t" fillcolor="#a0a0a0" stroked="f"/>
        </w:pict>
      </w:r>
    </w:p>
    <w:p w:rsidR="006D0968" w:rsidRPr="006D0968" w:rsidRDefault="006D0968" w:rsidP="006D0968">
      <w:pPr>
        <w:spacing w:before="75" w:after="0" w:line="240" w:lineRule="auto"/>
        <w:rPr>
          <w:rFonts w:ascii="Times New Roman" w:eastAsia="Times New Roman" w:hAnsi="Times New Roman" w:cs="Times New Roman"/>
          <w:color w:val="000000"/>
          <w:lang w:eastAsia="pt-BR"/>
        </w:rPr>
      </w:pPr>
      <w:r w:rsidRPr="006D0968">
        <w:rPr>
          <w:rFonts w:ascii="Times New Roman" w:eastAsia="Times New Roman" w:hAnsi="Times New Roman" w:cs="Times New Roman"/>
          <w:color w:val="000000"/>
          <w:lang w:eastAsia="pt-BR"/>
        </w:rPr>
        <w:pict>
          <v:rect id="_x0000_i1028" style="width:0;height:1.5pt" o:hralign="center" o:hrstd="t" o:hr="t" fillcolor="#a0a0a0" stroked="f"/>
        </w:pict>
      </w:r>
    </w:p>
    <w:tbl>
      <w:tblPr>
        <w:tblW w:w="5000" w:type="pct"/>
        <w:jc w:val="center"/>
        <w:tblCellSpacing w:w="0" w:type="dxa"/>
        <w:tblCellMar>
          <w:top w:w="20" w:type="dxa"/>
          <w:left w:w="20" w:type="dxa"/>
          <w:bottom w:w="20" w:type="dxa"/>
          <w:right w:w="20" w:type="dxa"/>
        </w:tblCellMar>
        <w:tblLook w:val="04A0" w:firstRow="1" w:lastRow="0" w:firstColumn="1" w:lastColumn="0" w:noHBand="0" w:noVBand="1"/>
      </w:tblPr>
      <w:tblGrid>
        <w:gridCol w:w="4839"/>
        <w:gridCol w:w="4840"/>
      </w:tblGrid>
      <w:tr w:rsidR="006D0968" w:rsidRPr="006D0968" w:rsidTr="006D0968">
        <w:trPr>
          <w:tblCellSpacing w:w="0" w:type="dxa"/>
          <w:jc w:val="center"/>
        </w:trPr>
        <w:tc>
          <w:tcPr>
            <w:tcW w:w="2500" w:type="pct"/>
            <w:tcBorders>
              <w:top w:val="nil"/>
              <w:left w:val="nil"/>
              <w:bottom w:val="nil"/>
              <w:right w:val="nil"/>
            </w:tcBorders>
            <w:vAlign w:val="center"/>
            <w:hideMark/>
          </w:tcPr>
          <w:p w:rsidR="006D0968" w:rsidRPr="006D0968" w:rsidRDefault="006D0968" w:rsidP="006D0968">
            <w:pPr>
              <w:spacing w:after="0" w:line="240" w:lineRule="auto"/>
              <w:rPr>
                <w:rFonts w:ascii="Times New Roman" w:eastAsia="Times New Roman" w:hAnsi="Times New Roman" w:cs="Times New Roman"/>
                <w:lang w:eastAsia="pt-BR"/>
              </w:rPr>
            </w:pPr>
            <w:r w:rsidRPr="006D0968">
              <w:rPr>
                <w:rFonts w:ascii="Times New Roman" w:eastAsia="Times New Roman" w:hAnsi="Times New Roman" w:cs="Times New Roman"/>
                <w:lang w:eastAsia="pt-BR"/>
              </w:rPr>
              <w:t>00153.000001/2024-96</w:t>
            </w:r>
          </w:p>
        </w:tc>
        <w:tc>
          <w:tcPr>
            <w:tcW w:w="2500" w:type="pct"/>
            <w:tcBorders>
              <w:top w:val="nil"/>
              <w:left w:val="nil"/>
              <w:bottom w:val="nil"/>
              <w:right w:val="nil"/>
            </w:tcBorders>
            <w:vAlign w:val="center"/>
            <w:hideMark/>
          </w:tcPr>
          <w:p w:rsidR="006D0968" w:rsidRPr="006D0968" w:rsidRDefault="006D0968" w:rsidP="006D0968">
            <w:pPr>
              <w:spacing w:after="0" w:line="240" w:lineRule="auto"/>
              <w:jc w:val="right"/>
              <w:rPr>
                <w:rFonts w:ascii="Times New Roman" w:eastAsia="Times New Roman" w:hAnsi="Times New Roman" w:cs="Times New Roman"/>
                <w:lang w:eastAsia="pt-BR"/>
              </w:rPr>
            </w:pPr>
            <w:r w:rsidRPr="006D0968">
              <w:rPr>
                <w:rFonts w:ascii="Times New Roman" w:eastAsia="Times New Roman" w:hAnsi="Times New Roman" w:cs="Times New Roman"/>
                <w:lang w:eastAsia="pt-BR"/>
              </w:rPr>
              <w:t>0384054v3</w:t>
            </w:r>
          </w:p>
        </w:tc>
      </w:tr>
    </w:tbl>
    <w:p w:rsidR="00921539" w:rsidRPr="006D0968" w:rsidRDefault="00FF10DF">
      <w:pPr>
        <w:rPr>
          <w:rFonts w:ascii="Times New Roman" w:hAnsi="Times New Roman" w:cs="Times New Roman"/>
        </w:rPr>
      </w:pPr>
    </w:p>
    <w:sectPr w:rsidR="00921539" w:rsidRPr="006D0968" w:rsidSect="00925655">
      <w:headerReference w:type="default" r:id="rId8"/>
      <w:footerReference w:type="default" r:id="rId9"/>
      <w:pgSz w:w="11906" w:h="16838"/>
      <w:pgMar w:top="1417" w:right="566"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0DF" w:rsidRDefault="00FF10DF" w:rsidP="008B59EB">
      <w:pPr>
        <w:spacing w:after="0" w:line="240" w:lineRule="auto"/>
      </w:pPr>
      <w:r>
        <w:separator/>
      </w:r>
    </w:p>
  </w:endnote>
  <w:endnote w:type="continuationSeparator" w:id="0">
    <w:p w:rsidR="00FF10DF" w:rsidRDefault="00FF10DF" w:rsidP="008B5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45D" w:rsidRDefault="00A3245D" w:rsidP="00A3245D">
    <w:pPr>
      <w:pStyle w:val="Rodap"/>
      <w:ind w:left="-1417" w:right="-1417"/>
    </w:pPr>
    <w:r>
      <w:rPr>
        <w:noProof/>
        <w:lang w:eastAsia="pt-BR"/>
      </w:rPr>
      <w:drawing>
        <wp:inline distT="0" distB="0" distL="0" distR="0">
          <wp:extent cx="7239000" cy="266732"/>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dapé.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36163" cy="310843"/>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0DF" w:rsidRDefault="00FF10DF" w:rsidP="008B59EB">
      <w:pPr>
        <w:spacing w:after="0" w:line="240" w:lineRule="auto"/>
      </w:pPr>
      <w:r>
        <w:separator/>
      </w:r>
    </w:p>
  </w:footnote>
  <w:footnote w:type="continuationSeparator" w:id="0">
    <w:p w:rsidR="00FF10DF" w:rsidRDefault="00FF10DF" w:rsidP="008B59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EB" w:rsidRDefault="00925655" w:rsidP="00925655">
    <w:pPr>
      <w:pStyle w:val="Cabealho"/>
      <w:tabs>
        <w:tab w:val="clear" w:pos="4252"/>
      </w:tabs>
      <w:ind w:left="-993"/>
    </w:pPr>
    <w:r>
      <w:object w:dxaOrig="11131" w:dyaOrig="1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32pt;height:49pt" o:ole="">
          <v:imagedata r:id="rId1" o:title=""/>
        </v:shape>
        <o:OLEObject Type="Embed" ProgID="CorelDraw.Graphic.16" ShapeID="_x0000_i1029" DrawAspect="Content" ObjectID="_1794928028" r:id="rId2"/>
      </w:obje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9EB"/>
    <w:rsid w:val="003B1CE4"/>
    <w:rsid w:val="004B5644"/>
    <w:rsid w:val="006D0968"/>
    <w:rsid w:val="0083649C"/>
    <w:rsid w:val="008B59EB"/>
    <w:rsid w:val="00925655"/>
    <w:rsid w:val="009A29A7"/>
    <w:rsid w:val="00A3245D"/>
    <w:rsid w:val="00CD2992"/>
    <w:rsid w:val="00FF10D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B59E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59EB"/>
  </w:style>
  <w:style w:type="paragraph" w:styleId="Rodap">
    <w:name w:val="footer"/>
    <w:basedOn w:val="Normal"/>
    <w:link w:val="RodapChar"/>
    <w:uiPriority w:val="99"/>
    <w:unhideWhenUsed/>
    <w:rsid w:val="008B59EB"/>
    <w:pPr>
      <w:tabs>
        <w:tab w:val="center" w:pos="4252"/>
        <w:tab w:val="right" w:pos="8504"/>
      </w:tabs>
      <w:spacing w:after="0" w:line="240" w:lineRule="auto"/>
    </w:pPr>
  </w:style>
  <w:style w:type="character" w:customStyle="1" w:styleId="RodapChar">
    <w:name w:val="Rodapé Char"/>
    <w:basedOn w:val="Fontepargpadro"/>
    <w:link w:val="Rodap"/>
    <w:uiPriority w:val="99"/>
    <w:rsid w:val="008B59EB"/>
  </w:style>
  <w:style w:type="paragraph" w:styleId="Textodebalo">
    <w:name w:val="Balloon Text"/>
    <w:basedOn w:val="Normal"/>
    <w:link w:val="TextodebaloChar"/>
    <w:uiPriority w:val="99"/>
    <w:semiHidden/>
    <w:unhideWhenUsed/>
    <w:rsid w:val="006D096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D09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B59E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59EB"/>
  </w:style>
  <w:style w:type="paragraph" w:styleId="Rodap">
    <w:name w:val="footer"/>
    <w:basedOn w:val="Normal"/>
    <w:link w:val="RodapChar"/>
    <w:uiPriority w:val="99"/>
    <w:unhideWhenUsed/>
    <w:rsid w:val="008B59EB"/>
    <w:pPr>
      <w:tabs>
        <w:tab w:val="center" w:pos="4252"/>
        <w:tab w:val="right" w:pos="8504"/>
      </w:tabs>
      <w:spacing w:after="0" w:line="240" w:lineRule="auto"/>
    </w:pPr>
  </w:style>
  <w:style w:type="character" w:customStyle="1" w:styleId="RodapChar">
    <w:name w:val="Rodapé Char"/>
    <w:basedOn w:val="Fontepargpadro"/>
    <w:link w:val="Rodap"/>
    <w:uiPriority w:val="99"/>
    <w:rsid w:val="008B59EB"/>
  </w:style>
  <w:style w:type="paragraph" w:styleId="Textodebalo">
    <w:name w:val="Balloon Text"/>
    <w:basedOn w:val="Normal"/>
    <w:link w:val="TextodebaloChar"/>
    <w:uiPriority w:val="99"/>
    <w:semiHidden/>
    <w:unhideWhenUsed/>
    <w:rsid w:val="006D096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D09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215318">
      <w:bodyDiv w:val="1"/>
      <w:marLeft w:val="0"/>
      <w:marRight w:val="0"/>
      <w:marTop w:val="0"/>
      <w:marBottom w:val="0"/>
      <w:divBdr>
        <w:top w:val="none" w:sz="0" w:space="0" w:color="auto"/>
        <w:left w:val="none" w:sz="0" w:space="0" w:color="auto"/>
        <w:bottom w:val="none" w:sz="0" w:space="0" w:color="auto"/>
        <w:right w:val="none" w:sz="0" w:space="0" w:color="auto"/>
      </w:divBdr>
      <w:divsChild>
        <w:div w:id="1337927265">
          <w:marLeft w:val="0"/>
          <w:marRight w:val="0"/>
          <w:marTop w:val="0"/>
          <w:marBottom w:val="0"/>
          <w:divBdr>
            <w:top w:val="none" w:sz="0" w:space="0" w:color="auto"/>
            <w:left w:val="none" w:sz="0" w:space="0" w:color="auto"/>
            <w:bottom w:val="none" w:sz="0" w:space="0" w:color="auto"/>
            <w:right w:val="none" w:sz="0" w:space="0" w:color="auto"/>
          </w:divBdr>
        </w:div>
        <w:div w:id="1893536582">
          <w:marLeft w:val="0"/>
          <w:marRight w:val="0"/>
          <w:marTop w:val="0"/>
          <w:marBottom w:val="0"/>
          <w:divBdr>
            <w:top w:val="none" w:sz="0" w:space="0" w:color="auto"/>
            <w:left w:val="none" w:sz="0" w:space="0" w:color="auto"/>
            <w:bottom w:val="none" w:sz="0" w:space="0" w:color="auto"/>
            <w:right w:val="none" w:sz="0" w:space="0" w:color="auto"/>
          </w:divBdr>
        </w:div>
        <w:div w:id="1874490718">
          <w:marLeft w:val="0"/>
          <w:marRight w:val="0"/>
          <w:marTop w:val="0"/>
          <w:marBottom w:val="0"/>
          <w:divBdr>
            <w:top w:val="none" w:sz="0" w:space="0" w:color="auto"/>
            <w:left w:val="none" w:sz="0" w:space="0" w:color="auto"/>
            <w:bottom w:val="none" w:sz="0" w:space="0" w:color="auto"/>
            <w:right w:val="none" w:sz="0" w:space="0" w:color="auto"/>
          </w:divBdr>
        </w:div>
        <w:div w:id="1011881281">
          <w:marLeft w:val="0"/>
          <w:marRight w:val="0"/>
          <w:marTop w:val="0"/>
          <w:marBottom w:val="0"/>
          <w:divBdr>
            <w:top w:val="none" w:sz="0" w:space="0" w:color="auto"/>
            <w:left w:val="none" w:sz="0" w:space="0" w:color="auto"/>
            <w:bottom w:val="none" w:sz="0" w:space="0" w:color="auto"/>
            <w:right w:val="none" w:sz="0" w:space="0" w:color="auto"/>
          </w:divBdr>
        </w:div>
        <w:div w:id="1912693379">
          <w:marLeft w:val="0"/>
          <w:marRight w:val="0"/>
          <w:marTop w:val="0"/>
          <w:marBottom w:val="0"/>
          <w:divBdr>
            <w:top w:val="none" w:sz="0" w:space="0" w:color="auto"/>
            <w:left w:val="none" w:sz="0" w:space="0" w:color="auto"/>
            <w:bottom w:val="none" w:sz="0" w:space="0" w:color="auto"/>
            <w:right w:val="none" w:sz="0" w:space="0" w:color="auto"/>
          </w:divBdr>
        </w:div>
        <w:div w:id="1412267129">
          <w:marLeft w:val="0"/>
          <w:marRight w:val="0"/>
          <w:marTop w:val="0"/>
          <w:marBottom w:val="0"/>
          <w:divBdr>
            <w:top w:val="none" w:sz="0" w:space="0" w:color="auto"/>
            <w:left w:val="none" w:sz="0" w:space="0" w:color="auto"/>
            <w:bottom w:val="none" w:sz="0" w:space="0" w:color="auto"/>
            <w:right w:val="none" w:sz="0" w:space="0" w:color="auto"/>
          </w:divBdr>
        </w:div>
        <w:div w:id="690691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78E71-5B0D-4721-87BA-539C54765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583</Words>
  <Characters>3150</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Lopes</dc:creator>
  <cp:lastModifiedBy>caudf</cp:lastModifiedBy>
  <cp:revision>2</cp:revision>
  <dcterms:created xsi:type="dcterms:W3CDTF">2024-12-05T21:21:00Z</dcterms:created>
  <dcterms:modified xsi:type="dcterms:W3CDTF">2024-12-05T21:21:00Z</dcterms:modified>
</cp:coreProperties>
</file>