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26F" w:rsidRPr="0003026F" w:rsidRDefault="0003026F" w:rsidP="000302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03026F" w:rsidRPr="0003026F" w:rsidTr="008237F0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PROTOCOLO SICCAU Nº 1880043/2023</w:t>
            </w:r>
          </w:p>
        </w:tc>
      </w:tr>
      <w:tr w:rsidR="0003026F" w:rsidRPr="0003026F" w:rsidTr="008237F0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[SIGILO]</w:t>
            </w:r>
          </w:p>
        </w:tc>
      </w:tr>
      <w:tr w:rsidR="0003026F" w:rsidRPr="0003026F" w:rsidTr="008237F0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  <w:bookmarkStart w:id="0" w:name="_GoBack"/>
            <w:bookmarkEnd w:id="0"/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AUSÊNCIA DE RRT</w:t>
            </w:r>
          </w:p>
        </w:tc>
      </w:tr>
    </w:tbl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03026F" w:rsidRPr="0003026F" w:rsidTr="0003026F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3026F" w:rsidRPr="0003026F" w:rsidRDefault="0003026F" w:rsidP="0003026F">
            <w:pPr>
              <w:spacing w:after="120" w:line="240" w:lineRule="auto"/>
              <w:ind w:left="1134" w:right="567"/>
              <w:jc w:val="center"/>
              <w:rPr>
                <w:rFonts w:ascii="Times New Roman" w:eastAsia="Times New Roman" w:hAnsi="Times New Roman" w:cs="Times New Roman"/>
                <w:caps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b/>
                <w:bCs/>
                <w:caps/>
                <w:lang w:eastAsia="pt-BR"/>
              </w:rPr>
              <w:t>DELIBERAÇÃO PLENÁRIA DPODF Nº 636/2024 – CAU/DF</w:t>
            </w:r>
          </w:p>
        </w:tc>
      </w:tr>
    </w:tbl>
    <w:p w:rsidR="0003026F" w:rsidRPr="0003026F" w:rsidRDefault="0003026F" w:rsidP="0003026F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Julga recurso em processo de fiscalização do exercício profissional, interposto pela empresa interessada, em face da decisão da CEP-CAU/</w:t>
      </w:r>
      <w:proofErr w:type="gramStart"/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DF</w:t>
      </w:r>
      <w:proofErr w:type="gramEnd"/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 de forma híbrida, no auditório da sede do CAU/DF, em Brasília-DF e por meio de videoconferência na plataforma Microsoft Teams, no dia 25 de novembro de 2024, após análise do assunto em epígrafe, </w:t>
      </w:r>
      <w:proofErr w:type="gramStart"/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Considerando que compete ao Plenário do CAU/DF apreciar e deliberar sobre pedidos de recurso em face das decisões das comissões ordinárias, de acordo com atos normativos do CAU/BR;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a interposição de recurso pela empresa interessada frente à decisão proferida pela CEP-CAU/DF, com efeito suspensivo até o julgamento pelo Plenário do CAU/DF; </w:t>
      </w:r>
      <w:proofErr w:type="gramStart"/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Considerando o relatório e voto fundamentado do relator, conselheiro Pedro Roberto da Silva Neto.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1 – Aprovar o relato e voto do conselheiro relator, no sentido de CONHECER DO RECURSO e NEGAR SEU PROVIMENTO, determinando a MANUTENÇÃO do auto de infração e da APLICAÇÃO da multa respectiva, nos termos da Lei nº 12.378/2010 e Resolução nº 22/2012.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03026F" w:rsidRPr="0003026F" w:rsidRDefault="0003026F" w:rsidP="000302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27 de novembro de </w:t>
      </w:r>
      <w:proofErr w:type="gramStart"/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03026F" w:rsidRPr="0003026F" w:rsidRDefault="0003026F" w:rsidP="0003026F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03026F" w:rsidRPr="0003026F" w:rsidRDefault="0003026F" w:rsidP="0003026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03026F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03026F" w:rsidRPr="0003026F" w:rsidRDefault="0003026F" w:rsidP="0003026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03026F" w:rsidRPr="0003026F" w:rsidRDefault="0003026F" w:rsidP="0003026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Presidente do CAU/DF</w:t>
      </w:r>
    </w:p>
    <w:p w:rsidR="0003026F" w:rsidRPr="0003026F" w:rsidRDefault="0003026F" w:rsidP="000302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3026F" w:rsidRPr="0003026F" w:rsidRDefault="0003026F" w:rsidP="0003026F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156ª REUNIÃO PLENÁRIA ORDINÁRIA DO CAU/DF</w:t>
      </w:r>
    </w:p>
    <w:p w:rsidR="0003026F" w:rsidRPr="0003026F" w:rsidRDefault="0003026F" w:rsidP="0003026F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Antônio Menezes Júnior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Amanda Bárbara Félix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Edson Santos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3026F" w:rsidRPr="0003026F" w:rsidTr="0003026F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</w:tbl>
    <w:p w:rsidR="0003026F" w:rsidRPr="0003026F" w:rsidRDefault="0003026F" w:rsidP="000302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03026F" w:rsidRPr="0003026F" w:rsidTr="0003026F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Histórico da votação:</w:t>
            </w:r>
          </w:p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 Nº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156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25/11/2024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AUSÊNCIA DE RRT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07 </w:t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05, </w:t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  <w:proofErr w:type="gramEnd"/>
          </w:p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: </w:t>
            </w:r>
          </w:p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 </w:t>
            </w:r>
          </w:p>
          <w:p w:rsidR="0003026F" w:rsidRPr="0003026F" w:rsidRDefault="0003026F" w:rsidP="000302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 </w:t>
            </w:r>
          </w:p>
        </w:tc>
      </w:tr>
    </w:tbl>
    <w:p w:rsidR="0003026F" w:rsidRPr="0003026F" w:rsidRDefault="0003026F" w:rsidP="0003026F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03026F" w:rsidRPr="0003026F" w:rsidTr="0003026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3026F" w:rsidRPr="0003026F" w:rsidRDefault="0003026F" w:rsidP="000302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03026F" w:rsidRPr="0003026F" w:rsidRDefault="0003026F" w:rsidP="000302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03026F" w:rsidRPr="0003026F" w:rsidRDefault="0003026F" w:rsidP="0003026F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03026F" w:rsidRPr="0003026F" w:rsidTr="0003026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3026F" w:rsidRPr="0003026F" w:rsidRDefault="0003026F" w:rsidP="000302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03026F" w:rsidRPr="0003026F" w:rsidRDefault="0003026F" w:rsidP="000302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4A10F2C7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03026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0414244</w:t>
            </w: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03026F" w:rsidRPr="0003026F" w:rsidRDefault="0003026F" w:rsidP="0003026F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03026F" w:rsidRPr="0003026F" w:rsidRDefault="0003026F" w:rsidP="0003026F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3026F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03026F" w:rsidRPr="0003026F" w:rsidTr="0003026F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026F" w:rsidRPr="0003026F" w:rsidRDefault="0003026F" w:rsidP="000302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026F" w:rsidRPr="0003026F" w:rsidRDefault="0003026F" w:rsidP="000302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03026F">
              <w:rPr>
                <w:rFonts w:ascii="Times New Roman" w:eastAsia="Times New Roman" w:hAnsi="Times New Roman" w:cs="Times New Roman"/>
                <w:lang w:eastAsia="pt-BR"/>
              </w:rPr>
              <w:t>0414244v2</w:t>
            </w:r>
          </w:p>
        </w:tc>
      </w:tr>
    </w:tbl>
    <w:p w:rsidR="00921539" w:rsidRPr="0003026F" w:rsidRDefault="00CB3738">
      <w:pPr>
        <w:rPr>
          <w:rFonts w:ascii="Times New Roman" w:hAnsi="Times New Roman" w:cs="Times New Roman"/>
        </w:rPr>
      </w:pPr>
    </w:p>
    <w:sectPr w:rsidR="00921539" w:rsidRPr="0003026F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738" w:rsidRDefault="00CB3738" w:rsidP="008B59EB">
      <w:pPr>
        <w:spacing w:after="0" w:line="240" w:lineRule="auto"/>
      </w:pPr>
      <w:r>
        <w:separator/>
      </w:r>
    </w:p>
  </w:endnote>
  <w:endnote w:type="continuationSeparator" w:id="0">
    <w:p w:rsidR="00CB3738" w:rsidRDefault="00CB3738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738" w:rsidRDefault="00CB3738" w:rsidP="008B59EB">
      <w:pPr>
        <w:spacing w:after="0" w:line="240" w:lineRule="auto"/>
      </w:pPr>
      <w:r>
        <w:separator/>
      </w:r>
    </w:p>
  </w:footnote>
  <w:footnote w:type="continuationSeparator" w:id="0">
    <w:p w:rsidR="00CB3738" w:rsidRDefault="00CB3738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9825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03026F"/>
    <w:rsid w:val="003B1CE4"/>
    <w:rsid w:val="004B5644"/>
    <w:rsid w:val="008237F0"/>
    <w:rsid w:val="0083649C"/>
    <w:rsid w:val="008B59EB"/>
    <w:rsid w:val="00925655"/>
    <w:rsid w:val="009A29A7"/>
    <w:rsid w:val="00A3245D"/>
    <w:rsid w:val="00CB3738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3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0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3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0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3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90DA04-D33B-4369-88B8-443826D348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6ECA2A-7C93-49DB-8DA2-3A07731723B8}"/>
</file>

<file path=customXml/itemProps3.xml><?xml version="1.0" encoding="utf-8"?>
<ds:datastoreItem xmlns:ds="http://schemas.openxmlformats.org/officeDocument/2006/customXml" ds:itemID="{6A62A254-00C3-459F-B025-1479998104AB}"/>
</file>

<file path=customXml/itemProps4.xml><?xml version="1.0" encoding="utf-8"?>
<ds:datastoreItem xmlns:ds="http://schemas.openxmlformats.org/officeDocument/2006/customXml" ds:itemID="{7D0BDC75-6F8C-4696-B769-4961BAD452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3</cp:revision>
  <dcterms:created xsi:type="dcterms:W3CDTF">2024-12-06T16:51:00Z</dcterms:created>
  <dcterms:modified xsi:type="dcterms:W3CDTF">2024-12-06T16:51:00Z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